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wordWrap w:val="0"/>
        <w:spacing w:afterLines="20" w:line="460" w:lineRule="exact"/>
        <w:jc w:val="right"/>
        <w:outlineLvl w:val="0"/>
        <w:rPr>
          <w:rFonts w:hint="eastAsia" w:ascii="仿宋" w:hAnsi="仿宋" w:eastAsia="仿宋" w:cs="仿宋"/>
          <w:b/>
          <w:color w:val="auto"/>
          <w:sz w:val="24"/>
          <w:szCs w:val="24"/>
          <w:highlight w:val="none"/>
          <w:lang w:val="en-US" w:eastAsia="zh-CN"/>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GJZB2020-06-15</w:t>
      </w:r>
    </w:p>
    <w:p>
      <w:pPr>
        <w:tabs>
          <w:tab w:val="left" w:pos="3780"/>
        </w:tabs>
        <w:spacing w:afterLines="20" w:line="560" w:lineRule="exact"/>
        <w:jc w:val="center"/>
        <w:rPr>
          <w:rFonts w:hint="eastAsia" w:ascii="仿宋" w:hAnsi="仿宋" w:eastAsia="仿宋" w:cs="仿宋"/>
          <w:b/>
          <w:color w:val="auto"/>
          <w:sz w:val="44"/>
          <w:szCs w:val="44"/>
          <w:highlight w:val="none"/>
          <w:lang w:val="zh-CN"/>
        </w:rPr>
      </w:pPr>
    </w:p>
    <w:p>
      <w:pPr>
        <w:keepNext w:val="0"/>
        <w:keepLines w:val="0"/>
        <w:pageBreakBefore w:val="0"/>
        <w:widowControl w:val="0"/>
        <w:tabs>
          <w:tab w:val="left" w:pos="3780"/>
        </w:tabs>
        <w:kinsoku/>
        <w:wordWrap/>
        <w:overflowPunct/>
        <w:topLinePunct w:val="0"/>
        <w:autoSpaceDE/>
        <w:autoSpaceDN/>
        <w:bidi w:val="0"/>
        <w:adjustRightInd/>
        <w:snapToGrid/>
        <w:spacing w:afterLines="20" w:line="700" w:lineRule="exact"/>
        <w:jc w:val="center"/>
        <w:textAlignment w:val="auto"/>
        <w:rPr>
          <w:rFonts w:hint="eastAsia" w:ascii="仿宋" w:hAnsi="仿宋" w:eastAsia="仿宋" w:cs="仿宋"/>
          <w:color w:val="auto"/>
          <w:sz w:val="40"/>
          <w:szCs w:val="40"/>
          <w:highlight w:val="none"/>
          <w:lang w:val="en-US" w:eastAsia="zh-CN"/>
        </w:rPr>
      </w:pPr>
      <w:r>
        <w:rPr>
          <w:rFonts w:hint="eastAsia" w:ascii="仿宋" w:hAnsi="仿宋" w:eastAsia="仿宋" w:cs="仿宋"/>
          <w:color w:val="auto"/>
          <w:sz w:val="40"/>
          <w:szCs w:val="40"/>
          <w:highlight w:val="none"/>
          <w:lang w:val="en-US" w:eastAsia="zh-CN"/>
        </w:rPr>
        <w:t>舒城县妇幼保健计划生育服务中心全自动听性脑干反应测试仪采购项目</w:t>
      </w:r>
    </w:p>
    <w:p>
      <w:pPr>
        <w:keepNext w:val="0"/>
        <w:keepLines w:val="0"/>
        <w:pageBreakBefore w:val="0"/>
        <w:widowControl w:val="0"/>
        <w:tabs>
          <w:tab w:val="left" w:pos="3780"/>
        </w:tabs>
        <w:kinsoku/>
        <w:wordWrap/>
        <w:overflowPunct/>
        <w:topLinePunct w:val="0"/>
        <w:autoSpaceDE/>
        <w:autoSpaceDN/>
        <w:bidi w:val="0"/>
        <w:adjustRightInd/>
        <w:snapToGrid/>
        <w:spacing w:afterLines="20" w:line="400" w:lineRule="exact"/>
        <w:jc w:val="center"/>
        <w:textAlignment w:val="auto"/>
        <w:rPr>
          <w:rFonts w:hint="eastAsia" w:ascii="仿宋" w:hAnsi="仿宋" w:eastAsia="仿宋" w:cs="仿宋"/>
          <w:b/>
          <w:color w:val="auto"/>
          <w:sz w:val="72"/>
          <w:szCs w:val="72"/>
          <w:highlight w:val="none"/>
          <w:lang w:val="zh-CN"/>
        </w:rPr>
      </w:pPr>
    </w:p>
    <w:p>
      <w:pPr>
        <w:tabs>
          <w:tab w:val="left" w:pos="3780"/>
        </w:tabs>
        <w:spacing w:afterLines="20" w:line="7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en-US" w:eastAsia="zh-CN"/>
        </w:rPr>
      </w:pPr>
      <w:r>
        <w:rPr>
          <w:rFonts w:hint="eastAsia" w:ascii="仿宋" w:hAnsi="仿宋" w:eastAsia="仿宋" w:cs="仿宋"/>
          <w:b/>
          <w:color w:val="auto"/>
          <w:sz w:val="72"/>
          <w:szCs w:val="72"/>
          <w:highlight w:val="none"/>
          <w:lang w:val="en-US" w:eastAsia="zh-CN"/>
        </w:rPr>
        <w:t>采</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en-US" w:eastAsia="zh-CN"/>
        </w:rPr>
      </w:pPr>
      <w:r>
        <w:rPr>
          <w:rFonts w:hint="eastAsia" w:ascii="仿宋" w:hAnsi="仿宋" w:eastAsia="仿宋" w:cs="仿宋"/>
          <w:b/>
          <w:color w:val="auto"/>
          <w:sz w:val="72"/>
          <w:szCs w:val="72"/>
          <w:highlight w:val="none"/>
          <w:lang w:val="en-US" w:eastAsia="zh-CN"/>
        </w:rPr>
        <w:t>购</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zh-CN"/>
        </w:rPr>
      </w:pPr>
      <w:r>
        <w:rPr>
          <w:rFonts w:hint="eastAsia" w:ascii="仿宋" w:hAnsi="仿宋" w:eastAsia="仿宋" w:cs="仿宋"/>
          <w:b/>
          <w:color w:val="auto"/>
          <w:sz w:val="72"/>
          <w:szCs w:val="72"/>
          <w:highlight w:val="none"/>
          <w:lang w:val="zh-CN"/>
        </w:rPr>
        <w:t>文</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zh-CN"/>
        </w:rPr>
      </w:pPr>
      <w:r>
        <w:rPr>
          <w:rFonts w:hint="eastAsia" w:ascii="仿宋" w:hAnsi="仿宋" w:eastAsia="仿宋" w:cs="仿宋"/>
          <w:b/>
          <w:color w:val="auto"/>
          <w:sz w:val="72"/>
          <w:szCs w:val="72"/>
          <w:highlight w:val="none"/>
          <w:lang w:val="zh-CN"/>
        </w:rPr>
        <w:t>件</w:t>
      </w: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tabs>
          <w:tab w:val="left" w:pos="3780"/>
        </w:tabs>
        <w:spacing w:afterLines="20" w:line="560" w:lineRule="exact"/>
        <w:ind w:firstLine="2240" w:firstLineChars="700"/>
        <w:jc w:val="left"/>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采 购 人</w:t>
      </w:r>
      <w:r>
        <w:rPr>
          <w:rFonts w:hint="eastAsia" w:ascii="仿宋" w:hAnsi="仿宋" w:eastAsia="仿宋" w:cs="仿宋"/>
          <w:color w:val="auto"/>
          <w:sz w:val="32"/>
          <w:szCs w:val="32"/>
          <w:highlight w:val="none"/>
          <w:lang w:val="zh-CN"/>
        </w:rPr>
        <w:t>：舒城县妇幼保健计划生育服务中心</w:t>
      </w:r>
    </w:p>
    <w:p>
      <w:pPr>
        <w:tabs>
          <w:tab w:val="left" w:pos="3780"/>
        </w:tabs>
        <w:spacing w:afterLines="20" w:line="560" w:lineRule="exact"/>
        <w:ind w:firstLine="2240" w:firstLineChars="700"/>
        <w:jc w:val="both"/>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highlight w:val="none"/>
          <w:lang w:val="zh-CN"/>
        </w:rPr>
        <w:t>代理机构：安徽国建招标造价有限公司</w:t>
      </w:r>
    </w:p>
    <w:p>
      <w:pPr>
        <w:tabs>
          <w:tab w:val="left" w:pos="3780"/>
        </w:tabs>
        <w:spacing w:afterLines="20" w:line="560" w:lineRule="exact"/>
        <w:jc w:val="center"/>
        <w:rPr>
          <w:rFonts w:hint="default" w:ascii="仿宋" w:hAnsi="仿宋" w:eastAsia="仿宋" w:cs="仿宋"/>
          <w:b/>
          <w:color w:val="auto"/>
          <w:sz w:val="32"/>
          <w:szCs w:val="32"/>
          <w:highlight w:val="none"/>
          <w:lang w:val="en-US" w:eastAsia="zh-CN"/>
        </w:rPr>
        <w:sectPr>
          <w:headerReference r:id="rId3" w:type="default"/>
          <w:footerReference r:id="rId4" w:type="default"/>
          <w:pgSz w:w="11906" w:h="16838"/>
          <w:pgMar w:top="1134" w:right="892" w:bottom="1134" w:left="934" w:header="851" w:footer="992" w:gutter="0"/>
          <w:pgNumType w:fmt="decimal" w:start="1"/>
          <w:cols w:space="720" w:num="1"/>
          <w:docGrid w:type="lines" w:linePitch="312" w:charSpace="0"/>
        </w:sectPr>
      </w:pPr>
      <w:r>
        <w:rPr>
          <w:rFonts w:hint="eastAsia" w:ascii="仿宋" w:hAnsi="仿宋" w:eastAsia="仿宋" w:cs="仿宋"/>
          <w:color w:val="auto"/>
          <w:sz w:val="32"/>
          <w:szCs w:val="32"/>
          <w:highlight w:val="none"/>
          <w:lang w:val="zh-CN"/>
        </w:rPr>
        <w:t>二</w:t>
      </w:r>
      <w:r>
        <w:rPr>
          <w:rFonts w:hint="eastAsia" w:ascii="仿宋" w:hAnsi="仿宋" w:eastAsia="仿宋" w:cs="仿宋"/>
          <w:color w:val="auto"/>
          <w:sz w:val="32"/>
          <w:szCs w:val="32"/>
          <w:highlight w:val="none"/>
          <w:lang w:val="en-US" w:eastAsia="zh-CN"/>
        </w:rPr>
        <w:t>零二零</w:t>
      </w:r>
      <w:r>
        <w:rPr>
          <w:rFonts w:hint="eastAsia" w:ascii="仿宋" w:hAnsi="仿宋" w:eastAsia="仿宋" w:cs="仿宋"/>
          <w:color w:val="auto"/>
          <w:sz w:val="32"/>
          <w:szCs w:val="32"/>
          <w:highlight w:val="none"/>
          <w:lang w:val="zh-CN"/>
        </w:rPr>
        <w:t>年</w:t>
      </w:r>
      <w:r>
        <w:rPr>
          <w:rFonts w:hint="eastAsia" w:ascii="仿宋" w:hAnsi="仿宋" w:eastAsia="仿宋" w:cs="仿宋"/>
          <w:color w:val="auto"/>
          <w:sz w:val="32"/>
          <w:szCs w:val="32"/>
          <w:highlight w:val="none"/>
          <w:lang w:val="en-US" w:eastAsia="zh-CN"/>
        </w:rPr>
        <w:t>六月</w:t>
      </w:r>
    </w:p>
    <w:tbl>
      <w:tblPr>
        <w:tblStyle w:val="16"/>
        <w:tblW w:w="10837"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915"/>
        <w:gridCol w:w="586"/>
        <w:gridCol w:w="2471"/>
        <w:gridCol w:w="1740"/>
        <w:gridCol w:w="412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37" w:type="dxa"/>
            <w:gridSpan w:val="5"/>
            <w:tcBorders>
              <w:bottom w:val="single" w:color="auto" w:sz="4" w:space="0"/>
            </w:tcBorders>
            <w:shd w:val="clear" w:color="auto" w:fill="FFC000"/>
            <w:noWrap w:val="0"/>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36"/>
                <w:szCs w:val="36"/>
                <w:lang w:val="en-US" w:eastAsia="zh-CN"/>
              </w:rPr>
              <w:t>采购</w:t>
            </w:r>
            <w:r>
              <w:rPr>
                <w:rFonts w:hint="eastAsia" w:ascii="宋体" w:hAnsi="宋体" w:eastAsia="宋体" w:cs="宋体"/>
                <w:color w:val="000000"/>
                <w:sz w:val="36"/>
                <w:szCs w:val="36"/>
                <w:lang w:val="en-US" w:eastAsia="zh-CN"/>
              </w:rPr>
              <w:t>公告</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01" w:type="dxa"/>
            <w:gridSpan w:val="2"/>
            <w:tcBorders>
              <w:top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项目编号</w:t>
            </w:r>
          </w:p>
        </w:tc>
        <w:tc>
          <w:tcPr>
            <w:tcW w:w="8336" w:type="dxa"/>
            <w:gridSpan w:val="3"/>
            <w:tcBorders>
              <w:top w:val="single" w:color="auto" w:sz="4" w:space="0"/>
              <w:left w:val="single" w:color="auto" w:sz="4" w:space="0"/>
              <w:bottom w:val="single" w:color="auto" w:sz="4" w:space="0"/>
            </w:tcBorders>
            <w:noWrap w:val="0"/>
            <w:vAlign w:val="center"/>
          </w:tcPr>
          <w:p>
            <w:pPr>
              <w:spacing w:line="240" w:lineRule="auto"/>
              <w:jc w:val="both"/>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GJZB2020-06-15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01" w:type="dxa"/>
            <w:gridSpan w:val="2"/>
            <w:tcBorders>
              <w:top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发布日期</w:t>
            </w:r>
          </w:p>
        </w:tc>
        <w:tc>
          <w:tcPr>
            <w:tcW w:w="8336" w:type="dxa"/>
            <w:gridSpan w:val="3"/>
            <w:tcBorders>
              <w:top w:val="single" w:color="auto" w:sz="4" w:space="0"/>
              <w:left w:val="single" w:color="auto" w:sz="4" w:space="0"/>
              <w:bottom w:val="single" w:color="auto" w:sz="4" w:space="0"/>
            </w:tcBorders>
            <w:noWrap w:val="0"/>
            <w:vAlign w:val="center"/>
          </w:tcPr>
          <w:p>
            <w:pPr>
              <w:spacing w:line="240" w:lineRule="auto"/>
              <w:jc w:val="both"/>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2020</w:t>
            </w:r>
            <w:r>
              <w:rPr>
                <w:rFonts w:hint="eastAsia" w:ascii="宋体" w:hAnsi="宋体" w:eastAsia="宋体" w:cs="宋体"/>
                <w:color w:val="000000"/>
                <w:sz w:val="21"/>
                <w:szCs w:val="21"/>
                <w:lang w:val="en-US" w:eastAsia="zh-CN"/>
              </w:rPr>
              <w:t>年</w:t>
            </w:r>
            <w:r>
              <w:rPr>
                <w:rFonts w:hint="eastAsia" w:ascii="宋体" w:hAnsi="宋体" w:cs="宋体"/>
                <w:color w:val="000000"/>
                <w:sz w:val="21"/>
                <w:szCs w:val="21"/>
                <w:lang w:val="en-US" w:eastAsia="zh-CN"/>
              </w:rPr>
              <w:t>06</w:t>
            </w:r>
            <w:r>
              <w:rPr>
                <w:rFonts w:hint="eastAsia" w:ascii="宋体" w:hAnsi="宋体" w:eastAsia="宋体" w:cs="宋体"/>
                <w:color w:val="000000"/>
                <w:sz w:val="21"/>
                <w:szCs w:val="21"/>
                <w:lang w:val="en-US" w:eastAsia="zh-CN"/>
              </w:rPr>
              <w:t>月</w:t>
            </w:r>
            <w:r>
              <w:rPr>
                <w:rFonts w:hint="eastAsia" w:ascii="宋体" w:hAnsi="宋体" w:cs="宋体"/>
                <w:color w:val="000000"/>
                <w:sz w:val="21"/>
                <w:szCs w:val="21"/>
                <w:lang w:val="en-US" w:eastAsia="zh-CN"/>
              </w:rPr>
              <w:t>24</w:t>
            </w:r>
            <w:r>
              <w:rPr>
                <w:rFonts w:hint="eastAsia" w:ascii="宋体" w:hAnsi="宋体" w:eastAsia="宋体" w:cs="宋体"/>
                <w:color w:val="000000"/>
                <w:sz w:val="21"/>
                <w:szCs w:val="21"/>
                <w:lang w:val="en-US" w:eastAsia="zh-CN"/>
              </w:rPr>
              <w:t>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tcBorders>
            <w:shd w:val="clear" w:color="auto" w:fill="FFC000"/>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b/>
                <w:bCs/>
                <w:color w:val="000000"/>
                <w:sz w:val="21"/>
                <w:szCs w:val="21"/>
              </w:rPr>
              <w:t>一、</w:t>
            </w:r>
            <w:r>
              <w:rPr>
                <w:rFonts w:hint="eastAsia" w:ascii="宋体" w:hAnsi="宋体" w:cs="宋体"/>
                <w:b/>
                <w:bCs/>
                <w:color w:val="000000"/>
                <w:sz w:val="21"/>
                <w:szCs w:val="21"/>
                <w:lang w:eastAsia="zh-CN"/>
              </w:rPr>
              <w:t>采购</w:t>
            </w:r>
            <w:r>
              <w:rPr>
                <w:rFonts w:hint="eastAsia" w:ascii="宋体" w:hAnsi="宋体" w:eastAsia="宋体" w:cs="宋体"/>
                <w:b/>
                <w:bCs/>
                <w:color w:val="000000"/>
                <w:sz w:val="21"/>
                <w:szCs w:val="21"/>
              </w:rPr>
              <w:t>条件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083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cs="宋体"/>
                <w:color w:val="000000"/>
                <w:kern w:val="2"/>
                <w:sz w:val="21"/>
                <w:szCs w:val="21"/>
                <w:lang w:val="en-US" w:eastAsia="zh-CN" w:bidi="ar-SA"/>
              </w:rPr>
              <w:t>舒城县妇幼保健计划生育服务中心全自动听性脑干反应测试仪采购项目</w:t>
            </w:r>
            <w:r>
              <w:rPr>
                <w:rFonts w:hint="eastAsia" w:ascii="宋体" w:hAnsi="宋体" w:eastAsia="宋体" w:cs="宋体"/>
                <w:color w:val="000000"/>
                <w:kern w:val="2"/>
                <w:sz w:val="21"/>
                <w:szCs w:val="21"/>
                <w:lang w:val="en-US" w:eastAsia="zh-CN" w:bidi="ar-SA"/>
              </w:rPr>
              <w:t>已具备</w:t>
            </w:r>
            <w:r>
              <w:rPr>
                <w:rFonts w:hint="eastAsia" w:ascii="宋体" w:hAnsi="宋体" w:cs="宋体"/>
                <w:color w:val="000000"/>
                <w:kern w:val="2"/>
                <w:sz w:val="21"/>
                <w:szCs w:val="21"/>
                <w:lang w:val="en-US" w:eastAsia="zh-CN" w:bidi="ar-SA"/>
              </w:rPr>
              <w:t>采购</w:t>
            </w:r>
            <w:r>
              <w:rPr>
                <w:rFonts w:hint="eastAsia" w:ascii="宋体" w:hAnsi="宋体" w:eastAsia="宋体" w:cs="宋体"/>
                <w:color w:val="000000"/>
                <w:kern w:val="2"/>
                <w:sz w:val="21"/>
                <w:szCs w:val="21"/>
                <w:lang w:val="en-US" w:eastAsia="zh-CN" w:bidi="ar-SA"/>
              </w:rPr>
              <w:t>条件，依据“六安市人民政府关于进一步完善政府投资工程建设招标投标工作的意见”（六政【2018】49号）、“舒城县人民政府关于做好政府投资限额以下工程及抢险救灾等应急工程</w:t>
            </w:r>
            <w:r>
              <w:rPr>
                <w:rFonts w:hint="eastAsia" w:ascii="宋体" w:hAnsi="宋体" w:cs="宋体"/>
                <w:color w:val="000000"/>
                <w:kern w:val="2"/>
                <w:sz w:val="21"/>
                <w:szCs w:val="21"/>
                <w:lang w:val="en-US" w:eastAsia="zh-CN" w:bidi="ar-SA"/>
              </w:rPr>
              <w:t>采购</w:t>
            </w:r>
            <w:r>
              <w:rPr>
                <w:rFonts w:hint="eastAsia" w:ascii="宋体" w:hAnsi="宋体" w:eastAsia="宋体" w:cs="宋体"/>
                <w:color w:val="000000"/>
                <w:kern w:val="2"/>
                <w:sz w:val="21"/>
                <w:szCs w:val="21"/>
                <w:lang w:val="en-US" w:eastAsia="zh-CN" w:bidi="ar-SA"/>
              </w:rPr>
              <w:t>管理工作的通知”（舒政【</w:t>
            </w:r>
            <w:r>
              <w:rPr>
                <w:rFonts w:hint="eastAsia" w:ascii="宋体" w:hAnsi="宋体" w:cs="宋体"/>
                <w:color w:val="000000"/>
                <w:kern w:val="2"/>
                <w:sz w:val="21"/>
                <w:szCs w:val="21"/>
                <w:lang w:val="en-US" w:eastAsia="zh-CN" w:bidi="ar-SA"/>
              </w:rPr>
              <w:t>2019</w:t>
            </w:r>
            <w:r>
              <w:rPr>
                <w:rFonts w:hint="eastAsia" w:ascii="宋体" w:hAnsi="宋体" w:eastAsia="宋体" w:cs="宋体"/>
                <w:color w:val="000000"/>
                <w:kern w:val="2"/>
                <w:sz w:val="21"/>
                <w:szCs w:val="21"/>
                <w:lang w:val="en-US" w:eastAsia="zh-CN" w:bidi="ar-SA"/>
              </w:rPr>
              <w:t>】15号）的要求，对该项目按简易操作办法</w:t>
            </w:r>
            <w:r>
              <w:rPr>
                <w:rFonts w:hint="eastAsia" w:ascii="宋体" w:hAnsi="宋体" w:cs="宋体"/>
                <w:color w:val="000000"/>
                <w:kern w:val="2"/>
                <w:sz w:val="21"/>
                <w:szCs w:val="21"/>
                <w:lang w:val="en-US" w:eastAsia="zh-CN" w:bidi="ar-SA"/>
              </w:rPr>
              <w:t>采购</w:t>
            </w:r>
            <w:r>
              <w:rPr>
                <w:rFonts w:hint="eastAsia" w:ascii="宋体" w:hAnsi="宋体" w:eastAsia="宋体" w:cs="宋体"/>
                <w:color w:val="000000"/>
                <w:kern w:val="2"/>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bottom w:val="single" w:color="000000" w:sz="4" w:space="0"/>
            </w:tcBorders>
            <w:shd w:val="clear" w:color="auto" w:fill="FFC000"/>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CN"/>
              </w:rPr>
              <w:t>二</w:t>
            </w:r>
            <w:r>
              <w:rPr>
                <w:rFonts w:hint="eastAsia" w:ascii="宋体" w:hAnsi="宋体" w:eastAsia="宋体" w:cs="宋体"/>
                <w:b/>
                <w:bCs/>
                <w:color w:val="000000"/>
                <w:sz w:val="21"/>
                <w:szCs w:val="21"/>
              </w:rPr>
              <w:t>、项目概况与</w:t>
            </w:r>
            <w:r>
              <w:rPr>
                <w:rFonts w:hint="eastAsia" w:ascii="宋体" w:hAnsi="宋体" w:cs="宋体"/>
                <w:b/>
                <w:bCs/>
                <w:color w:val="000000"/>
                <w:sz w:val="21"/>
                <w:szCs w:val="21"/>
                <w:lang w:eastAsia="zh-CN"/>
              </w:rPr>
              <w:t>采购</w:t>
            </w:r>
            <w:r>
              <w:rPr>
                <w:rFonts w:hint="eastAsia" w:ascii="宋体" w:hAnsi="宋体" w:eastAsia="宋体" w:cs="宋体"/>
                <w:b/>
                <w:bCs/>
                <w:color w:val="000000"/>
                <w:sz w:val="21"/>
                <w:szCs w:val="21"/>
              </w:rPr>
              <w:t>范围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w:t>
            </w:r>
            <w:r>
              <w:rPr>
                <w:rFonts w:hint="eastAsia" w:ascii="宋体" w:hAnsi="宋体" w:eastAsia="宋体" w:cs="宋体"/>
                <w:b/>
                <w:bCs/>
                <w:color w:val="000000"/>
                <w:sz w:val="21"/>
                <w:szCs w:val="21"/>
                <w:lang w:val="en-US" w:eastAsia="zh-CN"/>
              </w:rPr>
              <w:t>项目</w:t>
            </w:r>
            <w:r>
              <w:rPr>
                <w:rFonts w:hint="eastAsia" w:ascii="宋体" w:hAnsi="宋体" w:eastAsia="宋体" w:cs="宋体"/>
                <w:b/>
                <w:bCs/>
                <w:color w:val="000000"/>
                <w:sz w:val="21"/>
                <w:szCs w:val="21"/>
              </w:rPr>
              <w:t>名称</w:t>
            </w:r>
          </w:p>
        </w:tc>
        <w:tc>
          <w:tcPr>
            <w:tcW w:w="8922"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舒城县妇幼保健计划生育服务中心全自动听性脑干反应测试仪采购项目</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2、</w:t>
            </w:r>
            <w:r>
              <w:rPr>
                <w:rFonts w:hint="eastAsia" w:ascii="宋体" w:hAnsi="宋体" w:cs="宋体"/>
                <w:b/>
                <w:bCs/>
                <w:color w:val="000000"/>
                <w:sz w:val="21"/>
                <w:szCs w:val="21"/>
                <w:lang w:eastAsia="zh-CN"/>
              </w:rPr>
              <w:t>采购</w:t>
            </w:r>
            <w:r>
              <w:rPr>
                <w:rFonts w:hint="eastAsia" w:ascii="宋体" w:hAnsi="宋体" w:eastAsia="宋体" w:cs="宋体"/>
                <w:b/>
                <w:bCs/>
                <w:color w:val="000000"/>
                <w:sz w:val="21"/>
                <w:szCs w:val="21"/>
              </w:rPr>
              <w:t>人</w:t>
            </w:r>
          </w:p>
        </w:tc>
        <w:tc>
          <w:tcPr>
            <w:tcW w:w="8922" w:type="dxa"/>
            <w:gridSpan w:val="4"/>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舒城县妇幼保健计划生育服务中心</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3、</w:t>
            </w:r>
            <w:r>
              <w:rPr>
                <w:rFonts w:hint="eastAsia" w:ascii="宋体" w:hAnsi="宋体" w:eastAsia="宋体" w:cs="宋体"/>
                <w:b/>
                <w:bCs/>
                <w:color w:val="000000"/>
                <w:sz w:val="21"/>
                <w:szCs w:val="21"/>
              </w:rPr>
              <w:t>资金来源</w:t>
            </w:r>
          </w:p>
        </w:tc>
        <w:tc>
          <w:tcPr>
            <w:tcW w:w="8922" w:type="dxa"/>
            <w:gridSpan w:val="4"/>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政府资金</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4、项目实施地点</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舒城县境内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5、建设规模</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项目上限价为186000</w:t>
            </w:r>
            <w:r>
              <w:rPr>
                <w:rFonts w:hint="eastAsia" w:ascii="宋体" w:hAnsi="宋体" w:eastAsia="宋体" w:cs="宋体"/>
                <w:color w:val="000000"/>
                <w:kern w:val="2"/>
                <w:sz w:val="21"/>
                <w:szCs w:val="21"/>
                <w:lang w:val="en-US" w:eastAsia="zh-CN" w:bidi="ar-SA"/>
              </w:rPr>
              <w:t>.00元</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6、计划工期</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合同签订后</w:t>
            </w:r>
            <w:r>
              <w:rPr>
                <w:rFonts w:hint="eastAsia" w:ascii="宋体" w:hAnsi="宋体" w:cs="宋体"/>
                <w:color w:val="000000"/>
                <w:kern w:val="2"/>
                <w:sz w:val="21"/>
                <w:szCs w:val="21"/>
                <w:lang w:val="en-US" w:eastAsia="zh-CN" w:bidi="ar-SA"/>
              </w:rPr>
              <w:t>15</w:t>
            </w:r>
            <w:r>
              <w:rPr>
                <w:rFonts w:hint="eastAsia" w:ascii="宋体" w:hAnsi="宋体" w:eastAsia="宋体" w:cs="宋体"/>
                <w:color w:val="000000"/>
                <w:kern w:val="2"/>
                <w:sz w:val="21"/>
                <w:szCs w:val="21"/>
                <w:lang w:val="en-US" w:eastAsia="zh-CN" w:bidi="ar-SA"/>
              </w:rPr>
              <w:t>日内完成供货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7、</w:t>
            </w:r>
            <w:r>
              <w:rPr>
                <w:rFonts w:hint="eastAsia" w:ascii="宋体" w:hAnsi="宋体" w:cs="宋体"/>
                <w:b/>
                <w:bCs/>
                <w:color w:val="000000"/>
                <w:kern w:val="2"/>
                <w:sz w:val="21"/>
                <w:szCs w:val="21"/>
                <w:lang w:val="en-US" w:eastAsia="zh-CN" w:bidi="ar-SA"/>
              </w:rPr>
              <w:t>采购</w:t>
            </w:r>
            <w:r>
              <w:rPr>
                <w:rFonts w:hint="eastAsia" w:ascii="宋体" w:hAnsi="宋体" w:eastAsia="宋体" w:cs="宋体"/>
                <w:b/>
                <w:bCs/>
                <w:color w:val="000000"/>
                <w:kern w:val="2"/>
                <w:sz w:val="21"/>
                <w:szCs w:val="21"/>
                <w:lang w:val="en-US" w:eastAsia="zh-CN" w:bidi="ar-SA"/>
              </w:rPr>
              <w:t>范围</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详见清单及有关说明</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sz w:val="21"/>
                <w:szCs w:val="21"/>
                <w:lang w:val="en-US" w:eastAsia="zh-CN"/>
              </w:rPr>
              <w:t>8、</w:t>
            </w:r>
            <w:r>
              <w:rPr>
                <w:rFonts w:hint="eastAsia" w:ascii="宋体" w:hAnsi="宋体" w:cs="宋体"/>
                <w:b/>
                <w:bCs/>
                <w:color w:val="000000"/>
                <w:sz w:val="21"/>
                <w:szCs w:val="21"/>
                <w:lang w:val="en-US" w:eastAsia="zh-CN"/>
              </w:rPr>
              <w:t>采购</w:t>
            </w:r>
            <w:r>
              <w:rPr>
                <w:rFonts w:hint="eastAsia" w:ascii="宋体" w:hAnsi="宋体" w:eastAsia="宋体" w:cs="宋体"/>
                <w:b/>
                <w:bCs/>
                <w:color w:val="000000"/>
                <w:sz w:val="21"/>
                <w:szCs w:val="21"/>
                <w:lang w:val="en-US" w:eastAsia="zh-CN"/>
              </w:rPr>
              <w:t>方式</w:t>
            </w:r>
          </w:p>
        </w:tc>
        <w:tc>
          <w:tcPr>
            <w:tcW w:w="8922" w:type="dxa"/>
            <w:gridSpan w:val="4"/>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询价</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9、标段划分</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1个标段</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10、质量标准</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合格</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lang w:val="en-US" w:eastAsia="zh-CN"/>
              </w:rPr>
              <w:t>三</w:t>
            </w:r>
            <w:r>
              <w:rPr>
                <w:rFonts w:hint="eastAsia" w:ascii="宋体" w:hAnsi="宋体" w:eastAsia="宋体" w:cs="宋体"/>
                <w:b/>
                <w:bCs/>
                <w:color w:val="000000"/>
                <w:sz w:val="21"/>
                <w:szCs w:val="21"/>
              </w:rPr>
              <w:t>、</w:t>
            </w:r>
            <w:r>
              <w:rPr>
                <w:rFonts w:hint="eastAsia" w:ascii="宋体" w:hAnsi="宋体" w:cs="宋体"/>
                <w:b/>
                <w:bCs/>
                <w:color w:val="000000"/>
                <w:sz w:val="21"/>
                <w:szCs w:val="21"/>
                <w:lang w:eastAsia="zh-CN"/>
              </w:rPr>
              <w:t>供应商</w:t>
            </w:r>
            <w:r>
              <w:rPr>
                <w:rFonts w:hint="eastAsia" w:ascii="宋体" w:hAnsi="宋体" w:eastAsia="宋体" w:cs="宋体"/>
                <w:b/>
                <w:bCs/>
                <w:color w:val="000000"/>
                <w:sz w:val="21"/>
                <w:szCs w:val="21"/>
              </w:rPr>
              <w:t>资格要求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431"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1、</w:t>
            </w:r>
            <w:r>
              <w:rPr>
                <w:rFonts w:hint="eastAsia" w:ascii="宋体" w:hAnsi="宋体" w:cs="宋体"/>
                <w:b/>
                <w:bCs/>
                <w:color w:val="000000"/>
                <w:kern w:val="2"/>
                <w:sz w:val="21"/>
                <w:szCs w:val="21"/>
                <w:lang w:val="en-US" w:eastAsia="zh-CN" w:bidi="ar-SA"/>
              </w:rPr>
              <w:t>供应商</w:t>
            </w:r>
            <w:r>
              <w:rPr>
                <w:rFonts w:hint="eastAsia" w:ascii="宋体" w:hAnsi="宋体" w:eastAsia="宋体" w:cs="宋体"/>
                <w:b/>
                <w:bCs/>
                <w:color w:val="000000"/>
                <w:kern w:val="2"/>
                <w:sz w:val="21"/>
                <w:szCs w:val="21"/>
                <w:lang w:val="en-US" w:eastAsia="zh-CN" w:bidi="ar-SA"/>
              </w:rPr>
              <w:t>资质、资格要求</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1、符合《中华人民共和国政府采购法》第二十二条规定条件；</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2、供应商须具有有效的《医疗器械经营许可证》，且为采购产品的制造商或代理商；</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 xml:space="preserve">3、供应商须提供所投产品的医疗器械注册证；                                                                                                                                                                                                                                                                                                                                       </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4、本项目不接受联合体投标；</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5、供应商存在以下不良信用记录情形之一的，不得推荐为中标候选供应商，不得确定为中标供应商：</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（1）供应商被人民法院列入失信被执行人的；</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（2）供应商被工商行政管理部门列入企业经营异常名录的；</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（3）供应商被税务部门列入重大税收违法案件当事人名单的；</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（4）供应商被政府采购监管部门列入政府采购严重违法失信行为记录名单的。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837" w:type="dxa"/>
            <w:gridSpan w:val="5"/>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2、本次</w:t>
            </w:r>
            <w:r>
              <w:rPr>
                <w:rFonts w:hint="eastAsia" w:ascii="宋体" w:hAnsi="宋体" w:cs="宋体"/>
                <w:b/>
                <w:bCs/>
                <w:color w:val="000000"/>
                <w:kern w:val="2"/>
                <w:sz w:val="21"/>
                <w:szCs w:val="21"/>
                <w:lang w:val="en-US" w:eastAsia="zh-CN" w:bidi="ar-SA"/>
              </w:rPr>
              <w:t>采购</w:t>
            </w:r>
            <w:r>
              <w:rPr>
                <w:rFonts w:hint="eastAsia" w:ascii="宋体" w:hAnsi="宋体" w:eastAsia="宋体" w:cs="宋体"/>
                <w:b/>
                <w:bCs/>
                <w:color w:val="000000"/>
                <w:kern w:val="2"/>
                <w:sz w:val="21"/>
                <w:szCs w:val="21"/>
                <w:lang w:val="en-US" w:eastAsia="zh-CN" w:bidi="ar-SA"/>
              </w:rPr>
              <w:t>不接受联合体</w:t>
            </w:r>
            <w:r>
              <w:rPr>
                <w:rFonts w:hint="eastAsia" w:ascii="宋体" w:hAnsi="宋体" w:cs="宋体"/>
                <w:b/>
                <w:bCs/>
                <w:color w:val="000000"/>
                <w:kern w:val="2"/>
                <w:sz w:val="21"/>
                <w:szCs w:val="21"/>
                <w:lang w:val="en-US" w:eastAsia="zh-CN" w:bidi="ar-SA"/>
              </w:rPr>
              <w:t>投标</w:t>
            </w:r>
            <w:r>
              <w:rPr>
                <w:rFonts w:hint="eastAsia" w:ascii="宋体" w:hAnsi="宋体" w:eastAsia="宋体" w:cs="宋体"/>
                <w:b/>
                <w:bCs/>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b/>
                <w:bCs/>
                <w:color w:val="000000"/>
                <w:sz w:val="21"/>
                <w:szCs w:val="21"/>
                <w:lang w:val="en-US" w:eastAsia="zh-CN"/>
              </w:rPr>
              <w:t>四、报名时间、项目</w:t>
            </w:r>
            <w:r>
              <w:rPr>
                <w:rFonts w:hint="eastAsia" w:ascii="宋体" w:hAnsi="宋体" w:cs="宋体"/>
                <w:b/>
                <w:bCs/>
                <w:color w:val="000000"/>
                <w:sz w:val="21"/>
                <w:szCs w:val="21"/>
                <w:lang w:val="en-US" w:eastAsia="zh-CN"/>
              </w:rPr>
              <w:t>采购</w:t>
            </w:r>
            <w:r>
              <w:rPr>
                <w:rFonts w:hint="eastAsia" w:ascii="宋体" w:hAnsi="宋体" w:eastAsia="宋体" w:cs="宋体"/>
                <w:b/>
                <w:bCs/>
                <w:color w:val="000000"/>
                <w:sz w:val="21"/>
                <w:szCs w:val="21"/>
                <w:lang w:val="en-US" w:eastAsia="zh-CN"/>
              </w:rPr>
              <w:t>会时间及</w:t>
            </w:r>
            <w:r>
              <w:rPr>
                <w:rFonts w:hint="eastAsia" w:ascii="宋体" w:hAnsi="宋体" w:cs="宋体"/>
                <w:b/>
                <w:bCs/>
                <w:color w:val="000000"/>
                <w:sz w:val="21"/>
                <w:szCs w:val="21"/>
                <w:lang w:val="en-US" w:eastAsia="zh-CN"/>
              </w:rPr>
              <w:t>采购</w:t>
            </w:r>
            <w:r>
              <w:rPr>
                <w:rFonts w:hint="eastAsia" w:ascii="宋体" w:hAnsi="宋体" w:eastAsia="宋体" w:cs="宋体"/>
                <w:b/>
                <w:bCs/>
                <w:color w:val="000000"/>
                <w:sz w:val="21"/>
                <w:szCs w:val="21"/>
                <w:lang w:val="en-US" w:eastAsia="zh-CN"/>
              </w:rPr>
              <w:t>文件获取方式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36"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1、报名时间、</w:t>
            </w:r>
            <w:r>
              <w:rPr>
                <w:rFonts w:hint="eastAsia" w:ascii="宋体" w:hAnsi="宋体" w:cs="宋体"/>
                <w:b/>
                <w:bCs/>
                <w:color w:val="000000"/>
                <w:kern w:val="2"/>
                <w:sz w:val="21"/>
                <w:szCs w:val="21"/>
                <w:lang w:val="en-US" w:eastAsia="zh-CN" w:bidi="ar-SA"/>
              </w:rPr>
              <w:t>采购</w:t>
            </w:r>
            <w:r>
              <w:rPr>
                <w:rFonts w:hint="eastAsia" w:ascii="宋体" w:hAnsi="宋体" w:eastAsia="宋体" w:cs="宋体"/>
                <w:b/>
                <w:bCs/>
                <w:color w:val="000000"/>
                <w:kern w:val="2"/>
                <w:sz w:val="21"/>
                <w:szCs w:val="21"/>
                <w:lang w:val="en-US" w:eastAsia="zh-CN" w:bidi="ar-SA"/>
              </w:rPr>
              <w:t>文件获取时间</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2020年</w:t>
            </w:r>
            <w:r>
              <w:rPr>
                <w:rFonts w:hint="eastAsia" w:ascii="宋体" w:hAnsi="宋体" w:cs="宋体"/>
                <w:color w:val="000000"/>
                <w:kern w:val="2"/>
                <w:sz w:val="21"/>
                <w:szCs w:val="21"/>
                <w:lang w:val="en-US" w:eastAsia="zh-CN" w:bidi="ar-SA"/>
              </w:rPr>
              <w:t>06</w:t>
            </w:r>
            <w:r>
              <w:rPr>
                <w:rFonts w:hint="eastAsia" w:ascii="宋体" w:hAnsi="宋体" w:eastAsia="宋体" w:cs="宋体"/>
                <w:color w:val="000000"/>
                <w:kern w:val="2"/>
                <w:sz w:val="21"/>
                <w:szCs w:val="21"/>
                <w:lang w:val="en-US" w:eastAsia="zh-CN" w:bidi="ar-SA"/>
              </w:rPr>
              <w:t>月</w:t>
            </w:r>
            <w:r>
              <w:rPr>
                <w:rFonts w:hint="eastAsia" w:ascii="宋体" w:hAnsi="宋体" w:cs="宋体"/>
                <w:color w:val="000000"/>
                <w:kern w:val="2"/>
                <w:sz w:val="21"/>
                <w:szCs w:val="21"/>
                <w:lang w:val="en-US" w:eastAsia="zh-CN" w:bidi="ar-SA"/>
              </w:rPr>
              <w:t>24</w:t>
            </w:r>
            <w:r>
              <w:rPr>
                <w:rFonts w:hint="eastAsia" w:ascii="宋体" w:hAnsi="宋体" w:eastAsia="宋体" w:cs="宋体"/>
                <w:color w:val="000000"/>
                <w:kern w:val="2"/>
                <w:sz w:val="21"/>
                <w:szCs w:val="21"/>
                <w:lang w:val="en-US" w:eastAsia="zh-CN" w:bidi="ar-SA"/>
              </w:rPr>
              <w:t>日至递交投标文件的截止时间前，上午8：00至11：30分，下午14：30至17：30分（北京时间，下同）</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2、项目</w:t>
            </w:r>
            <w:r>
              <w:rPr>
                <w:rFonts w:hint="eastAsia" w:ascii="宋体" w:hAnsi="宋体" w:cs="宋体"/>
                <w:b/>
                <w:bCs/>
                <w:color w:val="000000"/>
                <w:kern w:val="2"/>
                <w:sz w:val="21"/>
                <w:szCs w:val="21"/>
                <w:lang w:val="en-US" w:eastAsia="zh-CN" w:bidi="ar-SA"/>
              </w:rPr>
              <w:t>采购</w:t>
            </w:r>
            <w:r>
              <w:rPr>
                <w:rFonts w:hint="eastAsia" w:ascii="宋体" w:hAnsi="宋体" w:eastAsia="宋体" w:cs="宋体"/>
                <w:b/>
                <w:bCs/>
                <w:color w:val="000000"/>
                <w:kern w:val="2"/>
                <w:sz w:val="21"/>
                <w:szCs w:val="21"/>
                <w:lang w:val="en-US" w:eastAsia="zh-CN" w:bidi="ar-SA"/>
              </w:rPr>
              <w:t>会时间及地点</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采购</w:t>
            </w:r>
            <w:r>
              <w:rPr>
                <w:rFonts w:hint="eastAsia" w:ascii="宋体" w:hAnsi="宋体" w:eastAsia="宋体" w:cs="宋体"/>
                <w:color w:val="000000"/>
                <w:kern w:val="2"/>
                <w:sz w:val="21"/>
                <w:szCs w:val="21"/>
                <w:lang w:val="en-US" w:eastAsia="zh-CN" w:bidi="ar-SA"/>
              </w:rPr>
              <w:t>时间：</w:t>
            </w:r>
            <w:r>
              <w:rPr>
                <w:rFonts w:hint="eastAsia" w:ascii="宋体" w:hAnsi="宋体" w:cs="宋体"/>
                <w:color w:val="000000"/>
                <w:kern w:val="2"/>
                <w:sz w:val="21"/>
                <w:szCs w:val="21"/>
                <w:lang w:val="en-US" w:eastAsia="zh-CN" w:bidi="ar-SA"/>
              </w:rPr>
              <w:t>2020</w:t>
            </w:r>
            <w:r>
              <w:rPr>
                <w:rFonts w:hint="eastAsia" w:ascii="宋体" w:hAnsi="宋体" w:eastAsia="宋体" w:cs="宋体"/>
                <w:color w:val="000000"/>
                <w:kern w:val="2"/>
                <w:sz w:val="21"/>
                <w:szCs w:val="21"/>
                <w:lang w:val="en-US" w:eastAsia="zh-CN" w:bidi="ar-SA"/>
              </w:rPr>
              <w:t>年</w:t>
            </w:r>
            <w:r>
              <w:rPr>
                <w:rFonts w:hint="eastAsia" w:ascii="宋体" w:hAnsi="宋体" w:cs="宋体"/>
                <w:color w:val="000000"/>
                <w:kern w:val="2"/>
                <w:sz w:val="21"/>
                <w:szCs w:val="21"/>
                <w:lang w:val="en-US" w:eastAsia="zh-CN" w:bidi="ar-SA"/>
              </w:rPr>
              <w:t>6</w:t>
            </w:r>
            <w:r>
              <w:rPr>
                <w:rFonts w:hint="eastAsia" w:ascii="宋体" w:hAnsi="宋体" w:eastAsia="宋体" w:cs="宋体"/>
                <w:color w:val="000000"/>
                <w:kern w:val="2"/>
                <w:sz w:val="21"/>
                <w:szCs w:val="21"/>
                <w:lang w:val="en-US" w:eastAsia="zh-CN" w:bidi="ar-SA"/>
              </w:rPr>
              <w:t>月</w:t>
            </w:r>
            <w:r>
              <w:rPr>
                <w:rFonts w:hint="eastAsia" w:ascii="宋体" w:hAnsi="宋体" w:cs="宋体"/>
                <w:color w:val="000000"/>
                <w:kern w:val="2"/>
                <w:sz w:val="21"/>
                <w:szCs w:val="21"/>
                <w:lang w:val="en-US" w:eastAsia="zh-CN" w:bidi="ar-SA"/>
              </w:rPr>
              <w:t>28</w:t>
            </w:r>
            <w:r>
              <w:rPr>
                <w:rFonts w:hint="eastAsia" w:ascii="宋体" w:hAnsi="宋体" w:eastAsia="宋体" w:cs="宋体"/>
                <w:color w:val="000000"/>
                <w:kern w:val="2"/>
                <w:sz w:val="21"/>
                <w:szCs w:val="21"/>
                <w:lang w:val="en-US" w:eastAsia="zh-CN" w:bidi="ar-SA"/>
              </w:rPr>
              <w:t>日</w:t>
            </w:r>
            <w:r>
              <w:rPr>
                <w:rFonts w:hint="eastAsia" w:ascii="宋体" w:hAnsi="宋体" w:cs="宋体"/>
                <w:color w:val="000000"/>
                <w:kern w:val="2"/>
                <w:sz w:val="21"/>
                <w:szCs w:val="21"/>
                <w:lang w:val="en-US" w:eastAsia="zh-CN" w:bidi="ar-SA"/>
              </w:rPr>
              <w:t>15</w:t>
            </w:r>
            <w:r>
              <w:rPr>
                <w:rFonts w:hint="eastAsia" w:ascii="宋体" w:hAnsi="宋体" w:eastAsia="宋体" w:cs="宋体"/>
                <w:color w:val="000000"/>
                <w:kern w:val="2"/>
                <w:sz w:val="21"/>
                <w:szCs w:val="21"/>
                <w:lang w:val="en-US" w:eastAsia="zh-CN" w:bidi="ar-SA"/>
              </w:rPr>
              <w:t>时00分</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采购</w:t>
            </w:r>
            <w:r>
              <w:rPr>
                <w:rFonts w:hint="eastAsia" w:ascii="宋体" w:hAnsi="宋体" w:eastAsia="宋体" w:cs="宋体"/>
                <w:color w:val="000000"/>
                <w:kern w:val="2"/>
                <w:sz w:val="21"/>
                <w:szCs w:val="21"/>
                <w:lang w:val="en-US" w:eastAsia="zh-CN" w:bidi="ar-SA"/>
              </w:rPr>
              <w:t>地点：广进久富商业广场3#公寓楼9层902室</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1915" w:type="dxa"/>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000000"/>
                <w:kern w:val="2"/>
                <w:sz w:val="21"/>
                <w:szCs w:val="21"/>
                <w:lang w:val="en-US" w:eastAsia="zh-CN" w:bidi="ar-SA"/>
              </w:rPr>
              <w:t>3、</w:t>
            </w:r>
            <w:r>
              <w:rPr>
                <w:rFonts w:hint="eastAsia" w:ascii="宋体" w:hAnsi="宋体" w:cs="宋体"/>
                <w:b/>
                <w:bCs/>
                <w:color w:val="000000"/>
                <w:kern w:val="2"/>
                <w:sz w:val="21"/>
                <w:szCs w:val="21"/>
                <w:lang w:val="en-US" w:eastAsia="zh-CN" w:bidi="ar-SA"/>
              </w:rPr>
              <w:t>采购</w:t>
            </w:r>
            <w:r>
              <w:rPr>
                <w:rFonts w:hint="eastAsia" w:ascii="宋体" w:hAnsi="宋体" w:eastAsia="宋体" w:cs="宋体"/>
                <w:b/>
                <w:bCs/>
                <w:color w:val="000000"/>
                <w:kern w:val="2"/>
                <w:sz w:val="21"/>
                <w:szCs w:val="21"/>
                <w:lang w:val="en-US" w:eastAsia="zh-CN" w:bidi="ar-SA"/>
              </w:rPr>
              <w:t>文件获取方式</w:t>
            </w:r>
          </w:p>
        </w:tc>
        <w:tc>
          <w:tcPr>
            <w:tcW w:w="8922" w:type="dxa"/>
            <w:gridSpan w:val="4"/>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供应商</w:t>
            </w:r>
            <w:r>
              <w:rPr>
                <w:rFonts w:hint="eastAsia" w:ascii="宋体" w:hAnsi="宋体" w:eastAsia="宋体" w:cs="宋体"/>
                <w:color w:val="000000"/>
                <w:kern w:val="2"/>
                <w:sz w:val="21"/>
                <w:szCs w:val="21"/>
                <w:lang w:val="en-US" w:eastAsia="zh-CN" w:bidi="ar-SA"/>
              </w:rPr>
              <w:t>携带报名资料及</w:t>
            </w:r>
            <w:r>
              <w:rPr>
                <w:rFonts w:hint="eastAsia" w:ascii="宋体" w:hAnsi="宋体" w:cs="宋体"/>
                <w:color w:val="000000"/>
                <w:kern w:val="2"/>
                <w:sz w:val="21"/>
                <w:szCs w:val="21"/>
                <w:lang w:val="en-US" w:eastAsia="zh-CN" w:bidi="ar-SA"/>
              </w:rPr>
              <w:t>推荐</w:t>
            </w:r>
            <w:r>
              <w:rPr>
                <w:rFonts w:hint="eastAsia" w:ascii="宋体" w:hAnsi="宋体" w:eastAsia="宋体" w:cs="宋体"/>
                <w:color w:val="000000"/>
                <w:kern w:val="2"/>
                <w:sz w:val="21"/>
                <w:szCs w:val="21"/>
                <w:lang w:val="en-US" w:eastAsia="zh-CN" w:bidi="ar-SA"/>
              </w:rPr>
              <w:t>函原件到舒城县城关镇广进久富商业广场3#楼9层造价部报名并</w:t>
            </w:r>
            <w:r>
              <w:rPr>
                <w:rFonts w:hint="eastAsia" w:ascii="宋体" w:hAnsi="宋体" w:cs="宋体"/>
                <w:color w:val="000000"/>
                <w:kern w:val="2"/>
                <w:sz w:val="21"/>
                <w:szCs w:val="21"/>
                <w:lang w:val="en-US" w:eastAsia="zh-CN" w:bidi="ar-SA"/>
              </w:rPr>
              <w:t>获取采购</w:t>
            </w:r>
            <w:r>
              <w:rPr>
                <w:rFonts w:hint="eastAsia" w:ascii="宋体" w:hAnsi="宋体" w:eastAsia="宋体" w:cs="宋体"/>
                <w:color w:val="000000"/>
                <w:kern w:val="2"/>
                <w:sz w:val="21"/>
                <w:szCs w:val="21"/>
                <w:lang w:val="en-US" w:eastAsia="zh-CN" w:bidi="ar-SA"/>
              </w:rPr>
              <w:t>文件。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b/>
                <w:bCs/>
                <w:color w:val="000000"/>
                <w:sz w:val="21"/>
                <w:szCs w:val="21"/>
                <w:lang w:val="en-US" w:eastAsia="zh-CN"/>
              </w:rPr>
              <w:t>五</w:t>
            </w:r>
            <w:r>
              <w:rPr>
                <w:rFonts w:hint="eastAsia" w:ascii="宋体" w:hAnsi="宋体" w:eastAsia="宋体" w:cs="宋体"/>
                <w:b/>
                <w:bCs/>
                <w:color w:val="000000"/>
                <w:sz w:val="21"/>
                <w:szCs w:val="21"/>
              </w:rPr>
              <w:t>、联系方式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cs="宋体"/>
                <w:b/>
                <w:bCs/>
                <w:color w:val="000000"/>
                <w:sz w:val="21"/>
                <w:szCs w:val="21"/>
                <w:lang w:eastAsia="zh-CN"/>
              </w:rPr>
              <w:t>采购</w:t>
            </w:r>
            <w:r>
              <w:rPr>
                <w:rFonts w:hint="eastAsia" w:ascii="宋体" w:hAnsi="宋体" w:eastAsia="宋体" w:cs="宋体"/>
                <w:b/>
                <w:bCs/>
                <w:color w:val="000000"/>
                <w:sz w:val="21"/>
                <w:szCs w:val="21"/>
              </w:rPr>
              <w:t>人：</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舒城县妇幼保健计划生育服务中心</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代理机构：</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安徽国建招标造价有限公司</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地址：</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舒城县境内</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地址：</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舒城县城关镇广进久富商业广场3#9层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联系人：</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叶女士</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联系人：</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陈工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电话</w:t>
            </w:r>
            <w:r>
              <w:rPr>
                <w:rFonts w:hint="eastAsia" w:ascii="宋体" w:hAnsi="宋体" w:eastAsia="宋体" w:cs="宋体"/>
                <w:b/>
                <w:bCs/>
                <w:color w:val="000000"/>
                <w:sz w:val="21"/>
                <w:szCs w:val="21"/>
              </w:rPr>
              <w:t>：</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13856405597</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电话</w:t>
            </w:r>
            <w:r>
              <w:rPr>
                <w:rFonts w:hint="eastAsia" w:ascii="宋体" w:hAnsi="宋体" w:eastAsia="宋体" w:cs="宋体"/>
                <w:b/>
                <w:bCs/>
                <w:color w:val="000000"/>
                <w:sz w:val="21"/>
                <w:szCs w:val="21"/>
              </w:rPr>
              <w:t>：</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16655466671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b/>
                <w:bCs/>
                <w:color w:val="000000"/>
                <w:sz w:val="21"/>
                <w:szCs w:val="21"/>
                <w:lang w:val="en-US" w:eastAsia="zh-CN"/>
              </w:rPr>
              <w:t>六、备注</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1772" w:hRule="atLeast"/>
          <w:jc w:val="center"/>
        </w:trPr>
        <w:tc>
          <w:tcPr>
            <w:tcW w:w="10837" w:type="dxa"/>
            <w:gridSpan w:val="5"/>
            <w:tcBorders>
              <w:top w:val="single" w:color="auto" w:sz="4" w:space="0"/>
              <w:bottom w:val="single" w:color="auto" w:sz="4" w:space="0"/>
            </w:tcBorders>
            <w:noWrap w:val="0"/>
            <w:vAlign w:val="center"/>
          </w:tcPr>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w:t>
            </w:r>
            <w:r>
              <w:rPr>
                <w:rFonts w:hint="eastAsia" w:ascii="宋体" w:hAnsi="宋体" w:cs="宋体"/>
                <w:color w:val="000000"/>
                <w:kern w:val="2"/>
                <w:sz w:val="21"/>
                <w:szCs w:val="21"/>
                <w:lang w:val="en-US" w:eastAsia="zh-CN" w:bidi="ar-SA"/>
              </w:rPr>
              <w:t>供应商</w:t>
            </w:r>
            <w:r>
              <w:rPr>
                <w:rFonts w:hint="eastAsia" w:ascii="宋体" w:hAnsi="宋体" w:eastAsia="宋体" w:cs="宋体"/>
                <w:color w:val="000000"/>
                <w:kern w:val="2"/>
                <w:sz w:val="21"/>
                <w:szCs w:val="21"/>
                <w:lang w:val="en-US" w:eastAsia="zh-CN" w:bidi="ar-SA"/>
              </w:rPr>
              <w:t>应具有独立法人资格，符合《中华人民共和国政府采购法》第二十二条规定。</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w:t>
            </w:r>
            <w:r>
              <w:rPr>
                <w:rFonts w:hint="eastAsia" w:ascii="宋体" w:hAnsi="宋体" w:cs="宋体"/>
                <w:color w:val="000000"/>
                <w:kern w:val="2"/>
                <w:sz w:val="21"/>
                <w:szCs w:val="21"/>
                <w:lang w:val="en-US" w:eastAsia="zh-CN" w:bidi="ar-SA"/>
              </w:rPr>
              <w:t>供应商</w:t>
            </w:r>
            <w:r>
              <w:rPr>
                <w:rFonts w:hint="eastAsia" w:ascii="宋体" w:hAnsi="宋体" w:eastAsia="宋体" w:cs="宋体"/>
                <w:color w:val="000000"/>
                <w:kern w:val="2"/>
                <w:sz w:val="21"/>
                <w:szCs w:val="21"/>
                <w:lang w:val="en-US" w:eastAsia="zh-CN" w:bidi="ar-SA"/>
              </w:rPr>
              <w:t xml:space="preserve">须携带以下资料进行报名：①有效的企业营业执照、有效的《医疗器械经营许可证》、所投产品的医疗器械注册证、企业基本账户开户许可证或证明材料、供应商法定代表人或委托代理人居民身份证原件及复印件；以上资料报名时需提供一份加盖单位公章的复印件（装订成册）。② </w:t>
            </w:r>
            <w:r>
              <w:rPr>
                <w:rFonts w:hint="eastAsia" w:ascii="宋体" w:hAnsi="宋体" w:cs="宋体"/>
                <w:color w:val="000000"/>
                <w:kern w:val="2"/>
                <w:sz w:val="21"/>
                <w:szCs w:val="21"/>
                <w:lang w:val="en-US" w:eastAsia="zh-CN" w:bidi="ar-SA"/>
              </w:rPr>
              <w:t>采购推荐</w:t>
            </w:r>
            <w:r>
              <w:rPr>
                <w:rFonts w:hint="eastAsia" w:ascii="宋体" w:hAnsi="宋体" w:eastAsia="宋体" w:cs="宋体"/>
                <w:color w:val="000000"/>
                <w:kern w:val="2"/>
                <w:sz w:val="21"/>
                <w:szCs w:val="21"/>
                <w:lang w:val="en-US" w:eastAsia="zh-CN" w:bidi="ar-SA"/>
              </w:rPr>
              <w:t>函原件。</w:t>
            </w:r>
          </w:p>
          <w:p>
            <w:pPr>
              <w:pStyle w:val="15"/>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right="0" w:firstLine="56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以上资料报名时需提供原件现场查验，另提供一份加盖单位公章的复印件（装订成册）</w:t>
            </w:r>
          </w:p>
          <w:p>
            <w:pPr>
              <w:pStyle w:val="15"/>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3、本项目投标保证金金额为</w:t>
            </w:r>
            <w:r>
              <w:rPr>
                <w:rFonts w:hint="eastAsia" w:ascii="宋体" w:hAnsi="宋体" w:cs="宋体"/>
                <w:color w:val="000000"/>
                <w:kern w:val="2"/>
                <w:sz w:val="21"/>
                <w:szCs w:val="21"/>
                <w:lang w:val="en-US" w:eastAsia="zh-CN" w:bidi="ar-SA"/>
              </w:rPr>
              <w:t>30</w:t>
            </w:r>
            <w:r>
              <w:rPr>
                <w:rFonts w:hint="eastAsia" w:ascii="宋体" w:hAnsi="宋体" w:eastAsia="宋体" w:cs="宋体"/>
                <w:color w:val="000000"/>
                <w:kern w:val="2"/>
                <w:sz w:val="21"/>
                <w:szCs w:val="21"/>
                <w:lang w:val="en-US" w:eastAsia="zh-CN" w:bidi="ar-SA"/>
              </w:rPr>
              <w:t>00.00元。投标保证金必须在递交投标文件的截止时间前通过供应商基本账户汇入采购人指定的保证金账户，不接受现金，未通过基本账户足额汇入的取消投标资格。</w:t>
            </w:r>
          </w:p>
          <w:p>
            <w:pPr>
              <w:pStyle w:val="15"/>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1260" w:firstLineChars="6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户   名：安徽国建招标造价有限公司；</w:t>
            </w:r>
          </w:p>
          <w:p>
            <w:pPr>
              <w:pStyle w:val="15"/>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 xml:space="preserve">        账   号：1314040009300017530；</w:t>
            </w:r>
          </w:p>
          <w:p>
            <w:pPr>
              <w:pStyle w:val="15"/>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 xml:space="preserve">        开户行：中国工商银行舒城县支行；</w:t>
            </w:r>
          </w:p>
          <w:p>
            <w:pPr>
              <w:pStyle w:val="15"/>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注：须备注xxx公司xxx项目汇安徽国建投标保证金。</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4、本项目履约保证金的金额：合同价的10%。中标人在开标会结果无异议后，须在合同签订前（中标后三个工作日内）通过中标人基本账户汇入采购人指定的账户，逾期或未通过中标人基本账户足额汇入，视作自动放弃中标资格。对故意放弃中标资格，造成严重后果的，按有关规定处理。</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5、</w:t>
            </w:r>
            <w:r>
              <w:rPr>
                <w:rFonts w:hint="eastAsia" w:ascii="宋体" w:hAnsi="宋体" w:cs="宋体"/>
                <w:color w:val="000000"/>
                <w:kern w:val="2"/>
                <w:sz w:val="21"/>
                <w:szCs w:val="21"/>
                <w:lang w:val="en-US" w:eastAsia="zh-CN" w:bidi="ar-SA"/>
              </w:rPr>
              <w:t>供应商</w:t>
            </w:r>
            <w:r>
              <w:rPr>
                <w:rFonts w:hint="default" w:ascii="宋体" w:hAnsi="宋体" w:eastAsia="宋体" w:cs="宋体"/>
                <w:color w:val="000000"/>
                <w:kern w:val="2"/>
                <w:sz w:val="21"/>
                <w:szCs w:val="21"/>
                <w:lang w:val="en-US" w:eastAsia="zh-CN" w:bidi="ar-SA"/>
              </w:rPr>
              <w:t>的法定代表人或授权委托人在参加</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会时，需提供“疫情防控情况承诺说明” （格式附后）原件，未提供或未按公布格式内容提供的，视作未实质性响应</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文件要求，其</w:t>
            </w:r>
            <w:r>
              <w:rPr>
                <w:rFonts w:hint="eastAsia" w:ascii="宋体" w:hAnsi="宋体" w:cs="宋体"/>
                <w:color w:val="000000"/>
                <w:kern w:val="2"/>
                <w:sz w:val="21"/>
                <w:szCs w:val="21"/>
                <w:lang w:val="en-US" w:eastAsia="zh-CN" w:bidi="ar-SA"/>
              </w:rPr>
              <w:t>投标</w:t>
            </w:r>
            <w:r>
              <w:rPr>
                <w:rFonts w:hint="default" w:ascii="宋体" w:hAnsi="宋体" w:eastAsia="宋体" w:cs="宋体"/>
                <w:color w:val="000000"/>
                <w:kern w:val="2"/>
                <w:sz w:val="21"/>
                <w:szCs w:val="21"/>
                <w:lang w:val="en-US" w:eastAsia="zh-CN" w:bidi="ar-SA"/>
              </w:rPr>
              <w:t>文件将被拒绝接收。</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6、供应商</w:t>
            </w:r>
            <w:r>
              <w:rPr>
                <w:rFonts w:hint="default" w:ascii="宋体" w:hAnsi="宋体" w:eastAsia="宋体" w:cs="宋体"/>
                <w:color w:val="000000"/>
                <w:kern w:val="2"/>
                <w:sz w:val="21"/>
                <w:szCs w:val="21"/>
                <w:lang w:val="en-US" w:eastAsia="zh-CN" w:bidi="ar-SA"/>
              </w:rPr>
              <w:t>的法定代表人或授权委托人应按六安市新型冠状病毒疫情应急防控综合指挥部（六指办〔2020〕80号）文“关于在全市推广应用安徽健康码的通知”的要求申领“安康码”，在入口登记处使用皖事通主动出示个人持有的“安康码”，持绿色“安康码”人员，由登记人员使用“安康码”核验端进行扫码核验，测量体温，根据情况予以放行或进行异常登记。持黄色或红色“安康码”的人员，不符合疫情防控要求，禁止进场参加</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会。</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7、</w:t>
            </w:r>
            <w:r>
              <w:rPr>
                <w:rFonts w:hint="default" w:ascii="宋体" w:hAnsi="宋体" w:eastAsia="宋体" w:cs="宋体"/>
                <w:color w:val="000000"/>
                <w:kern w:val="2"/>
                <w:sz w:val="21"/>
                <w:szCs w:val="21"/>
                <w:lang w:val="en-US" w:eastAsia="zh-CN" w:bidi="ar-SA"/>
              </w:rPr>
              <w:t>本项目禁止不符合疫情防控要求的人员进场参加</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会；无前述承诺说明的视为未响应疫情防控和</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文件要求，其</w:t>
            </w:r>
            <w:r>
              <w:rPr>
                <w:rFonts w:hint="eastAsia" w:ascii="宋体" w:hAnsi="宋体" w:cs="宋体"/>
                <w:color w:val="000000"/>
                <w:kern w:val="2"/>
                <w:sz w:val="21"/>
                <w:szCs w:val="21"/>
                <w:lang w:val="en-US" w:eastAsia="zh-CN" w:bidi="ar-SA"/>
              </w:rPr>
              <w:t>投标</w:t>
            </w:r>
            <w:r>
              <w:rPr>
                <w:rFonts w:hint="default" w:ascii="宋体" w:hAnsi="宋体" w:eastAsia="宋体" w:cs="宋体"/>
                <w:color w:val="000000"/>
                <w:kern w:val="2"/>
                <w:sz w:val="21"/>
                <w:szCs w:val="21"/>
                <w:lang w:val="en-US" w:eastAsia="zh-CN" w:bidi="ar-SA"/>
              </w:rPr>
              <w:t>文件将被予以拒绝。需要承诺说明的事项不得有遗漏，有遗漏的视为未响应疫情防控和</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文件要求，其</w:t>
            </w:r>
            <w:r>
              <w:rPr>
                <w:rFonts w:hint="eastAsia" w:ascii="宋体" w:hAnsi="宋体" w:cs="宋体"/>
                <w:color w:val="000000"/>
                <w:kern w:val="2"/>
                <w:sz w:val="21"/>
                <w:szCs w:val="21"/>
                <w:lang w:val="en-US" w:eastAsia="zh-CN" w:bidi="ar-SA"/>
              </w:rPr>
              <w:t>投标</w:t>
            </w:r>
            <w:r>
              <w:rPr>
                <w:rFonts w:hint="default" w:ascii="宋体" w:hAnsi="宋体" w:eastAsia="宋体" w:cs="宋体"/>
                <w:color w:val="000000"/>
                <w:kern w:val="2"/>
                <w:sz w:val="21"/>
                <w:szCs w:val="21"/>
                <w:lang w:val="en-US" w:eastAsia="zh-CN" w:bidi="ar-SA"/>
              </w:rPr>
              <w:t>文件也将被予以拒绝。承诺说明的事项，不得弄虚作假，否则将比照</w:t>
            </w:r>
            <w:r>
              <w:rPr>
                <w:rFonts w:hint="eastAsia" w:ascii="宋体" w:hAnsi="宋体" w:cs="宋体"/>
                <w:color w:val="000000"/>
                <w:kern w:val="2"/>
                <w:sz w:val="21"/>
                <w:szCs w:val="21"/>
                <w:lang w:val="en-US" w:eastAsia="zh-CN" w:bidi="ar-SA"/>
              </w:rPr>
              <w:t>采购</w:t>
            </w:r>
            <w:r>
              <w:rPr>
                <w:rFonts w:hint="default" w:ascii="宋体" w:hAnsi="宋体" w:eastAsia="宋体" w:cs="宋体"/>
                <w:color w:val="000000"/>
                <w:kern w:val="2"/>
                <w:sz w:val="21"/>
                <w:szCs w:val="21"/>
                <w:lang w:val="en-US" w:eastAsia="zh-CN" w:bidi="ar-SA"/>
              </w:rPr>
              <w:t>文件有关弄虚作假的处理规定进行处理，同时按疫情防控规定，移送公安等部门处理。</w:t>
            </w:r>
          </w:p>
        </w:tc>
      </w:tr>
    </w:tbl>
    <w:p>
      <w:pPr>
        <w:rPr>
          <w:rFonts w:hint="eastAsia" w:ascii="仿宋" w:hAnsi="仿宋" w:eastAsia="仿宋" w:cs="仿宋"/>
          <w:b/>
          <w:bCs/>
          <w:color w:val="auto"/>
          <w:sz w:val="44"/>
          <w:highlight w:val="none"/>
          <w:lang w:val="en-US" w:eastAsia="zh-CN"/>
        </w:rPr>
      </w:pPr>
    </w:p>
    <w:p>
      <w:pPr>
        <w:rPr>
          <w:rFonts w:hint="eastAsia" w:ascii="仿宋" w:hAnsi="仿宋" w:eastAsia="仿宋" w:cs="仿宋"/>
          <w:b/>
          <w:bCs/>
          <w:color w:val="auto"/>
          <w:sz w:val="44"/>
          <w:highlight w:val="none"/>
          <w:lang w:val="en-US" w:eastAsia="zh-CN"/>
        </w:rPr>
      </w:pPr>
      <w:r>
        <w:rPr>
          <w:rFonts w:hint="eastAsia" w:ascii="仿宋" w:hAnsi="仿宋" w:eastAsia="仿宋" w:cs="仿宋"/>
          <w:b/>
          <w:bCs/>
          <w:color w:val="auto"/>
          <w:sz w:val="44"/>
          <w:highlight w:val="none"/>
          <w:lang w:val="en-US" w:eastAsia="zh-CN"/>
        </w:rPr>
        <w:br w:type="page"/>
      </w:r>
    </w:p>
    <w:p>
      <w:pPr>
        <w:jc w:val="center"/>
        <w:rPr>
          <w:rFonts w:hint="eastAsia" w:ascii="仿宋" w:hAnsi="仿宋" w:eastAsia="仿宋" w:cs="仿宋"/>
          <w:b/>
          <w:bCs/>
          <w:color w:val="auto"/>
          <w:sz w:val="44"/>
          <w:highlight w:val="none"/>
          <w:lang w:val="en-US" w:eastAsia="zh-CN"/>
        </w:rPr>
      </w:pPr>
      <w:r>
        <w:rPr>
          <w:rFonts w:hint="eastAsia" w:ascii="仿宋" w:hAnsi="仿宋" w:eastAsia="仿宋" w:cs="仿宋"/>
          <w:b/>
          <w:bCs/>
          <w:color w:val="auto"/>
          <w:sz w:val="44"/>
          <w:highlight w:val="none"/>
          <w:lang w:val="en-US" w:eastAsia="zh-CN"/>
        </w:rPr>
        <w:t>邀 请 函</w:t>
      </w:r>
    </w:p>
    <w:p>
      <w:pPr>
        <w:jc w:val="center"/>
        <w:rPr>
          <w:rFonts w:hint="eastAsia" w:ascii="仿宋" w:hAnsi="仿宋" w:eastAsia="仿宋" w:cs="仿宋"/>
          <w:color w:val="auto"/>
          <w:sz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580" w:lineRule="exact"/>
        <w:ind w:left="0" w:leftChars="0" w:right="0" w:rightChars="0" w:firstLine="0" w:firstLineChars="0"/>
        <w:jc w:val="center"/>
        <w:textAlignment w:val="auto"/>
        <w:outlineLvl w:val="9"/>
        <w:rPr>
          <w:rFonts w:hint="eastAsia" w:ascii="仿宋" w:hAnsi="仿宋" w:eastAsia="仿宋" w:cs="仿宋"/>
          <w:b w:val="0"/>
          <w:bCs w:val="0"/>
          <w:color w:val="auto"/>
          <w:sz w:val="30"/>
          <w:szCs w:val="30"/>
          <w:highlight w:val="none"/>
          <w:lang w:eastAsia="zh-CN"/>
        </w:rPr>
      </w:pPr>
      <w:bookmarkStart w:id="26" w:name="_GoBack"/>
      <w:r>
        <w:rPr>
          <w:rFonts w:hint="eastAsia" w:ascii="仿宋" w:hAnsi="仿宋" w:eastAsia="仿宋" w:cs="仿宋"/>
          <w:b w:val="0"/>
          <w:bCs w:val="0"/>
          <w:color w:val="auto"/>
          <w:sz w:val="30"/>
          <w:szCs w:val="30"/>
          <w:highlight w:val="none"/>
          <w:lang w:eastAsia="zh-CN"/>
        </w:rPr>
        <w:t>舒城县妇幼保健计划生育服务中心全自动听性脑干反应测试仪采购项目</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580" w:lineRule="exact"/>
        <w:ind w:left="0" w:leftChars="0" w:right="0" w:rightChars="0" w:firstLine="0" w:firstLineChars="0"/>
        <w:jc w:val="center"/>
        <w:textAlignment w:val="auto"/>
        <w:outlineLvl w:val="9"/>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lang w:eastAsia="zh-CN"/>
        </w:rPr>
        <w:t>邀请函</w:t>
      </w:r>
    </w:p>
    <w:p>
      <w:pPr>
        <w:pStyle w:val="2"/>
        <w:keepNext/>
        <w:keepLines/>
        <w:pageBreakBefore w:val="0"/>
        <w:widowControl w:val="0"/>
        <w:kinsoku/>
        <w:wordWrap/>
        <w:overflowPunct/>
        <w:topLinePunct w:val="0"/>
        <w:autoSpaceDE/>
        <w:autoSpaceDN/>
        <w:bidi w:val="0"/>
        <w:adjustRightInd/>
        <w:snapToGrid/>
        <w:spacing w:before="340" w:after="330" w:line="580" w:lineRule="exact"/>
        <w:ind w:left="0" w:leftChars="0" w:right="0" w:rightChars="0" w:firstLine="0" w:firstLineChars="0"/>
        <w:jc w:val="both"/>
        <w:textAlignment w:val="auto"/>
        <w:outlineLvl w:val="0"/>
        <w:rPr>
          <w:rFonts w:hint="eastAsia" w:ascii="仿宋" w:hAnsi="仿宋" w:eastAsia="仿宋" w:cs="仿宋"/>
          <w:b w:val="0"/>
          <w:bCs w:val="0"/>
          <w:color w:val="auto"/>
          <w:sz w:val="30"/>
          <w:szCs w:val="30"/>
          <w:highlight w:val="none"/>
        </w:rPr>
      </w:pPr>
      <w:r>
        <w:rPr>
          <w:rFonts w:hint="eastAsia" w:ascii="仿宋" w:hAnsi="仿宋" w:eastAsia="仿宋" w:cs="仿宋"/>
          <w:color w:val="auto"/>
          <w:sz w:val="30"/>
          <w:szCs w:val="30"/>
          <w:highlight w:val="none"/>
          <w:u w:val="single"/>
        </w:rPr>
        <w:t xml:space="preserve">                            </w:t>
      </w:r>
      <w:r>
        <w:rPr>
          <w:rFonts w:hint="eastAsia" w:ascii="仿宋" w:hAnsi="仿宋" w:eastAsia="仿宋" w:cs="仿宋"/>
          <w:b w:val="0"/>
          <w:bCs w:val="0"/>
          <w:color w:val="auto"/>
          <w:sz w:val="30"/>
          <w:szCs w:val="30"/>
          <w:highlight w:val="none"/>
        </w:rPr>
        <w:t>（被</w:t>
      </w:r>
      <w:r>
        <w:rPr>
          <w:rFonts w:hint="eastAsia" w:ascii="仿宋" w:hAnsi="仿宋" w:eastAsia="仿宋" w:cs="仿宋"/>
          <w:b w:val="0"/>
          <w:bCs w:val="0"/>
          <w:color w:val="auto"/>
          <w:sz w:val="30"/>
          <w:szCs w:val="30"/>
          <w:highlight w:val="none"/>
          <w:lang w:val="en-US" w:eastAsia="zh-CN"/>
        </w:rPr>
        <w:t>邀请人</w:t>
      </w:r>
      <w:r>
        <w:rPr>
          <w:rFonts w:hint="eastAsia" w:ascii="仿宋" w:hAnsi="仿宋" w:eastAsia="仿宋" w:cs="仿宋"/>
          <w:b w:val="0"/>
          <w:bCs w:val="0"/>
          <w:color w:val="auto"/>
          <w:sz w:val="30"/>
          <w:szCs w:val="30"/>
          <w:highlight w:val="none"/>
        </w:rPr>
        <w:t>名称） ：</w:t>
      </w:r>
    </w:p>
    <w:p>
      <w:pPr>
        <w:pStyle w:val="22"/>
        <w:keepNext w:val="0"/>
        <w:keepLines w:val="0"/>
        <w:pageBreakBefore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现邀请你前来参加舒城县妇幼保健计划生育服务中心全自动听性脑干反应测试仪采购项目的采购报名。</w:t>
      </w:r>
    </w:p>
    <w:p>
      <w:pPr>
        <w:pStyle w:val="22"/>
        <w:keepNext w:val="0"/>
        <w:keepLines w:val="0"/>
        <w:pageBreakBefore w:val="0"/>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b w:val="0"/>
          <w:bCs w:val="0"/>
          <w:color w:val="auto"/>
          <w:kern w:val="0"/>
          <w:sz w:val="30"/>
          <w:szCs w:val="30"/>
          <w:highlight w:val="none"/>
          <w:lang w:val="en-US" w:eastAsia="zh-CN" w:bidi="ar-SA"/>
        </w:rPr>
        <w:t>一、</w:t>
      </w:r>
      <w:r>
        <w:rPr>
          <w:rFonts w:hint="eastAsia" w:ascii="仿宋" w:hAnsi="仿宋" w:eastAsia="仿宋" w:cs="仿宋"/>
          <w:color w:val="auto"/>
          <w:sz w:val="30"/>
          <w:szCs w:val="30"/>
          <w:highlight w:val="none"/>
          <w:lang w:val="en-US" w:eastAsia="zh-CN"/>
        </w:rPr>
        <w:t>供应商的资格要求：</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1、符合《中华人民共和国政府采购法》第二十二条规定条件；</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val="en-US" w:eastAsia="zh-CN"/>
        </w:rPr>
        <w:t>供应商</w:t>
      </w:r>
      <w:r>
        <w:rPr>
          <w:rFonts w:hint="eastAsia" w:ascii="仿宋" w:hAnsi="仿宋" w:eastAsia="仿宋" w:cs="仿宋"/>
          <w:color w:val="auto"/>
          <w:sz w:val="30"/>
          <w:szCs w:val="30"/>
          <w:highlight w:val="none"/>
        </w:rPr>
        <w:t>须</w:t>
      </w:r>
      <w:r>
        <w:rPr>
          <w:rFonts w:hint="eastAsia" w:ascii="仿宋" w:hAnsi="仿宋" w:eastAsia="仿宋" w:cs="仿宋"/>
          <w:color w:val="auto"/>
          <w:sz w:val="30"/>
          <w:szCs w:val="30"/>
          <w:highlight w:val="none"/>
          <w:lang w:val="en-US" w:eastAsia="zh-CN"/>
        </w:rPr>
        <w:t>具有</w:t>
      </w:r>
      <w:r>
        <w:rPr>
          <w:rFonts w:hint="eastAsia" w:ascii="仿宋" w:hAnsi="仿宋" w:eastAsia="仿宋" w:cs="仿宋"/>
          <w:color w:val="auto"/>
          <w:sz w:val="30"/>
          <w:szCs w:val="30"/>
          <w:highlight w:val="none"/>
        </w:rPr>
        <w:t>有效的</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医疗器械经营许可证</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且为</w:t>
      </w:r>
      <w:r>
        <w:rPr>
          <w:rFonts w:hint="eastAsia" w:ascii="仿宋" w:hAnsi="仿宋" w:eastAsia="仿宋" w:cs="仿宋"/>
          <w:color w:val="auto"/>
          <w:sz w:val="30"/>
          <w:szCs w:val="30"/>
          <w:highlight w:val="none"/>
        </w:rPr>
        <w:t>采购产品的制造商或代理商；</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lang w:val="en-US" w:eastAsia="zh-CN"/>
        </w:rPr>
        <w:t>须</w:t>
      </w:r>
      <w:r>
        <w:rPr>
          <w:rFonts w:hint="eastAsia" w:ascii="仿宋" w:hAnsi="仿宋" w:eastAsia="仿宋" w:cs="仿宋"/>
          <w:color w:val="auto"/>
          <w:sz w:val="30"/>
          <w:szCs w:val="30"/>
          <w:highlight w:val="none"/>
          <w:lang w:eastAsia="zh-CN"/>
        </w:rPr>
        <w:t>提供所投产品的</w:t>
      </w:r>
      <w:r>
        <w:rPr>
          <w:rFonts w:hint="eastAsia" w:ascii="仿宋" w:hAnsi="仿宋" w:eastAsia="仿宋" w:cs="仿宋"/>
          <w:color w:val="auto"/>
          <w:sz w:val="30"/>
          <w:szCs w:val="30"/>
          <w:highlight w:val="none"/>
        </w:rPr>
        <w:t xml:space="preserve">医疗器械注册证；                                                                                                                                                                                                                                                                                                                                       </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4、本项目不接受联合体投标；</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5、供应商存在以下不良信用记录情形之一的，不得推荐为</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候选供应商，不得确定为</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（1）供应商被人民法院列入失信被执行人的；</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（2）供应商被工商行政管理部门列入企业经营异常名录的；</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（3）供应商被税务部门列入重大税收违法案件当事人名单的；</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（4）供应商被政府采购监管部门列入政府采购严重违法失信行为记录名单的。</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二、</w:t>
      </w:r>
      <w:r>
        <w:rPr>
          <w:rFonts w:hint="eastAsia" w:ascii="仿宋" w:hAnsi="仿宋" w:eastAsia="仿宋" w:cs="仿宋"/>
          <w:color w:val="auto"/>
          <w:sz w:val="30"/>
          <w:szCs w:val="30"/>
          <w:highlight w:val="none"/>
        </w:rPr>
        <w:t>本</w:t>
      </w:r>
      <w:r>
        <w:rPr>
          <w:rFonts w:hint="eastAsia" w:ascii="仿宋" w:hAnsi="仿宋" w:eastAsia="仿宋" w:cs="仿宋"/>
          <w:color w:val="auto"/>
          <w:sz w:val="30"/>
          <w:szCs w:val="30"/>
          <w:highlight w:val="none"/>
          <w:lang w:val="en-US" w:eastAsia="zh-CN"/>
        </w:rPr>
        <w:t>项目投标</w:t>
      </w:r>
      <w:r>
        <w:rPr>
          <w:rFonts w:hint="eastAsia" w:ascii="仿宋" w:hAnsi="仿宋" w:eastAsia="仿宋" w:cs="仿宋"/>
          <w:color w:val="auto"/>
          <w:sz w:val="30"/>
          <w:szCs w:val="30"/>
          <w:highlight w:val="none"/>
        </w:rPr>
        <w:t>保证金金额为</w:t>
      </w:r>
      <w:r>
        <w:rPr>
          <w:rFonts w:hint="eastAsia" w:ascii="仿宋" w:hAnsi="仿宋" w:eastAsia="仿宋" w:cs="仿宋"/>
          <w:color w:val="0000FF"/>
          <w:sz w:val="30"/>
          <w:szCs w:val="30"/>
          <w:highlight w:val="none"/>
          <w:lang w:val="en-US" w:eastAsia="zh-CN"/>
        </w:rPr>
        <w:t>3000.00</w:t>
      </w:r>
      <w:r>
        <w:rPr>
          <w:rFonts w:hint="eastAsia" w:ascii="仿宋" w:hAnsi="仿宋" w:eastAsia="仿宋" w:cs="仿宋"/>
          <w:color w:val="0000FF"/>
          <w:sz w:val="30"/>
          <w:szCs w:val="30"/>
          <w:highlight w:val="none"/>
        </w:rPr>
        <w:t>元</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保证金必须</w:t>
      </w:r>
      <w:r>
        <w:rPr>
          <w:rFonts w:hint="eastAsia" w:ascii="仿宋" w:hAnsi="仿宋" w:eastAsia="仿宋" w:cs="仿宋"/>
          <w:color w:val="auto"/>
          <w:sz w:val="30"/>
          <w:szCs w:val="30"/>
          <w:highlight w:val="none"/>
          <w:lang w:val="en-US" w:eastAsia="zh-CN"/>
        </w:rPr>
        <w:t>在</w:t>
      </w:r>
      <w:r>
        <w:rPr>
          <w:rFonts w:hint="eastAsia" w:ascii="仿宋" w:hAnsi="仿宋" w:eastAsia="仿宋" w:cs="仿宋"/>
          <w:color w:val="auto"/>
          <w:sz w:val="30"/>
          <w:szCs w:val="30"/>
          <w:highlight w:val="none"/>
        </w:rPr>
        <w:t>递</w:t>
      </w:r>
      <w:r>
        <w:rPr>
          <w:rFonts w:hint="eastAsia" w:ascii="仿宋" w:hAnsi="仿宋" w:eastAsia="仿宋" w:cs="仿宋"/>
          <w:color w:val="auto"/>
          <w:kern w:val="0"/>
          <w:sz w:val="30"/>
          <w:szCs w:val="30"/>
          <w:highlight w:val="none"/>
        </w:rPr>
        <w:t>交</w:t>
      </w:r>
      <w:r>
        <w:rPr>
          <w:rFonts w:hint="eastAsia" w:ascii="仿宋" w:hAnsi="仿宋" w:eastAsia="仿宋" w:cs="仿宋"/>
          <w:color w:val="auto"/>
          <w:kern w:val="0"/>
          <w:sz w:val="30"/>
          <w:szCs w:val="30"/>
          <w:highlight w:val="none"/>
          <w:lang w:val="en-US" w:eastAsia="zh-CN"/>
        </w:rPr>
        <w:t>投标文件</w:t>
      </w:r>
      <w:r>
        <w:rPr>
          <w:rFonts w:hint="eastAsia" w:ascii="仿宋" w:hAnsi="仿宋" w:eastAsia="仿宋" w:cs="仿宋"/>
          <w:color w:val="auto"/>
          <w:kern w:val="0"/>
          <w:sz w:val="30"/>
          <w:szCs w:val="30"/>
          <w:highlight w:val="none"/>
        </w:rPr>
        <w:t>的截止时间</w:t>
      </w:r>
      <w:r>
        <w:rPr>
          <w:rFonts w:hint="eastAsia" w:ascii="仿宋" w:hAnsi="仿宋" w:eastAsia="仿宋" w:cs="仿宋"/>
          <w:color w:val="auto"/>
          <w:kern w:val="0"/>
          <w:sz w:val="30"/>
          <w:szCs w:val="30"/>
          <w:highlight w:val="none"/>
          <w:lang w:val="en-US" w:eastAsia="zh-CN"/>
        </w:rPr>
        <w:t>前</w:t>
      </w:r>
      <w:r>
        <w:rPr>
          <w:rFonts w:hint="eastAsia" w:ascii="仿宋" w:hAnsi="仿宋" w:eastAsia="仿宋" w:cs="仿宋"/>
          <w:color w:val="auto"/>
          <w:sz w:val="30"/>
          <w:szCs w:val="30"/>
          <w:highlight w:val="none"/>
        </w:rPr>
        <w:t>通过</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基本账户汇入</w:t>
      </w:r>
      <w:r>
        <w:rPr>
          <w:rFonts w:hint="eastAsia" w:ascii="仿宋" w:hAnsi="仿宋" w:eastAsia="仿宋" w:cs="仿宋"/>
          <w:color w:val="auto"/>
          <w:sz w:val="30"/>
          <w:szCs w:val="30"/>
          <w:highlight w:val="none"/>
          <w:lang w:val="en-US" w:eastAsia="zh-CN"/>
        </w:rPr>
        <w:t>采购</w:t>
      </w:r>
      <w:r>
        <w:rPr>
          <w:rFonts w:hint="eastAsia" w:ascii="仿宋" w:hAnsi="仿宋" w:eastAsia="仿宋" w:cs="仿宋"/>
          <w:color w:val="auto"/>
          <w:sz w:val="30"/>
          <w:szCs w:val="30"/>
          <w:highlight w:val="none"/>
        </w:rPr>
        <w:t>人指定的保证金账户，不接受现金，未通过基本账户足额汇入的取消</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资格。</w:t>
      </w:r>
      <w:r>
        <w:rPr>
          <w:rFonts w:hint="eastAsia" w:ascii="仿宋" w:hAnsi="仿宋" w:eastAsia="仿宋" w:cs="仿宋"/>
          <w:color w:val="auto"/>
          <w:sz w:val="30"/>
          <w:szCs w:val="30"/>
          <w:highlight w:val="none"/>
        </w:rPr>
        <w:br w:type="textWrapping"/>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户</w:t>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  名：安徽国建招标造价有限公司；</w:t>
      </w:r>
      <w:r>
        <w:rPr>
          <w:rFonts w:hint="eastAsia" w:ascii="仿宋" w:hAnsi="仿宋" w:eastAsia="仿宋" w:cs="仿宋"/>
          <w:color w:val="auto"/>
          <w:sz w:val="30"/>
          <w:szCs w:val="30"/>
          <w:highlight w:val="none"/>
        </w:rPr>
        <w:br w:type="textWrapping"/>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账  </w:t>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号：1314040009300017530；</w:t>
      </w:r>
      <w:r>
        <w:rPr>
          <w:rFonts w:hint="eastAsia" w:ascii="仿宋" w:hAnsi="仿宋" w:eastAsia="仿宋" w:cs="仿宋"/>
          <w:color w:val="auto"/>
          <w:sz w:val="30"/>
          <w:szCs w:val="30"/>
          <w:highlight w:val="none"/>
        </w:rPr>
        <w:br w:type="textWrapping"/>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开户行：中国工商银行舒城县支行；</w:t>
      </w:r>
    </w:p>
    <w:p>
      <w:pPr>
        <w:pStyle w:val="22"/>
        <w:keepNext w:val="0"/>
        <w:keepLines w:val="0"/>
        <w:pageBreakBefore w:val="0"/>
        <w:widowControl/>
        <w:numPr>
          <w:ilvl w:val="0"/>
          <w:numId w:val="0"/>
        </w:numPr>
        <w:kinsoku/>
        <w:wordWrap/>
        <w:overflowPunct/>
        <w:topLinePunct w:val="0"/>
        <w:autoSpaceDE/>
        <w:autoSpaceDN/>
        <w:bidi w:val="0"/>
        <w:adjustRightInd/>
        <w:snapToGrid/>
        <w:spacing w:line="560" w:lineRule="exact"/>
        <w:ind w:firstLine="904" w:firstLineChars="300"/>
        <w:textAlignment w:val="auto"/>
        <w:outlineLvl w:val="9"/>
        <w:rPr>
          <w:rFonts w:hint="default"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t>注：须备注xxx公司xxx项目汇安徽国建投标保证金。</w:t>
      </w:r>
    </w:p>
    <w:p>
      <w:pPr>
        <w:pStyle w:val="22"/>
        <w:keepNext w:val="0"/>
        <w:keepLines w:val="0"/>
        <w:pageBreakBefore w:val="0"/>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rPr>
      </w:pPr>
      <w:r>
        <w:rPr>
          <w:rFonts w:hint="eastAsia" w:ascii="仿宋" w:hAnsi="仿宋" w:eastAsia="仿宋" w:cs="仿宋"/>
          <w:b w:val="0"/>
          <w:bCs w:val="0"/>
          <w:color w:val="auto"/>
          <w:kern w:val="0"/>
          <w:sz w:val="30"/>
          <w:szCs w:val="30"/>
          <w:highlight w:val="none"/>
          <w:lang w:val="en-US" w:eastAsia="zh-CN" w:bidi="ar-SA"/>
        </w:rPr>
        <w:t>三、</w:t>
      </w:r>
      <w:r>
        <w:rPr>
          <w:rFonts w:hint="eastAsia" w:ascii="仿宋" w:hAnsi="仿宋" w:eastAsia="仿宋" w:cs="仿宋"/>
          <w:color w:val="auto"/>
          <w:sz w:val="30"/>
          <w:szCs w:val="30"/>
          <w:highlight w:val="none"/>
          <w:lang w:val="en-US" w:eastAsia="zh-CN"/>
        </w:rPr>
        <w:t>接受邀请的供应商在报名时必须携带以下材料到城关镇广进久富商业广场3#公寓楼9层904室报名</w:t>
      </w:r>
      <w:r>
        <w:rPr>
          <w:rFonts w:hint="eastAsia" w:ascii="仿宋" w:hAnsi="仿宋" w:eastAsia="仿宋" w:cs="仿宋"/>
          <w:b w:val="0"/>
          <w:bCs w:val="0"/>
          <w:color w:val="auto"/>
          <w:sz w:val="30"/>
          <w:szCs w:val="30"/>
          <w:highlight w:val="none"/>
        </w:rPr>
        <w:t>：</w:t>
      </w:r>
    </w:p>
    <w:p>
      <w:pPr>
        <w:pStyle w:val="22"/>
        <w:keepNext w:val="0"/>
        <w:keepLines w:val="0"/>
        <w:pageBreakBefore w:val="0"/>
        <w:numPr>
          <w:ilvl w:val="0"/>
          <w:numId w:val="0"/>
        </w:numPr>
        <w:kinsoku/>
        <w:wordWrap/>
        <w:overflowPunct/>
        <w:topLinePunct w:val="0"/>
        <w:autoSpaceDE/>
        <w:autoSpaceDN/>
        <w:bidi w:val="0"/>
        <w:adjustRightInd/>
        <w:snapToGrid/>
        <w:spacing w:line="560" w:lineRule="exact"/>
        <w:ind w:firstLine="900" w:firstLineChars="300"/>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eastAsia="zh-CN"/>
        </w:rPr>
        <w:t>有效的企业营业执照、</w:t>
      </w:r>
      <w:r>
        <w:rPr>
          <w:rFonts w:hint="eastAsia" w:ascii="仿宋" w:hAnsi="仿宋" w:eastAsia="仿宋" w:cs="仿宋"/>
          <w:color w:val="auto"/>
          <w:sz w:val="30"/>
          <w:szCs w:val="30"/>
          <w:highlight w:val="none"/>
          <w:lang w:val="en-US" w:eastAsia="zh-CN"/>
        </w:rPr>
        <w:t>有效的</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医疗器械经营许可证</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w:t>
      </w:r>
      <w:r>
        <w:rPr>
          <w:rFonts w:hint="eastAsia" w:ascii="仿宋" w:hAnsi="仿宋" w:eastAsia="仿宋" w:cs="仿宋"/>
          <w:color w:val="auto"/>
          <w:sz w:val="30"/>
          <w:szCs w:val="30"/>
          <w:highlight w:val="none"/>
          <w:lang w:eastAsia="zh-CN"/>
        </w:rPr>
        <w:t>所投产品的</w:t>
      </w:r>
      <w:r>
        <w:rPr>
          <w:rFonts w:hint="eastAsia" w:ascii="仿宋" w:hAnsi="仿宋" w:eastAsia="仿宋" w:cs="仿宋"/>
          <w:color w:val="auto"/>
          <w:sz w:val="30"/>
          <w:szCs w:val="30"/>
          <w:highlight w:val="none"/>
        </w:rPr>
        <w:t>医疗器械注册证</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企业</w:t>
      </w:r>
      <w:r>
        <w:rPr>
          <w:rFonts w:hint="eastAsia" w:ascii="仿宋" w:hAnsi="仿宋" w:eastAsia="仿宋" w:cs="仿宋"/>
          <w:color w:val="auto"/>
          <w:sz w:val="30"/>
          <w:szCs w:val="30"/>
          <w:highlight w:val="none"/>
          <w:lang w:eastAsia="zh-CN"/>
        </w:rPr>
        <w:t>基本账户开户许可证或证明材料、供应商法定代表人</w:t>
      </w:r>
      <w:r>
        <w:rPr>
          <w:rFonts w:hint="eastAsia" w:ascii="仿宋" w:hAnsi="仿宋" w:eastAsia="仿宋" w:cs="仿宋"/>
          <w:color w:val="auto"/>
          <w:sz w:val="30"/>
          <w:szCs w:val="30"/>
          <w:highlight w:val="none"/>
          <w:lang w:val="en-US" w:eastAsia="zh-CN"/>
        </w:rPr>
        <w:t>或</w:t>
      </w:r>
      <w:r>
        <w:rPr>
          <w:rFonts w:hint="eastAsia" w:ascii="仿宋" w:hAnsi="仿宋" w:eastAsia="仿宋" w:cs="仿宋"/>
          <w:color w:val="auto"/>
          <w:sz w:val="30"/>
          <w:szCs w:val="30"/>
          <w:highlight w:val="none"/>
          <w:lang w:eastAsia="zh-CN"/>
        </w:rPr>
        <w:t>委托代理人居民身份证原件及复印件；</w:t>
      </w:r>
      <w:r>
        <w:rPr>
          <w:rFonts w:hint="eastAsia" w:ascii="仿宋" w:hAnsi="仿宋" w:eastAsia="仿宋" w:cs="仿宋"/>
          <w:color w:val="auto"/>
          <w:sz w:val="30"/>
          <w:szCs w:val="30"/>
          <w:highlight w:val="none"/>
        </w:rPr>
        <w:t>以上资料报名时需提供一份加盖单位公章的复印件（装订成册）。</w:t>
      </w:r>
    </w:p>
    <w:p>
      <w:pPr>
        <w:keepNext w:val="0"/>
        <w:keepLines w:val="0"/>
        <w:pageBreakBefore w:val="0"/>
        <w:kinsoku/>
        <w:wordWrap/>
        <w:overflowPunct/>
        <w:topLinePunct w:val="0"/>
        <w:autoSpaceDE/>
        <w:autoSpaceDN/>
        <w:bidi w:val="0"/>
        <w:adjustRightInd/>
        <w:snapToGrid/>
        <w:spacing w:line="560" w:lineRule="exact"/>
        <w:ind w:firstLine="900" w:firstLineChars="300"/>
        <w:textAlignment w:val="auto"/>
        <w:rPr>
          <w:rFonts w:hint="eastAsia" w:ascii="仿宋" w:hAnsi="仿宋" w:eastAsia="仿宋" w:cs="仿宋"/>
          <w:color w:val="auto"/>
          <w:kern w:val="0"/>
          <w:sz w:val="30"/>
          <w:szCs w:val="30"/>
          <w:highlight w:val="none"/>
          <w:lang w:val="en-US" w:eastAsia="zh-CN" w:bidi="ar-SA"/>
        </w:rPr>
      </w:pPr>
      <w:r>
        <w:rPr>
          <w:rFonts w:hint="eastAsia" w:ascii="仿宋" w:hAnsi="仿宋" w:eastAsia="仿宋" w:cs="仿宋"/>
          <w:b w:val="0"/>
          <w:bCs w:val="0"/>
          <w:color w:val="auto"/>
          <w:kern w:val="0"/>
          <w:sz w:val="30"/>
          <w:szCs w:val="30"/>
          <w:highlight w:val="none"/>
          <w:lang w:val="en-US" w:eastAsia="zh-CN" w:bidi="ar-SA"/>
        </w:rPr>
        <w:t>四、采购</w:t>
      </w:r>
      <w:r>
        <w:rPr>
          <w:rFonts w:hint="eastAsia" w:ascii="仿宋" w:hAnsi="仿宋" w:eastAsia="仿宋" w:cs="仿宋"/>
          <w:color w:val="auto"/>
          <w:kern w:val="0"/>
          <w:sz w:val="30"/>
          <w:szCs w:val="30"/>
          <w:highlight w:val="none"/>
          <w:lang w:val="en-US" w:eastAsia="zh-CN" w:bidi="ar-SA"/>
        </w:rPr>
        <w:t>项目报名时间、地点及要求：</w:t>
      </w:r>
    </w:p>
    <w:p>
      <w:pPr>
        <w:keepNext w:val="0"/>
        <w:keepLines w:val="0"/>
        <w:pageBreakBefore w:val="0"/>
        <w:numPr>
          <w:ilvl w:val="0"/>
          <w:numId w:val="0"/>
        </w:numPr>
        <w:kinsoku/>
        <w:wordWrap/>
        <w:overflowPunct/>
        <w:topLinePunct w:val="0"/>
        <w:autoSpaceDE/>
        <w:autoSpaceDN/>
        <w:bidi w:val="0"/>
        <w:adjustRightInd/>
        <w:snapToGrid/>
        <w:spacing w:line="560" w:lineRule="exact"/>
        <w:ind w:right="340" w:rightChars="0" w:firstLine="900" w:firstLineChars="300"/>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color w:val="auto"/>
          <w:sz w:val="30"/>
          <w:szCs w:val="30"/>
          <w:highlight w:val="none"/>
          <w:u w:val="single"/>
          <w:lang w:val="en-US" w:eastAsia="zh-CN"/>
        </w:rPr>
        <w:t>2</w:t>
      </w:r>
      <w:r>
        <w:rPr>
          <w:rFonts w:hint="eastAsia" w:ascii="仿宋" w:hAnsi="仿宋" w:eastAsia="仿宋" w:cs="仿宋"/>
          <w:color w:val="auto"/>
          <w:sz w:val="30"/>
          <w:szCs w:val="30"/>
          <w:highlight w:val="none"/>
          <w:u w:val="single"/>
          <w:lang w:eastAsia="zh-CN"/>
        </w:rPr>
        <w:t>0</w:t>
      </w:r>
      <w:r>
        <w:rPr>
          <w:rFonts w:hint="eastAsia" w:ascii="仿宋" w:hAnsi="仿宋" w:eastAsia="仿宋" w:cs="仿宋"/>
          <w:color w:val="auto"/>
          <w:sz w:val="30"/>
          <w:szCs w:val="30"/>
          <w:highlight w:val="none"/>
          <w:u w:val="single"/>
          <w:lang w:val="en-US" w:eastAsia="zh-CN"/>
        </w:rPr>
        <w:t>20</w:t>
      </w:r>
      <w:r>
        <w:rPr>
          <w:rFonts w:hint="eastAsia" w:ascii="仿宋" w:hAnsi="仿宋" w:eastAsia="仿宋" w:cs="仿宋"/>
          <w:color w:val="auto"/>
          <w:sz w:val="30"/>
          <w:szCs w:val="30"/>
          <w:highlight w:val="none"/>
          <w:u w:val="single"/>
        </w:rPr>
        <w:t>年</w:t>
      </w:r>
      <w:r>
        <w:rPr>
          <w:rFonts w:hint="eastAsia" w:ascii="仿宋" w:hAnsi="仿宋" w:eastAsia="仿宋" w:cs="仿宋"/>
          <w:color w:val="auto"/>
          <w:sz w:val="30"/>
          <w:szCs w:val="30"/>
          <w:highlight w:val="none"/>
          <w:u w:val="single"/>
          <w:lang w:val="en-US" w:eastAsia="zh-CN"/>
        </w:rPr>
        <w:t>06</w:t>
      </w:r>
      <w:r>
        <w:rPr>
          <w:rFonts w:hint="eastAsia" w:ascii="仿宋" w:hAnsi="仿宋" w:eastAsia="仿宋" w:cs="仿宋"/>
          <w:color w:val="auto"/>
          <w:sz w:val="30"/>
          <w:szCs w:val="30"/>
          <w:highlight w:val="none"/>
          <w:u w:val="single"/>
        </w:rPr>
        <w:t>月</w:t>
      </w:r>
      <w:r>
        <w:rPr>
          <w:rFonts w:hint="eastAsia" w:ascii="仿宋" w:hAnsi="仿宋" w:eastAsia="仿宋" w:cs="仿宋"/>
          <w:color w:val="auto"/>
          <w:sz w:val="30"/>
          <w:szCs w:val="30"/>
          <w:highlight w:val="none"/>
          <w:u w:val="single"/>
          <w:lang w:val="en-US" w:eastAsia="zh-CN"/>
        </w:rPr>
        <w:t>24</w:t>
      </w:r>
      <w:r>
        <w:rPr>
          <w:rFonts w:hint="eastAsia" w:ascii="仿宋" w:hAnsi="仿宋" w:eastAsia="仿宋" w:cs="仿宋"/>
          <w:color w:val="auto"/>
          <w:sz w:val="30"/>
          <w:szCs w:val="30"/>
          <w:highlight w:val="none"/>
          <w:u w:val="single"/>
        </w:rPr>
        <w:t>日至递交</w:t>
      </w:r>
      <w:r>
        <w:rPr>
          <w:rFonts w:hint="eastAsia" w:ascii="仿宋" w:hAnsi="仿宋" w:eastAsia="仿宋" w:cs="仿宋"/>
          <w:color w:val="auto"/>
          <w:sz w:val="30"/>
          <w:szCs w:val="30"/>
          <w:highlight w:val="none"/>
          <w:u w:val="single"/>
          <w:lang w:val="en-US" w:eastAsia="zh-CN"/>
        </w:rPr>
        <w:t>投标文件</w:t>
      </w:r>
      <w:r>
        <w:rPr>
          <w:rFonts w:hint="eastAsia" w:ascii="仿宋" w:hAnsi="仿宋" w:eastAsia="仿宋" w:cs="仿宋"/>
          <w:color w:val="auto"/>
          <w:sz w:val="30"/>
          <w:szCs w:val="30"/>
          <w:highlight w:val="none"/>
          <w:u w:val="single"/>
        </w:rPr>
        <w:t>的截止时间</w:t>
      </w:r>
      <w:r>
        <w:rPr>
          <w:rFonts w:hint="eastAsia" w:ascii="仿宋" w:hAnsi="仿宋" w:eastAsia="仿宋" w:cs="仿宋"/>
          <w:color w:val="auto"/>
          <w:sz w:val="30"/>
          <w:szCs w:val="30"/>
          <w:highlight w:val="none"/>
          <w:u w:val="single"/>
          <w:lang w:val="en-US" w:eastAsia="zh-CN"/>
        </w:rPr>
        <w:t>前</w:t>
      </w:r>
      <w:r>
        <w:rPr>
          <w:rFonts w:hint="eastAsia" w:ascii="仿宋" w:hAnsi="仿宋" w:eastAsia="仿宋" w:cs="仿宋"/>
          <w:color w:val="auto"/>
          <w:sz w:val="30"/>
          <w:szCs w:val="30"/>
          <w:highlight w:val="none"/>
          <w:u w:val="single"/>
        </w:rPr>
        <w:t>，上午8：00至11：30分，下午14：30至17：30时</w:t>
      </w:r>
      <w:r>
        <w:rPr>
          <w:rFonts w:hint="eastAsia" w:ascii="仿宋" w:hAnsi="仿宋" w:eastAsia="仿宋" w:cs="仿宋"/>
          <w:color w:val="auto"/>
          <w:sz w:val="30"/>
          <w:szCs w:val="30"/>
          <w:highlight w:val="none"/>
        </w:rPr>
        <w:t>（北京时间，下同）</w:t>
      </w:r>
      <w:r>
        <w:rPr>
          <w:rFonts w:hint="eastAsia" w:ascii="仿宋" w:hAnsi="仿宋" w:eastAsia="仿宋" w:cs="仿宋"/>
          <w:color w:val="auto"/>
          <w:kern w:val="0"/>
          <w:sz w:val="30"/>
          <w:szCs w:val="30"/>
          <w:highlight w:val="none"/>
        </w:rPr>
        <w:t>携带</w:t>
      </w:r>
      <w:r>
        <w:rPr>
          <w:rFonts w:hint="eastAsia" w:ascii="仿宋" w:hAnsi="仿宋" w:eastAsia="仿宋" w:cs="仿宋"/>
          <w:color w:val="auto"/>
          <w:kern w:val="0"/>
          <w:sz w:val="30"/>
          <w:szCs w:val="30"/>
          <w:highlight w:val="none"/>
          <w:lang w:eastAsia="zh-CN"/>
        </w:rPr>
        <w:t>邀请函</w:t>
      </w:r>
      <w:r>
        <w:rPr>
          <w:rFonts w:hint="eastAsia" w:ascii="仿宋" w:hAnsi="仿宋" w:eastAsia="仿宋" w:cs="仿宋"/>
          <w:color w:val="auto"/>
          <w:kern w:val="0"/>
          <w:sz w:val="30"/>
          <w:szCs w:val="30"/>
          <w:highlight w:val="none"/>
        </w:rPr>
        <w:t>及报名资料到城关镇广进久富商业广场3#公寓楼9层</w:t>
      </w:r>
      <w:r>
        <w:rPr>
          <w:rFonts w:hint="eastAsia" w:ascii="仿宋" w:hAnsi="仿宋" w:eastAsia="仿宋" w:cs="仿宋"/>
          <w:color w:val="auto"/>
          <w:kern w:val="0"/>
          <w:sz w:val="30"/>
          <w:szCs w:val="30"/>
          <w:highlight w:val="none"/>
          <w:lang w:eastAsia="zh-CN"/>
        </w:rPr>
        <w:t>90</w:t>
      </w:r>
      <w:r>
        <w:rPr>
          <w:rFonts w:hint="eastAsia" w:ascii="仿宋" w:hAnsi="仿宋" w:eastAsia="仿宋" w:cs="仿宋"/>
          <w:color w:val="auto"/>
          <w:kern w:val="0"/>
          <w:sz w:val="30"/>
          <w:szCs w:val="30"/>
          <w:highlight w:val="none"/>
          <w:lang w:val="en-US" w:eastAsia="zh-CN"/>
        </w:rPr>
        <w:t>4</w:t>
      </w:r>
      <w:r>
        <w:rPr>
          <w:rFonts w:hint="eastAsia" w:ascii="仿宋" w:hAnsi="仿宋" w:eastAsia="仿宋" w:cs="仿宋"/>
          <w:color w:val="auto"/>
          <w:kern w:val="0"/>
          <w:sz w:val="30"/>
          <w:szCs w:val="30"/>
          <w:highlight w:val="none"/>
          <w:lang w:eastAsia="zh-CN"/>
        </w:rPr>
        <w:t>室</w:t>
      </w:r>
      <w:r>
        <w:rPr>
          <w:rFonts w:hint="eastAsia" w:ascii="仿宋" w:hAnsi="仿宋" w:eastAsia="仿宋" w:cs="仿宋"/>
          <w:color w:val="auto"/>
          <w:kern w:val="0"/>
          <w:sz w:val="30"/>
          <w:szCs w:val="30"/>
          <w:highlight w:val="none"/>
        </w:rPr>
        <w:t>报名并</w:t>
      </w:r>
      <w:r>
        <w:rPr>
          <w:rFonts w:hint="eastAsia" w:ascii="仿宋" w:hAnsi="仿宋" w:eastAsia="仿宋" w:cs="仿宋"/>
          <w:color w:val="auto"/>
          <w:kern w:val="0"/>
          <w:sz w:val="30"/>
          <w:szCs w:val="30"/>
          <w:highlight w:val="none"/>
          <w:lang w:val="en-US" w:eastAsia="zh-CN"/>
        </w:rPr>
        <w:t>领取采购</w:t>
      </w:r>
      <w:r>
        <w:rPr>
          <w:rFonts w:hint="eastAsia" w:ascii="仿宋" w:hAnsi="仿宋" w:eastAsia="仿宋" w:cs="仿宋"/>
          <w:color w:val="auto"/>
          <w:kern w:val="0"/>
          <w:sz w:val="30"/>
          <w:szCs w:val="30"/>
          <w:highlight w:val="none"/>
          <w:lang w:eastAsia="zh-CN"/>
        </w:rPr>
        <w:t>文件</w:t>
      </w:r>
      <w:r>
        <w:rPr>
          <w:rFonts w:hint="eastAsia" w:ascii="仿宋" w:hAnsi="仿宋" w:eastAsia="仿宋" w:cs="仿宋"/>
          <w:color w:val="auto"/>
          <w:kern w:val="0"/>
          <w:sz w:val="30"/>
          <w:szCs w:val="30"/>
          <w:highlight w:val="none"/>
        </w:rPr>
        <w:t>。</w:t>
      </w:r>
    </w:p>
    <w:p>
      <w:pPr>
        <w:keepNext w:val="0"/>
        <w:keepLines w:val="0"/>
        <w:pageBreakBefore w:val="0"/>
        <w:kinsoku/>
        <w:wordWrap/>
        <w:overflowPunct/>
        <w:topLinePunct w:val="0"/>
        <w:autoSpaceDE/>
        <w:autoSpaceDN/>
        <w:bidi w:val="0"/>
        <w:adjustRightInd/>
        <w:snapToGrid/>
        <w:spacing w:line="560" w:lineRule="exact"/>
        <w:ind w:left="239" w:leftChars="114" w:right="340" w:firstLine="600" w:firstLineChars="200"/>
        <w:textAlignment w:val="auto"/>
        <w:outlineLvl w:val="9"/>
        <w:rPr>
          <w:rFonts w:hint="eastAsia" w:ascii="仿宋" w:hAnsi="仿宋" w:eastAsia="仿宋" w:cs="仿宋"/>
          <w:color w:val="auto"/>
          <w:kern w:val="0"/>
          <w:sz w:val="30"/>
          <w:szCs w:val="30"/>
          <w:highlight w:val="none"/>
        </w:rPr>
      </w:pPr>
      <w:r>
        <w:rPr>
          <w:rFonts w:hint="eastAsia" w:ascii="仿宋" w:hAnsi="仿宋" w:eastAsia="仿宋" w:cs="仿宋"/>
          <w:b w:val="0"/>
          <w:bCs w:val="0"/>
          <w:color w:val="auto"/>
          <w:kern w:val="0"/>
          <w:sz w:val="30"/>
          <w:szCs w:val="30"/>
          <w:highlight w:val="none"/>
          <w:lang w:val="en-US" w:eastAsia="zh-CN" w:bidi="ar-SA"/>
        </w:rPr>
        <w:t>五、</w:t>
      </w:r>
      <w:r>
        <w:rPr>
          <w:rFonts w:hint="eastAsia" w:ascii="仿宋" w:hAnsi="仿宋" w:eastAsia="仿宋" w:cs="仿宋"/>
          <w:color w:val="auto"/>
          <w:sz w:val="30"/>
          <w:szCs w:val="30"/>
          <w:highlight w:val="none"/>
        </w:rPr>
        <w:t>递</w:t>
      </w:r>
      <w:r>
        <w:rPr>
          <w:rFonts w:hint="eastAsia" w:ascii="仿宋" w:hAnsi="仿宋" w:eastAsia="仿宋" w:cs="仿宋"/>
          <w:color w:val="auto"/>
          <w:kern w:val="0"/>
          <w:sz w:val="30"/>
          <w:szCs w:val="30"/>
          <w:highlight w:val="none"/>
        </w:rPr>
        <w:t>交</w:t>
      </w:r>
      <w:r>
        <w:rPr>
          <w:rFonts w:hint="eastAsia" w:ascii="仿宋" w:hAnsi="仿宋" w:eastAsia="仿宋" w:cs="仿宋"/>
          <w:color w:val="auto"/>
          <w:kern w:val="0"/>
          <w:sz w:val="30"/>
          <w:szCs w:val="30"/>
          <w:highlight w:val="none"/>
          <w:lang w:val="en-US" w:eastAsia="zh-CN"/>
        </w:rPr>
        <w:t>投标文件</w:t>
      </w:r>
      <w:r>
        <w:rPr>
          <w:rFonts w:hint="eastAsia" w:ascii="仿宋" w:hAnsi="仿宋" w:eastAsia="仿宋" w:cs="仿宋"/>
          <w:color w:val="auto"/>
          <w:kern w:val="0"/>
          <w:sz w:val="30"/>
          <w:szCs w:val="30"/>
          <w:highlight w:val="none"/>
        </w:rPr>
        <w:t>的截止时间（</w:t>
      </w:r>
      <w:r>
        <w:rPr>
          <w:rFonts w:hint="eastAsia" w:ascii="仿宋" w:hAnsi="仿宋" w:eastAsia="仿宋" w:cs="仿宋"/>
          <w:color w:val="auto"/>
          <w:kern w:val="0"/>
          <w:sz w:val="30"/>
          <w:szCs w:val="30"/>
          <w:highlight w:val="none"/>
          <w:lang w:val="en-US" w:eastAsia="zh-CN"/>
        </w:rPr>
        <w:t>投标</w:t>
      </w:r>
      <w:r>
        <w:rPr>
          <w:rFonts w:hint="eastAsia" w:ascii="仿宋" w:hAnsi="仿宋" w:eastAsia="仿宋" w:cs="仿宋"/>
          <w:color w:val="auto"/>
          <w:kern w:val="0"/>
          <w:sz w:val="30"/>
          <w:szCs w:val="30"/>
          <w:highlight w:val="none"/>
        </w:rPr>
        <w:t>截止时间，下同）为</w:t>
      </w:r>
      <w:r>
        <w:rPr>
          <w:rFonts w:hint="eastAsia" w:ascii="仿宋" w:hAnsi="仿宋" w:eastAsia="仿宋" w:cs="仿宋"/>
          <w:color w:val="auto"/>
          <w:kern w:val="0"/>
          <w:sz w:val="30"/>
          <w:szCs w:val="30"/>
          <w:highlight w:val="none"/>
          <w:u w:val="single"/>
          <w:lang w:eastAsia="zh-CN"/>
        </w:rPr>
        <w:t>20</w:t>
      </w:r>
      <w:r>
        <w:rPr>
          <w:rFonts w:hint="eastAsia" w:ascii="仿宋" w:hAnsi="仿宋" w:eastAsia="仿宋" w:cs="仿宋"/>
          <w:color w:val="auto"/>
          <w:kern w:val="0"/>
          <w:sz w:val="30"/>
          <w:szCs w:val="30"/>
          <w:highlight w:val="none"/>
          <w:u w:val="single"/>
          <w:lang w:val="en-US" w:eastAsia="zh-CN"/>
        </w:rPr>
        <w:t>20</w:t>
      </w:r>
      <w:r>
        <w:rPr>
          <w:rFonts w:hint="eastAsia" w:ascii="仿宋" w:hAnsi="仿宋" w:eastAsia="仿宋" w:cs="仿宋"/>
          <w:color w:val="auto"/>
          <w:kern w:val="0"/>
          <w:sz w:val="30"/>
          <w:szCs w:val="30"/>
          <w:highlight w:val="none"/>
          <w:u w:val="single"/>
        </w:rPr>
        <w:t>年</w:t>
      </w:r>
      <w:r>
        <w:rPr>
          <w:rFonts w:hint="eastAsia" w:ascii="仿宋" w:hAnsi="仿宋" w:eastAsia="仿宋" w:cs="仿宋"/>
          <w:color w:val="auto"/>
          <w:kern w:val="0"/>
          <w:sz w:val="30"/>
          <w:szCs w:val="30"/>
          <w:highlight w:val="none"/>
          <w:u w:val="single"/>
          <w:lang w:val="en-US" w:eastAsia="zh-CN"/>
        </w:rPr>
        <w:t>06月28日15</w:t>
      </w:r>
      <w:r>
        <w:rPr>
          <w:rFonts w:hint="eastAsia" w:ascii="仿宋" w:hAnsi="仿宋" w:eastAsia="仿宋" w:cs="仿宋"/>
          <w:color w:val="auto"/>
          <w:kern w:val="0"/>
          <w:sz w:val="30"/>
          <w:szCs w:val="30"/>
          <w:highlight w:val="none"/>
          <w:u w:val="single"/>
        </w:rPr>
        <w:t>时</w:t>
      </w:r>
      <w:r>
        <w:rPr>
          <w:rFonts w:hint="eastAsia" w:ascii="仿宋" w:hAnsi="仿宋" w:eastAsia="仿宋" w:cs="仿宋"/>
          <w:color w:val="auto"/>
          <w:kern w:val="0"/>
          <w:sz w:val="30"/>
          <w:szCs w:val="30"/>
          <w:highlight w:val="none"/>
          <w:u w:val="single"/>
          <w:lang w:val="en-US" w:eastAsia="zh-CN"/>
        </w:rPr>
        <w:t>00</w:t>
      </w:r>
      <w:r>
        <w:rPr>
          <w:rFonts w:hint="eastAsia" w:ascii="仿宋" w:hAnsi="仿宋" w:eastAsia="仿宋" w:cs="仿宋"/>
          <w:color w:val="auto"/>
          <w:kern w:val="0"/>
          <w:sz w:val="30"/>
          <w:szCs w:val="30"/>
          <w:highlight w:val="none"/>
          <w:u w:val="single"/>
        </w:rPr>
        <w:t>分</w:t>
      </w:r>
      <w:r>
        <w:rPr>
          <w:rFonts w:hint="eastAsia" w:ascii="仿宋" w:hAnsi="仿宋" w:eastAsia="仿宋" w:cs="仿宋"/>
          <w:color w:val="auto"/>
          <w:kern w:val="0"/>
          <w:sz w:val="30"/>
          <w:szCs w:val="30"/>
          <w:highlight w:val="none"/>
        </w:rPr>
        <w:t>，地点为</w:t>
      </w:r>
      <w:r>
        <w:rPr>
          <w:rFonts w:hint="eastAsia" w:ascii="仿宋" w:hAnsi="仿宋" w:eastAsia="仿宋" w:cs="仿宋"/>
          <w:color w:val="auto"/>
          <w:kern w:val="0"/>
          <w:sz w:val="30"/>
          <w:szCs w:val="30"/>
          <w:highlight w:val="none"/>
          <w:lang w:eastAsia="zh-CN"/>
        </w:rPr>
        <w:t>：</w:t>
      </w:r>
      <w:r>
        <w:rPr>
          <w:rFonts w:hint="eastAsia" w:ascii="仿宋" w:hAnsi="仿宋" w:eastAsia="仿宋" w:cs="仿宋"/>
          <w:color w:val="auto"/>
          <w:sz w:val="30"/>
          <w:szCs w:val="30"/>
          <w:highlight w:val="none"/>
          <w:u w:val="single"/>
          <w:shd w:val="clear" w:color="auto" w:fill="auto"/>
          <w:lang w:val="en-US" w:eastAsia="zh-CN"/>
        </w:rPr>
        <w:t xml:space="preserve"> </w:t>
      </w:r>
      <w:r>
        <w:rPr>
          <w:rFonts w:hint="eastAsia" w:ascii="仿宋" w:hAnsi="仿宋" w:eastAsia="仿宋" w:cs="仿宋"/>
          <w:color w:val="auto"/>
          <w:kern w:val="0"/>
          <w:sz w:val="30"/>
          <w:szCs w:val="30"/>
          <w:highlight w:val="none"/>
          <w:u w:val="single"/>
        </w:rPr>
        <w:t>城关镇广进久富商业广场3#公寓楼</w:t>
      </w:r>
      <w:r>
        <w:rPr>
          <w:rFonts w:hint="eastAsia" w:ascii="仿宋" w:hAnsi="仿宋" w:eastAsia="仿宋" w:cs="仿宋"/>
          <w:color w:val="auto"/>
          <w:kern w:val="0"/>
          <w:sz w:val="30"/>
          <w:szCs w:val="30"/>
          <w:highlight w:val="none"/>
          <w:u w:val="single"/>
          <w:lang w:val="en-US" w:eastAsia="zh-CN"/>
        </w:rPr>
        <w:t>9</w:t>
      </w:r>
      <w:r>
        <w:rPr>
          <w:rFonts w:hint="eastAsia" w:ascii="仿宋" w:hAnsi="仿宋" w:eastAsia="仿宋" w:cs="仿宋"/>
          <w:color w:val="auto"/>
          <w:kern w:val="0"/>
          <w:sz w:val="30"/>
          <w:szCs w:val="30"/>
          <w:highlight w:val="none"/>
          <w:u w:val="single"/>
        </w:rPr>
        <w:t>层</w:t>
      </w:r>
      <w:r>
        <w:rPr>
          <w:rFonts w:hint="eastAsia" w:ascii="仿宋" w:hAnsi="仿宋" w:eastAsia="仿宋" w:cs="仿宋"/>
          <w:color w:val="auto"/>
          <w:kern w:val="0"/>
          <w:sz w:val="30"/>
          <w:szCs w:val="30"/>
          <w:highlight w:val="none"/>
          <w:u w:val="single"/>
          <w:lang w:val="en-US" w:eastAsia="zh-CN"/>
        </w:rPr>
        <w:t>902</w:t>
      </w:r>
      <w:r>
        <w:rPr>
          <w:rFonts w:hint="eastAsia" w:ascii="仿宋" w:hAnsi="仿宋" w:eastAsia="仿宋" w:cs="仿宋"/>
          <w:color w:val="auto"/>
          <w:kern w:val="0"/>
          <w:sz w:val="30"/>
          <w:szCs w:val="30"/>
          <w:highlight w:val="none"/>
          <w:u w:val="single"/>
          <w:lang w:eastAsia="zh-CN"/>
        </w:rPr>
        <w:t>室</w:t>
      </w:r>
      <w:r>
        <w:rPr>
          <w:rFonts w:hint="eastAsia" w:ascii="仿宋" w:hAnsi="仿宋" w:eastAsia="仿宋" w:cs="仿宋"/>
          <w:color w:val="auto"/>
          <w:kern w:val="0"/>
          <w:sz w:val="30"/>
          <w:szCs w:val="30"/>
          <w:highlight w:val="none"/>
          <w:u w:val="single"/>
          <w:lang w:val="en-US" w:eastAsia="zh-CN"/>
        </w:rPr>
        <w:t xml:space="preserve"> </w:t>
      </w:r>
      <w:r>
        <w:rPr>
          <w:rFonts w:hint="eastAsia" w:ascii="仿宋" w:hAnsi="仿宋" w:eastAsia="仿宋" w:cs="仿宋"/>
          <w:color w:val="auto"/>
          <w:kern w:val="0"/>
          <w:sz w:val="30"/>
          <w:szCs w:val="30"/>
          <w:highlight w:val="none"/>
          <w:u w:val="none"/>
          <w:lang w:eastAsia="zh-CN"/>
        </w:rPr>
        <w:t>。</w:t>
      </w:r>
      <w:r>
        <w:rPr>
          <w:rFonts w:hint="eastAsia" w:ascii="仿宋" w:hAnsi="仿宋" w:eastAsia="仿宋" w:cs="仿宋"/>
          <w:color w:val="auto"/>
          <w:kern w:val="0"/>
          <w:sz w:val="30"/>
          <w:szCs w:val="30"/>
          <w:highlight w:val="none"/>
        </w:rPr>
        <w:t>逾期送达的或者未送达指定地点的</w:t>
      </w:r>
      <w:r>
        <w:rPr>
          <w:rFonts w:hint="eastAsia" w:ascii="仿宋" w:hAnsi="仿宋" w:eastAsia="仿宋" w:cs="仿宋"/>
          <w:color w:val="auto"/>
          <w:kern w:val="0"/>
          <w:sz w:val="30"/>
          <w:szCs w:val="30"/>
          <w:highlight w:val="none"/>
          <w:lang w:val="en-US" w:eastAsia="zh-CN"/>
        </w:rPr>
        <w:t>投标文件</w:t>
      </w: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val="en-US" w:eastAsia="zh-CN"/>
        </w:rPr>
        <w:t>采购</w:t>
      </w:r>
      <w:r>
        <w:rPr>
          <w:rFonts w:hint="eastAsia" w:ascii="仿宋" w:hAnsi="仿宋" w:eastAsia="仿宋" w:cs="仿宋"/>
          <w:color w:val="auto"/>
          <w:kern w:val="0"/>
          <w:sz w:val="30"/>
          <w:szCs w:val="30"/>
          <w:highlight w:val="none"/>
        </w:rPr>
        <w:t>人不予受理。</w:t>
      </w:r>
    </w:p>
    <w:p>
      <w:pPr>
        <w:keepNext w:val="0"/>
        <w:keepLines w:val="0"/>
        <w:pageBreakBefore w:val="0"/>
        <w:kinsoku/>
        <w:wordWrap/>
        <w:overflowPunct/>
        <w:topLinePunct w:val="0"/>
        <w:autoSpaceDE/>
        <w:autoSpaceDN/>
        <w:bidi w:val="0"/>
        <w:adjustRightInd/>
        <w:snapToGrid/>
        <w:spacing w:line="560" w:lineRule="exact"/>
        <w:ind w:right="340" w:firstLine="600" w:firstLineChars="200"/>
        <w:textAlignment w:val="auto"/>
        <w:outlineLvl w:val="9"/>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auto"/>
          <w:kern w:val="0"/>
          <w:sz w:val="30"/>
          <w:szCs w:val="30"/>
          <w:highlight w:val="none"/>
          <w:lang w:val="en-US" w:eastAsia="zh-CN"/>
        </w:rPr>
        <w:t>采 购 人</w:t>
      </w: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val="en-US" w:eastAsia="zh-CN"/>
        </w:rPr>
        <w:t>舒城县妇幼保健计划生育服务中心</w:t>
      </w:r>
    </w:p>
    <w:p>
      <w:pPr>
        <w:keepNext w:val="0"/>
        <w:keepLines w:val="0"/>
        <w:pageBreakBefore w:val="0"/>
        <w:widowControl w:val="0"/>
        <w:kinsoku/>
        <w:wordWrap/>
        <w:overflowPunct/>
        <w:topLinePunct w:val="0"/>
        <w:autoSpaceDE/>
        <w:autoSpaceDN/>
        <w:bidi w:val="0"/>
        <w:adjustRightInd/>
        <w:snapToGrid/>
        <w:spacing w:line="560" w:lineRule="exact"/>
        <w:ind w:right="340" w:firstLine="600" w:firstLineChars="200"/>
        <w:textAlignment w:val="auto"/>
        <w:outlineLvl w:val="9"/>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auto"/>
          <w:kern w:val="0"/>
          <w:sz w:val="30"/>
          <w:szCs w:val="30"/>
          <w:highlight w:val="none"/>
        </w:rPr>
        <w:t>代理</w:t>
      </w:r>
      <w:r>
        <w:rPr>
          <w:rFonts w:hint="eastAsia" w:ascii="仿宋" w:hAnsi="仿宋" w:eastAsia="仿宋" w:cs="仿宋"/>
          <w:color w:val="auto"/>
          <w:kern w:val="0"/>
          <w:sz w:val="30"/>
          <w:szCs w:val="30"/>
          <w:highlight w:val="none"/>
          <w:lang w:val="en-US" w:eastAsia="zh-CN"/>
        </w:rPr>
        <w:t>机构</w:t>
      </w:r>
      <w:r>
        <w:rPr>
          <w:rFonts w:hint="eastAsia" w:ascii="仿宋" w:hAnsi="仿宋" w:eastAsia="仿宋" w:cs="仿宋"/>
          <w:color w:val="auto"/>
          <w:kern w:val="0"/>
          <w:sz w:val="30"/>
          <w:szCs w:val="30"/>
          <w:highlight w:val="none"/>
        </w:rPr>
        <w:t>：</w:t>
      </w:r>
      <w:r>
        <w:rPr>
          <w:rFonts w:hint="eastAsia" w:ascii="仿宋" w:hAnsi="仿宋" w:eastAsia="仿宋" w:cs="仿宋"/>
          <w:color w:val="auto"/>
          <w:kern w:val="0"/>
          <w:sz w:val="30"/>
          <w:szCs w:val="30"/>
          <w:highlight w:val="none"/>
          <w:lang w:eastAsia="zh-CN"/>
        </w:rPr>
        <w:t>安徽国建招标造价有限公司</w:t>
      </w:r>
    </w:p>
    <w:p>
      <w:pPr>
        <w:keepNext w:val="0"/>
        <w:keepLines w:val="0"/>
        <w:pageBreakBefore w:val="0"/>
        <w:widowControl w:val="0"/>
        <w:kinsoku/>
        <w:wordWrap/>
        <w:overflowPunct/>
        <w:topLinePunct w:val="0"/>
        <w:autoSpaceDE/>
        <w:autoSpaceDN/>
        <w:bidi w:val="0"/>
        <w:adjustRightInd/>
        <w:snapToGrid/>
        <w:spacing w:line="560" w:lineRule="exact"/>
        <w:ind w:right="340" w:firstLine="600" w:firstLineChars="200"/>
        <w:textAlignment w:val="auto"/>
        <w:outlineLvl w:val="9"/>
        <w:rPr>
          <w:rFonts w:hint="eastAsia" w:ascii="仿宋" w:hAnsi="仿宋" w:eastAsia="仿宋" w:cs="仿宋"/>
          <w:color w:val="auto"/>
          <w:kern w:val="0"/>
          <w:sz w:val="30"/>
          <w:szCs w:val="30"/>
          <w:highlight w:val="none"/>
          <w:lang w:eastAsia="zh-CN"/>
        </w:rPr>
      </w:pPr>
      <w:r>
        <w:rPr>
          <w:rFonts w:hint="eastAsia" w:ascii="仿宋" w:hAnsi="仿宋" w:eastAsia="仿宋" w:cs="仿宋"/>
          <w:color w:val="auto"/>
          <w:kern w:val="0"/>
          <w:sz w:val="30"/>
          <w:szCs w:val="30"/>
          <w:highlight w:val="none"/>
          <w:lang w:val="en-US" w:eastAsia="zh-CN"/>
        </w:rPr>
        <w:t>代理机构</w:t>
      </w:r>
      <w:r>
        <w:rPr>
          <w:rFonts w:hint="eastAsia" w:ascii="仿宋" w:hAnsi="仿宋" w:eastAsia="仿宋" w:cs="仿宋"/>
          <w:color w:val="auto"/>
          <w:kern w:val="0"/>
          <w:sz w:val="30"/>
          <w:szCs w:val="30"/>
          <w:highlight w:val="none"/>
        </w:rPr>
        <w:t>联</w:t>
      </w:r>
      <w:r>
        <w:rPr>
          <w:rFonts w:hint="eastAsia" w:ascii="仿宋" w:hAnsi="仿宋" w:eastAsia="仿宋" w:cs="仿宋"/>
          <w:color w:val="auto"/>
          <w:kern w:val="0"/>
          <w:sz w:val="30"/>
          <w:szCs w:val="30"/>
          <w:highlight w:val="none"/>
          <w:lang w:val="en-US" w:eastAsia="zh-CN"/>
        </w:rPr>
        <w:t>系</w:t>
      </w:r>
      <w:r>
        <w:rPr>
          <w:rFonts w:hint="eastAsia" w:ascii="仿宋" w:hAnsi="仿宋" w:eastAsia="仿宋" w:cs="仿宋"/>
          <w:color w:val="auto"/>
          <w:kern w:val="0"/>
          <w:sz w:val="30"/>
          <w:szCs w:val="30"/>
          <w:highlight w:val="none"/>
        </w:rPr>
        <w:t>人：</w:t>
      </w:r>
      <w:r>
        <w:rPr>
          <w:rFonts w:hint="eastAsia" w:ascii="仿宋" w:hAnsi="仿宋" w:eastAsia="仿宋" w:cs="仿宋"/>
          <w:color w:val="auto"/>
          <w:kern w:val="0"/>
          <w:sz w:val="30"/>
          <w:szCs w:val="30"/>
          <w:highlight w:val="none"/>
          <w:lang w:eastAsia="zh-CN"/>
        </w:rPr>
        <w:t>陈工</w:t>
      </w:r>
      <w:r>
        <w:rPr>
          <w:rFonts w:hint="eastAsia" w:ascii="仿宋" w:hAnsi="仿宋" w:eastAsia="仿宋" w:cs="仿宋"/>
          <w:color w:val="auto"/>
          <w:kern w:val="0"/>
          <w:sz w:val="30"/>
          <w:szCs w:val="30"/>
          <w:highlight w:val="none"/>
        </w:rPr>
        <w:t xml:space="preserve"> </w:t>
      </w:r>
      <w:r>
        <w:rPr>
          <w:rFonts w:hint="eastAsia" w:ascii="仿宋" w:hAnsi="仿宋" w:eastAsia="仿宋" w:cs="仿宋"/>
          <w:color w:val="auto"/>
          <w:kern w:val="0"/>
          <w:sz w:val="30"/>
          <w:szCs w:val="30"/>
          <w:highlight w:val="none"/>
          <w:lang w:val="en-US" w:eastAsia="zh-CN"/>
        </w:rPr>
        <w:t xml:space="preserve"> 18119741282</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b/>
          <w:bCs/>
          <w:color w:val="auto"/>
          <w:sz w:val="40"/>
          <w:szCs w:val="40"/>
          <w:highlight w:val="none"/>
          <w:lang w:val="zh-CN"/>
        </w:rPr>
      </w:pPr>
      <w:r>
        <w:rPr>
          <w:rFonts w:hint="eastAsia" w:ascii="仿宋" w:hAnsi="仿宋" w:eastAsia="仿宋" w:cs="仿宋"/>
          <w:color w:val="auto"/>
          <w:kern w:val="0"/>
          <w:sz w:val="30"/>
          <w:szCs w:val="30"/>
          <w:highlight w:val="none"/>
          <w:lang w:eastAsia="zh-CN"/>
        </w:rPr>
        <w:t>20</w:t>
      </w:r>
      <w:r>
        <w:rPr>
          <w:rFonts w:hint="eastAsia" w:ascii="仿宋" w:hAnsi="仿宋" w:eastAsia="仿宋" w:cs="仿宋"/>
          <w:color w:val="auto"/>
          <w:kern w:val="0"/>
          <w:sz w:val="30"/>
          <w:szCs w:val="30"/>
          <w:highlight w:val="none"/>
          <w:lang w:val="en-US" w:eastAsia="zh-CN"/>
        </w:rPr>
        <w:t>20</w:t>
      </w:r>
      <w:r>
        <w:rPr>
          <w:rFonts w:hint="eastAsia" w:ascii="仿宋" w:hAnsi="仿宋" w:eastAsia="仿宋" w:cs="仿宋"/>
          <w:color w:val="auto"/>
          <w:kern w:val="0"/>
          <w:sz w:val="30"/>
          <w:szCs w:val="30"/>
          <w:highlight w:val="none"/>
        </w:rPr>
        <w:t>年</w:t>
      </w:r>
      <w:r>
        <w:rPr>
          <w:rFonts w:hint="eastAsia" w:ascii="仿宋" w:hAnsi="仿宋" w:eastAsia="仿宋" w:cs="仿宋"/>
          <w:color w:val="auto"/>
          <w:kern w:val="0"/>
          <w:sz w:val="30"/>
          <w:szCs w:val="30"/>
          <w:highlight w:val="none"/>
          <w:lang w:val="en-US" w:eastAsia="zh-CN"/>
        </w:rPr>
        <w:t>06</w:t>
      </w:r>
      <w:r>
        <w:rPr>
          <w:rFonts w:hint="eastAsia" w:ascii="仿宋" w:hAnsi="仿宋" w:eastAsia="仿宋" w:cs="仿宋"/>
          <w:color w:val="auto"/>
          <w:kern w:val="0"/>
          <w:sz w:val="30"/>
          <w:szCs w:val="30"/>
          <w:highlight w:val="none"/>
        </w:rPr>
        <w:t>月</w:t>
      </w:r>
      <w:r>
        <w:rPr>
          <w:rFonts w:hint="eastAsia" w:ascii="仿宋" w:hAnsi="仿宋" w:eastAsia="仿宋" w:cs="仿宋"/>
          <w:color w:val="auto"/>
          <w:kern w:val="0"/>
          <w:sz w:val="30"/>
          <w:szCs w:val="30"/>
          <w:highlight w:val="none"/>
          <w:lang w:val="en-US" w:eastAsia="zh-CN"/>
        </w:rPr>
        <w:t>24</w:t>
      </w:r>
      <w:r>
        <w:rPr>
          <w:rFonts w:hint="eastAsia" w:ascii="仿宋" w:hAnsi="仿宋" w:eastAsia="仿宋" w:cs="仿宋"/>
          <w:color w:val="auto"/>
          <w:kern w:val="0"/>
          <w:sz w:val="30"/>
          <w:szCs w:val="30"/>
          <w:highlight w:val="none"/>
        </w:rPr>
        <w:t>日</w:t>
      </w:r>
      <w:bookmarkEnd w:id="26"/>
    </w:p>
    <w:p>
      <w:pPr>
        <w:rPr>
          <w:rFonts w:hint="eastAsia" w:ascii="仿宋" w:hAnsi="仿宋" w:eastAsia="仿宋" w:cs="仿宋"/>
          <w:b/>
          <w:bCs/>
          <w:color w:val="auto"/>
          <w:sz w:val="40"/>
          <w:szCs w:val="40"/>
          <w:highlight w:val="none"/>
          <w:lang w:val="zh-CN"/>
        </w:rPr>
      </w:pPr>
      <w:r>
        <w:rPr>
          <w:rFonts w:hint="eastAsia" w:ascii="仿宋" w:hAnsi="仿宋" w:eastAsia="仿宋" w:cs="仿宋"/>
          <w:b/>
          <w:bCs/>
          <w:color w:val="auto"/>
          <w:sz w:val="40"/>
          <w:szCs w:val="40"/>
          <w:highlight w:val="none"/>
          <w:lang w:val="zh-CN"/>
        </w:rPr>
        <w:br w:type="page"/>
      </w:r>
    </w:p>
    <w:p>
      <w:pPr>
        <w:tabs>
          <w:tab w:val="left" w:pos="3780"/>
        </w:tabs>
        <w:spacing w:afterLines="20" w:line="560" w:lineRule="exact"/>
        <w:jc w:val="center"/>
        <w:rPr>
          <w:rFonts w:hint="eastAsia" w:ascii="仿宋" w:hAnsi="仿宋" w:eastAsia="仿宋" w:cs="仿宋"/>
          <w:b/>
          <w:bCs/>
          <w:color w:val="auto"/>
          <w:sz w:val="38"/>
          <w:szCs w:val="38"/>
          <w:highlight w:val="none"/>
          <w:lang w:val="zh-CN"/>
        </w:rPr>
      </w:pPr>
      <w:r>
        <w:rPr>
          <w:rFonts w:hint="eastAsia" w:ascii="仿宋" w:hAnsi="仿宋" w:eastAsia="仿宋" w:cs="仿宋"/>
          <w:b/>
          <w:bCs/>
          <w:color w:val="auto"/>
          <w:sz w:val="38"/>
          <w:szCs w:val="38"/>
          <w:highlight w:val="none"/>
          <w:lang w:val="zh-CN" w:eastAsia="zh-CN"/>
        </w:rPr>
        <w:t>舒城县妇幼保健计划生育服务中心全自动听性脑干反应测试仪采购项目</w:t>
      </w:r>
      <w:r>
        <w:rPr>
          <w:rFonts w:hint="eastAsia" w:ascii="仿宋" w:hAnsi="仿宋" w:eastAsia="仿宋" w:cs="仿宋"/>
          <w:b/>
          <w:bCs/>
          <w:color w:val="auto"/>
          <w:sz w:val="38"/>
          <w:szCs w:val="38"/>
          <w:highlight w:val="none"/>
          <w:lang w:val="zh-CN"/>
        </w:rPr>
        <w:t>供应商须知</w:t>
      </w:r>
    </w:p>
    <w:p>
      <w:pPr>
        <w:pStyle w:val="11"/>
        <w:spacing w:line="540" w:lineRule="exact"/>
        <w:ind w:firstLine="600" w:firstLineChars="20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代表须仔细阅读本须知内容，</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lang w:val="en-US" w:eastAsia="zh-CN"/>
        </w:rPr>
        <w:t>递交投标文件</w:t>
      </w:r>
      <w:r>
        <w:rPr>
          <w:rFonts w:hint="eastAsia" w:ascii="仿宋" w:hAnsi="仿宋" w:eastAsia="仿宋" w:cs="仿宋"/>
          <w:color w:val="auto"/>
          <w:sz w:val="30"/>
          <w:szCs w:val="30"/>
          <w:highlight w:val="none"/>
        </w:rPr>
        <w:t>，即视为</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完全理解并认可本</w:t>
      </w:r>
      <w:r>
        <w:rPr>
          <w:rFonts w:hint="eastAsia" w:ascii="仿宋" w:hAnsi="仿宋" w:eastAsia="仿宋" w:cs="仿宋"/>
          <w:color w:val="auto"/>
          <w:sz w:val="30"/>
          <w:szCs w:val="30"/>
          <w:highlight w:val="none"/>
          <w:lang w:val="en-US" w:eastAsia="zh-CN"/>
        </w:rPr>
        <w:t>采购文件</w:t>
      </w:r>
      <w:r>
        <w:rPr>
          <w:rFonts w:hint="eastAsia" w:ascii="仿宋" w:hAnsi="仿宋" w:eastAsia="仿宋" w:cs="仿宋"/>
          <w:color w:val="auto"/>
          <w:sz w:val="30"/>
          <w:szCs w:val="30"/>
          <w:highlight w:val="none"/>
        </w:rPr>
        <w:t>全部内容，并承担相关法律责任</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本采购文件最终解释权归本项目代理机构及发包人</w:t>
      </w:r>
      <w:r>
        <w:rPr>
          <w:rFonts w:hint="eastAsia" w:ascii="仿宋" w:hAnsi="仿宋" w:eastAsia="仿宋" w:cs="仿宋"/>
          <w:color w:val="auto"/>
          <w:sz w:val="30"/>
          <w:szCs w:val="30"/>
          <w:highlight w:val="none"/>
        </w:rPr>
        <w:t>。</w:t>
      </w:r>
    </w:p>
    <w:p>
      <w:pPr>
        <w:pStyle w:val="11"/>
        <w:keepNext w:val="0"/>
        <w:keepLines w:val="0"/>
        <w:pageBreakBefore w:val="0"/>
        <w:kinsoku/>
        <w:wordWrap/>
        <w:overflowPunct/>
        <w:topLinePunct w:val="0"/>
        <w:autoSpaceDE/>
        <w:autoSpaceDN/>
        <w:bidi w:val="0"/>
        <w:adjustRightInd/>
        <w:snapToGrid/>
        <w:spacing w:line="660" w:lineRule="exact"/>
        <w:ind w:firstLine="964" w:firstLineChars="300"/>
        <w:jc w:val="left"/>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一、项目</w:t>
      </w:r>
      <w:r>
        <w:rPr>
          <w:rFonts w:hint="eastAsia" w:ascii="仿宋" w:hAnsi="仿宋" w:eastAsia="仿宋" w:cs="仿宋"/>
          <w:b/>
          <w:bCs/>
          <w:color w:val="auto"/>
          <w:sz w:val="32"/>
          <w:szCs w:val="32"/>
          <w:highlight w:val="none"/>
          <w:lang w:val="en-US" w:eastAsia="zh-CN"/>
        </w:rPr>
        <w:t>概况</w:t>
      </w:r>
      <w:r>
        <w:rPr>
          <w:rFonts w:hint="eastAsia" w:ascii="仿宋" w:hAnsi="仿宋" w:eastAsia="仿宋" w:cs="仿宋"/>
          <w:b/>
          <w:bCs/>
          <w:color w:val="auto"/>
          <w:sz w:val="32"/>
          <w:szCs w:val="32"/>
          <w:highlight w:val="none"/>
        </w:rPr>
        <w:t>：</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default"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1、项目编号：</w:t>
      </w:r>
      <w:r>
        <w:rPr>
          <w:rFonts w:hint="eastAsia" w:ascii="仿宋" w:hAnsi="仿宋" w:eastAsia="仿宋" w:cs="仿宋"/>
          <w:b w:val="0"/>
          <w:bCs w:val="0"/>
          <w:color w:val="auto"/>
          <w:sz w:val="30"/>
          <w:szCs w:val="30"/>
          <w:highlight w:val="none"/>
          <w:lang w:val="en-US" w:eastAsia="zh-CN"/>
        </w:rPr>
        <w:t>GJZB2020-06-15</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firstLine="0" w:firstLineChars="0"/>
        <w:jc w:val="left"/>
        <w:textAlignment w:val="auto"/>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lang w:eastAsia="zh-CN"/>
        </w:rPr>
        <w:t xml:space="preserve">      2、项目名称：舒城县妇幼保健计划生育服务中心全自动听性脑干反应测试仪采购项目</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3、</w:t>
      </w:r>
      <w:r>
        <w:rPr>
          <w:rFonts w:hint="eastAsia" w:ascii="仿宋" w:hAnsi="仿宋" w:eastAsia="仿宋" w:cs="仿宋"/>
          <w:b w:val="0"/>
          <w:bCs w:val="0"/>
          <w:color w:val="auto"/>
          <w:sz w:val="30"/>
          <w:szCs w:val="30"/>
          <w:highlight w:val="none"/>
          <w:lang w:val="en-US" w:eastAsia="zh-CN"/>
        </w:rPr>
        <w:t>供货安装时间要求</w:t>
      </w:r>
      <w:r>
        <w:rPr>
          <w:rFonts w:hint="eastAsia" w:ascii="仿宋" w:hAnsi="仿宋" w:eastAsia="仿宋" w:cs="仿宋"/>
          <w:b w:val="0"/>
          <w:bCs w:val="0"/>
          <w:color w:val="auto"/>
          <w:sz w:val="30"/>
          <w:szCs w:val="30"/>
          <w:highlight w:val="none"/>
          <w:lang w:eastAsia="zh-CN"/>
        </w:rPr>
        <w:t>：</w:t>
      </w:r>
      <w:r>
        <w:rPr>
          <w:rFonts w:hint="eastAsia" w:ascii="仿宋" w:hAnsi="仿宋" w:eastAsia="仿宋" w:cs="仿宋"/>
          <w:b w:val="0"/>
          <w:bCs w:val="0"/>
          <w:color w:val="auto"/>
          <w:sz w:val="30"/>
          <w:szCs w:val="30"/>
          <w:highlight w:val="none"/>
          <w:lang w:val="en-US" w:eastAsia="zh-CN"/>
        </w:rPr>
        <w:t>合同签订后</w:t>
      </w:r>
      <w:r>
        <w:rPr>
          <w:rFonts w:hint="eastAsia" w:ascii="仿宋" w:hAnsi="仿宋" w:eastAsia="仿宋" w:cs="仿宋"/>
          <w:b w:val="0"/>
          <w:bCs w:val="0"/>
          <w:color w:val="0000FF"/>
          <w:sz w:val="30"/>
          <w:szCs w:val="30"/>
          <w:highlight w:val="none"/>
          <w:u w:val="single"/>
          <w:lang w:val="en-US" w:eastAsia="zh-CN"/>
        </w:rPr>
        <w:t xml:space="preserve"> 15 </w:t>
      </w:r>
      <w:r>
        <w:rPr>
          <w:rFonts w:hint="eastAsia" w:ascii="仿宋" w:hAnsi="仿宋" w:eastAsia="仿宋" w:cs="仿宋"/>
          <w:b w:val="0"/>
          <w:bCs w:val="0"/>
          <w:color w:val="auto"/>
          <w:sz w:val="30"/>
          <w:szCs w:val="30"/>
          <w:highlight w:val="none"/>
          <w:lang w:val="en-US" w:eastAsia="zh-CN"/>
        </w:rPr>
        <w:t>日内完成供货（至采购人指定地点）。</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4、</w:t>
      </w:r>
      <w:r>
        <w:rPr>
          <w:rFonts w:hint="eastAsia" w:ascii="仿宋" w:hAnsi="仿宋" w:eastAsia="仿宋" w:cs="仿宋"/>
          <w:b w:val="0"/>
          <w:bCs w:val="0"/>
          <w:color w:val="auto"/>
          <w:sz w:val="30"/>
          <w:szCs w:val="30"/>
          <w:highlight w:val="none"/>
          <w:lang w:val="en-US" w:eastAsia="zh-CN"/>
        </w:rPr>
        <w:t>项目报价上限值</w:t>
      </w:r>
      <w:r>
        <w:rPr>
          <w:rFonts w:hint="eastAsia" w:ascii="仿宋" w:hAnsi="仿宋" w:eastAsia="仿宋" w:cs="仿宋"/>
          <w:b w:val="0"/>
          <w:bCs w:val="0"/>
          <w:color w:val="auto"/>
          <w:sz w:val="30"/>
          <w:szCs w:val="30"/>
          <w:highlight w:val="none"/>
          <w:lang w:val="zh-CN" w:eastAsia="zh-CN"/>
        </w:rPr>
        <w:t>：</w:t>
      </w:r>
      <w:r>
        <w:rPr>
          <w:rFonts w:hint="eastAsia" w:ascii="仿宋" w:hAnsi="仿宋" w:eastAsia="仿宋" w:cs="仿宋"/>
          <w:b w:val="0"/>
          <w:bCs w:val="0"/>
          <w:color w:val="0000FF"/>
          <w:sz w:val="30"/>
          <w:szCs w:val="30"/>
          <w:highlight w:val="none"/>
          <w:u w:val="single"/>
          <w:lang w:val="en-US" w:eastAsia="zh-CN"/>
        </w:rPr>
        <w:t>186000.00</w:t>
      </w:r>
      <w:r>
        <w:rPr>
          <w:rFonts w:hint="eastAsia" w:ascii="仿宋" w:hAnsi="仿宋" w:eastAsia="仿宋" w:cs="仿宋"/>
          <w:b w:val="0"/>
          <w:bCs w:val="0"/>
          <w:color w:val="0000FF"/>
          <w:sz w:val="30"/>
          <w:szCs w:val="30"/>
          <w:highlight w:val="none"/>
          <w:u w:val="none"/>
          <w:lang w:val="en-US" w:eastAsia="zh-CN"/>
        </w:rPr>
        <w:t>元</w:t>
      </w:r>
      <w:r>
        <w:rPr>
          <w:rFonts w:hint="eastAsia" w:ascii="仿宋" w:hAnsi="仿宋" w:eastAsia="仿宋" w:cs="仿宋"/>
          <w:b w:val="0"/>
          <w:bCs w:val="0"/>
          <w:color w:val="auto"/>
          <w:sz w:val="30"/>
          <w:szCs w:val="30"/>
          <w:highlight w:val="none"/>
          <w:u w:val="none"/>
          <w:lang w:val="en-US" w:eastAsia="zh-CN"/>
        </w:rPr>
        <w:t>（壹拾捌万陆仟元整）</w:t>
      </w:r>
      <w:r>
        <w:rPr>
          <w:rFonts w:hint="eastAsia" w:ascii="仿宋" w:hAnsi="仿宋" w:eastAsia="仿宋" w:cs="仿宋"/>
          <w:b w:val="0"/>
          <w:bCs w:val="0"/>
          <w:color w:val="auto"/>
          <w:sz w:val="30"/>
          <w:szCs w:val="30"/>
          <w:highlight w:val="none"/>
          <w:lang w:val="en-US" w:eastAsia="zh-CN"/>
        </w:rPr>
        <w:t>。</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0000FF"/>
          <w:sz w:val="30"/>
          <w:szCs w:val="30"/>
          <w:highlight w:val="none"/>
          <w:u w:val="none"/>
          <w:lang w:val="en-US" w:eastAsia="zh-CN"/>
        </w:rPr>
      </w:pPr>
      <w:r>
        <w:rPr>
          <w:rFonts w:hint="eastAsia" w:ascii="仿宋" w:hAnsi="仿宋" w:eastAsia="仿宋" w:cs="仿宋"/>
          <w:b w:val="0"/>
          <w:bCs w:val="0"/>
          <w:color w:val="auto"/>
          <w:sz w:val="30"/>
          <w:szCs w:val="30"/>
          <w:highlight w:val="none"/>
          <w:lang w:val="en-US" w:eastAsia="zh-CN"/>
        </w:rPr>
        <w:t>5、采购信息：全自动听性脑干反应测试仪采购</w:t>
      </w:r>
      <w:r>
        <w:rPr>
          <w:rFonts w:hint="eastAsia" w:ascii="仿宋" w:hAnsi="仿宋" w:eastAsia="仿宋" w:cs="仿宋"/>
          <w:b w:val="0"/>
          <w:bCs w:val="0"/>
          <w:color w:val="0000FF"/>
          <w:sz w:val="30"/>
          <w:szCs w:val="30"/>
          <w:highlight w:val="none"/>
          <w:u w:val="none"/>
          <w:lang w:val="en-US" w:eastAsia="zh-CN"/>
        </w:rPr>
        <w:t>。</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default"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6、质保期：</w:t>
      </w:r>
      <w:r>
        <w:rPr>
          <w:rFonts w:hint="eastAsia" w:ascii="仿宋" w:hAnsi="仿宋" w:eastAsia="仿宋" w:cs="仿宋"/>
          <w:b w:val="0"/>
          <w:bCs w:val="0"/>
          <w:color w:val="0000FF"/>
          <w:sz w:val="30"/>
          <w:szCs w:val="30"/>
          <w:highlight w:val="none"/>
          <w:lang w:val="en-US" w:eastAsia="zh-CN"/>
        </w:rPr>
        <w:t>一年。</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7、质量标准：产品质量必须符合国家相关标准，所投产品技术性能必须满足或优于要求技术参数，产品合格，且有生产厂家规定的售后服务。</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8、采购设备详细参数要求：详见附件三。</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9、供应商报价要求：</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（一）所提供产品报价应当包含产品费用、运输费（含上下车）、安装费、售后服务费及税金等所有费用，且不得高于项目报价上限值。中标人应向采购单位出具税务发票。</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（二）供应商应当一次性报出不得更改的价格，任何有选择的报价均为无效报价。</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（三）供应商报价一经认可，即为签订合同的最终依据。</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（四）报价计量单位为中华人民共和国法定计量单位。</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（五）供应商应按采购文件要求及规定格式对所投产品逐项进行报价。</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（六）所报价格的大写金额与小写金额不一致的，以大写金额为准；总价金额与按单价汇总金额不一致的，以单价金额计算结果为准；单价金额小数点有明显错位的，应以总价为准，并修改单价。</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（七）供应商所报价格须精确到小数点后两位。</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（八）报价材料应加盖报价单位公章。</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64" w:firstLineChars="3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二、付款方式</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 xml:space="preserve">详见合同。 </w:t>
      </w:r>
    </w:p>
    <w:p>
      <w:pPr>
        <w:ind w:firstLine="964" w:firstLineChars="300"/>
        <w:rPr>
          <w:rFonts w:hint="eastAsia" w:ascii="仿宋" w:hAnsi="仿宋" w:eastAsia="仿宋" w:cs="仿宋"/>
          <w:b/>
          <w:color w:val="auto"/>
          <w:sz w:val="32"/>
          <w:szCs w:val="32"/>
          <w:highlight w:val="none"/>
        </w:rPr>
      </w:pPr>
      <w:r>
        <w:rPr>
          <w:rFonts w:hint="eastAsia" w:ascii="仿宋" w:hAnsi="仿宋" w:eastAsia="仿宋" w:cs="仿宋"/>
          <w:b/>
          <w:bCs/>
          <w:color w:val="auto"/>
          <w:sz w:val="32"/>
          <w:szCs w:val="32"/>
          <w:highlight w:val="none"/>
        </w:rPr>
        <w:t>三、</w:t>
      </w:r>
      <w:r>
        <w:rPr>
          <w:rFonts w:hint="eastAsia" w:ascii="仿宋" w:hAnsi="仿宋" w:eastAsia="仿宋" w:cs="仿宋"/>
          <w:b/>
          <w:color w:val="auto"/>
          <w:sz w:val="32"/>
          <w:szCs w:val="32"/>
          <w:highlight w:val="none"/>
          <w:lang w:eastAsia="zh-CN"/>
        </w:rPr>
        <w:t>供应商</w:t>
      </w:r>
      <w:r>
        <w:rPr>
          <w:rFonts w:hint="eastAsia" w:ascii="仿宋" w:hAnsi="仿宋" w:eastAsia="仿宋" w:cs="仿宋"/>
          <w:b/>
          <w:color w:val="auto"/>
          <w:sz w:val="32"/>
          <w:szCs w:val="32"/>
          <w:highlight w:val="none"/>
          <w:lang w:val="en-US" w:eastAsia="zh-CN"/>
        </w:rPr>
        <w:t>资格</w:t>
      </w:r>
      <w:r>
        <w:rPr>
          <w:rFonts w:hint="eastAsia" w:ascii="仿宋" w:hAnsi="仿宋" w:eastAsia="仿宋" w:cs="仿宋"/>
          <w:b/>
          <w:color w:val="auto"/>
          <w:sz w:val="32"/>
          <w:szCs w:val="32"/>
          <w:highlight w:val="none"/>
        </w:rPr>
        <w:t>要求：</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1、符合《中华人民共和国政府采购法》第二十二条规定条件；</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2、供应商须具有有效的《医疗器械经营许可证》，且为采购产品的制造商或代理商；</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 xml:space="preserve">3、供应商须提供所投产品的医疗器械注册证；                                                                                                                                                                                                                                                                                                                                       </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4、本项目不接受联合体投标；</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5、供应商存在以下不良信用记录情形之一的，不得推荐为中标候选供应商，不得确定为中标供应商：</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（1）供应商被人民法院列入失信被执行人的；</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（2）供应商被工商行政管理部门列入企业经营异常名录的；</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（3）供应商被税务部门列入重大税收违法案件当事人名单的；</w:t>
      </w:r>
    </w:p>
    <w:p>
      <w:pPr>
        <w:keepNext w:val="0"/>
        <w:keepLines w:val="0"/>
        <w:pageBreakBefore w:val="0"/>
        <w:widowControl w:val="0"/>
        <w:kinsoku/>
        <w:wordWrap/>
        <w:overflowPunct/>
        <w:topLinePunct w:val="0"/>
        <w:autoSpaceDE/>
        <w:autoSpaceDN/>
        <w:bidi w:val="0"/>
        <w:adjustRightInd/>
        <w:snapToGrid/>
        <w:ind w:firstLine="900" w:firstLineChars="3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0"/>
          <w:szCs w:val="30"/>
          <w:highlight w:val="none"/>
          <w:lang w:val="en-US" w:eastAsia="zh-CN"/>
        </w:rPr>
        <w:t>（4）供应商被政府采购监管部门列入政府采购严重违法失信行为记录名单的。</w:t>
      </w:r>
    </w:p>
    <w:p>
      <w:pPr>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w:t>
      </w:r>
      <w:r>
        <w:rPr>
          <w:rFonts w:hint="eastAsia" w:ascii="仿宋" w:hAnsi="仿宋" w:eastAsia="仿宋" w:cs="仿宋"/>
          <w:b/>
          <w:bCs/>
          <w:color w:val="auto"/>
          <w:sz w:val="32"/>
          <w:szCs w:val="32"/>
          <w:highlight w:val="none"/>
          <w:lang w:eastAsia="zh-CN"/>
        </w:rPr>
        <w:t>供应商</w:t>
      </w:r>
      <w:r>
        <w:rPr>
          <w:rFonts w:hint="eastAsia" w:ascii="仿宋" w:hAnsi="仿宋" w:eastAsia="仿宋" w:cs="仿宋"/>
          <w:b/>
          <w:bCs/>
          <w:color w:val="auto"/>
          <w:sz w:val="32"/>
          <w:szCs w:val="32"/>
          <w:highlight w:val="none"/>
        </w:rPr>
        <w:t>须知：</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（一）</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承诺的完成时间必须完全响应本文件规定，否则以</w:t>
      </w:r>
      <w:r>
        <w:rPr>
          <w:rFonts w:hint="eastAsia" w:ascii="仿宋" w:hAnsi="仿宋" w:eastAsia="仿宋" w:cs="仿宋"/>
          <w:color w:val="auto"/>
          <w:sz w:val="30"/>
          <w:szCs w:val="30"/>
          <w:highlight w:val="none"/>
          <w:lang w:val="en-US" w:eastAsia="zh-CN"/>
        </w:rPr>
        <w:t>无效标</w:t>
      </w:r>
      <w:r>
        <w:rPr>
          <w:rFonts w:hint="eastAsia" w:ascii="仿宋" w:hAnsi="仿宋" w:eastAsia="仿宋" w:cs="仿宋"/>
          <w:color w:val="auto"/>
          <w:sz w:val="30"/>
          <w:szCs w:val="30"/>
          <w:highlight w:val="none"/>
        </w:rPr>
        <w:t>处理。</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（二）</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的资料不全的将不被接受</w:t>
      </w:r>
      <w:r>
        <w:rPr>
          <w:rFonts w:hint="eastAsia" w:ascii="仿宋" w:hAnsi="仿宋" w:eastAsia="仿宋" w:cs="仿宋"/>
          <w:color w:val="auto"/>
          <w:sz w:val="30"/>
          <w:szCs w:val="30"/>
          <w:highlight w:val="none"/>
          <w:lang w:eastAsia="zh-CN"/>
        </w:rPr>
        <w:t>。</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（三）</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在</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过程中应遵守诚实</w:t>
      </w:r>
      <w:r>
        <w:rPr>
          <w:rFonts w:hint="eastAsia" w:ascii="仿宋" w:hAnsi="仿宋" w:eastAsia="仿宋" w:cs="仿宋"/>
          <w:color w:val="auto"/>
          <w:sz w:val="30"/>
          <w:szCs w:val="30"/>
          <w:highlight w:val="none"/>
          <w:lang w:val="en-US" w:eastAsia="zh-CN"/>
        </w:rPr>
        <w:t>守信</w:t>
      </w:r>
      <w:r>
        <w:rPr>
          <w:rFonts w:hint="eastAsia" w:ascii="仿宋" w:hAnsi="仿宋" w:eastAsia="仿宋" w:cs="仿宋"/>
          <w:color w:val="auto"/>
          <w:sz w:val="30"/>
          <w:szCs w:val="30"/>
          <w:highlight w:val="none"/>
        </w:rPr>
        <w:t>原则，串通或弄虚作假行为影响</w:t>
      </w:r>
      <w:r>
        <w:rPr>
          <w:rFonts w:hint="eastAsia" w:ascii="仿宋" w:hAnsi="仿宋" w:eastAsia="仿宋" w:cs="仿宋"/>
          <w:color w:val="auto"/>
          <w:sz w:val="30"/>
          <w:szCs w:val="30"/>
          <w:highlight w:val="none"/>
          <w:lang w:val="en-US" w:eastAsia="zh-CN"/>
        </w:rPr>
        <w:t>招标</w:t>
      </w:r>
      <w:r>
        <w:rPr>
          <w:rFonts w:hint="eastAsia" w:ascii="仿宋" w:hAnsi="仿宋" w:eastAsia="仿宋" w:cs="仿宋"/>
          <w:color w:val="auto"/>
          <w:sz w:val="30"/>
          <w:szCs w:val="30"/>
          <w:highlight w:val="none"/>
        </w:rPr>
        <w:t>的，一经查实相关行政主管部门有权否决当次</w:t>
      </w:r>
      <w:r>
        <w:rPr>
          <w:rFonts w:hint="eastAsia" w:ascii="仿宋" w:hAnsi="仿宋" w:eastAsia="仿宋" w:cs="仿宋"/>
          <w:color w:val="auto"/>
          <w:sz w:val="30"/>
          <w:szCs w:val="30"/>
          <w:highlight w:val="none"/>
          <w:lang w:val="en-US" w:eastAsia="zh-CN"/>
        </w:rPr>
        <w:t>评审</w:t>
      </w:r>
      <w:r>
        <w:rPr>
          <w:rFonts w:hint="eastAsia" w:ascii="仿宋" w:hAnsi="仿宋" w:eastAsia="仿宋" w:cs="仿宋"/>
          <w:color w:val="auto"/>
          <w:sz w:val="30"/>
          <w:szCs w:val="30"/>
          <w:highlight w:val="none"/>
        </w:rPr>
        <w:t>结果。</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（四）在合同履行过程中，如发现</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有欺诈等不诚实行为及违反合同约定等行为，将会受到列入“黑名单”、网上通报等处理。请各</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认真阅读</w:t>
      </w:r>
      <w:r>
        <w:rPr>
          <w:rFonts w:hint="eastAsia" w:ascii="仿宋" w:hAnsi="仿宋" w:eastAsia="仿宋" w:cs="仿宋"/>
          <w:color w:val="auto"/>
          <w:sz w:val="30"/>
          <w:szCs w:val="30"/>
          <w:highlight w:val="none"/>
          <w:lang w:val="en-US" w:eastAsia="zh-CN"/>
        </w:rPr>
        <w:t>采购</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各条款。</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（五）</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在领取</w:t>
      </w:r>
      <w:r>
        <w:rPr>
          <w:rFonts w:hint="eastAsia" w:ascii="仿宋" w:hAnsi="仿宋" w:eastAsia="仿宋" w:cs="仿宋"/>
          <w:color w:val="auto"/>
          <w:sz w:val="30"/>
          <w:szCs w:val="30"/>
          <w:highlight w:val="none"/>
          <w:lang w:val="en-US" w:eastAsia="zh-CN"/>
        </w:rPr>
        <w:t>采购</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时，需要同时携带下列材料（复印件须加盖公司公章并装订成册）：</w:t>
      </w:r>
    </w:p>
    <w:p>
      <w:pPr>
        <w:keepNext w:val="0"/>
        <w:keepLines w:val="0"/>
        <w:pageBreakBefore w:val="0"/>
        <w:widowControl w:val="0"/>
        <w:kinsoku/>
        <w:wordWrap/>
        <w:overflowPunct/>
        <w:topLinePunct w:val="0"/>
        <w:autoSpaceDE/>
        <w:autoSpaceDN/>
        <w:bidi w:val="0"/>
        <w:adjustRightInd/>
        <w:snapToGrid/>
        <w:spacing w:line="660" w:lineRule="exact"/>
        <w:ind w:firstLine="600" w:firstLineChars="200"/>
        <w:textAlignment w:val="auto"/>
        <w:outlineLvl w:val="9"/>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lang w:eastAsia="zh-CN"/>
        </w:rPr>
        <w:t>有效的企业营业执照；</w:t>
      </w:r>
    </w:p>
    <w:p>
      <w:pPr>
        <w:keepNext w:val="0"/>
        <w:keepLines w:val="0"/>
        <w:pageBreakBefore w:val="0"/>
        <w:widowControl w:val="0"/>
        <w:kinsoku/>
        <w:wordWrap/>
        <w:overflowPunct/>
        <w:topLinePunct w:val="0"/>
        <w:autoSpaceDE/>
        <w:autoSpaceDN/>
        <w:bidi w:val="0"/>
        <w:adjustRightInd/>
        <w:snapToGrid/>
        <w:spacing w:line="660" w:lineRule="exact"/>
        <w:ind w:firstLine="600" w:firstLineChars="200"/>
        <w:textAlignment w:val="auto"/>
        <w:outlineLvl w:val="9"/>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2、有效的</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医疗器械经营许可证</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00" w:firstLineChars="200"/>
        <w:textAlignment w:val="auto"/>
        <w:outlineLvl w:val="9"/>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lang w:eastAsia="zh-CN"/>
        </w:rPr>
        <w:t>所投产品的</w:t>
      </w:r>
      <w:r>
        <w:rPr>
          <w:rFonts w:hint="eastAsia" w:ascii="仿宋" w:hAnsi="仿宋" w:eastAsia="仿宋" w:cs="仿宋"/>
          <w:color w:val="auto"/>
          <w:sz w:val="30"/>
          <w:szCs w:val="30"/>
          <w:highlight w:val="none"/>
        </w:rPr>
        <w:t>医疗器械注册证</w:t>
      </w:r>
      <w:r>
        <w:rPr>
          <w:rFonts w:hint="eastAsia" w:ascii="仿宋" w:hAnsi="仿宋" w:eastAsia="仿宋" w:cs="仿宋"/>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00" w:firstLineChars="200"/>
        <w:textAlignment w:val="auto"/>
        <w:outlineLvl w:val="9"/>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4、企业</w:t>
      </w:r>
      <w:r>
        <w:rPr>
          <w:rFonts w:hint="eastAsia" w:ascii="仿宋" w:hAnsi="仿宋" w:eastAsia="仿宋" w:cs="仿宋"/>
          <w:color w:val="auto"/>
          <w:sz w:val="30"/>
          <w:szCs w:val="30"/>
          <w:highlight w:val="none"/>
          <w:lang w:eastAsia="zh-CN"/>
        </w:rPr>
        <w:t>基本账户开户许可证</w:t>
      </w:r>
      <w:r>
        <w:rPr>
          <w:rFonts w:hint="eastAsia" w:ascii="仿宋" w:hAnsi="仿宋" w:eastAsia="仿宋" w:cs="仿宋"/>
          <w:color w:val="auto"/>
          <w:sz w:val="30"/>
          <w:szCs w:val="30"/>
          <w:highlight w:val="none"/>
          <w:lang w:val="en-US" w:eastAsia="zh-CN"/>
        </w:rPr>
        <w:t>或证明材料</w:t>
      </w:r>
      <w:r>
        <w:rPr>
          <w:rFonts w:hint="eastAsia" w:ascii="仿宋" w:hAnsi="仿宋" w:eastAsia="仿宋" w:cs="仿宋"/>
          <w:color w:val="auto"/>
          <w:sz w:val="30"/>
          <w:szCs w:val="30"/>
          <w:highlight w:val="none"/>
          <w:lang w:eastAsia="zh-CN"/>
        </w:rPr>
        <w:t>；</w:t>
      </w:r>
    </w:p>
    <w:p>
      <w:pPr>
        <w:keepNext w:val="0"/>
        <w:keepLines w:val="0"/>
        <w:pageBreakBefore w:val="0"/>
        <w:widowControl w:val="0"/>
        <w:tabs>
          <w:tab w:val="left" w:pos="9469"/>
        </w:tabs>
        <w:kinsoku/>
        <w:wordWrap/>
        <w:overflowPunct/>
        <w:topLinePunct w:val="0"/>
        <w:autoSpaceDE/>
        <w:autoSpaceDN/>
        <w:bidi w:val="0"/>
        <w:adjustRightInd/>
        <w:snapToGrid/>
        <w:spacing w:line="660" w:lineRule="exact"/>
        <w:ind w:firstLine="600" w:firstLineChars="200"/>
        <w:textAlignment w:val="auto"/>
        <w:outlineLvl w:val="9"/>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lang w:eastAsia="zh-CN"/>
        </w:rPr>
        <w:t>供应商法定代表人</w:t>
      </w:r>
      <w:r>
        <w:rPr>
          <w:rFonts w:hint="eastAsia" w:ascii="仿宋" w:hAnsi="仿宋" w:eastAsia="仿宋" w:cs="仿宋"/>
          <w:color w:val="auto"/>
          <w:sz w:val="30"/>
          <w:szCs w:val="30"/>
          <w:highlight w:val="none"/>
          <w:lang w:val="en-US" w:eastAsia="zh-CN"/>
        </w:rPr>
        <w:t>及</w:t>
      </w:r>
      <w:r>
        <w:rPr>
          <w:rFonts w:hint="eastAsia" w:ascii="仿宋" w:hAnsi="仿宋" w:eastAsia="仿宋" w:cs="仿宋"/>
          <w:color w:val="auto"/>
          <w:sz w:val="30"/>
          <w:szCs w:val="30"/>
          <w:highlight w:val="none"/>
          <w:lang w:eastAsia="zh-CN"/>
        </w:rPr>
        <w:t>委托代理人居民身份证复印件；</w:t>
      </w:r>
    </w:p>
    <w:p>
      <w:pPr>
        <w:keepNext w:val="0"/>
        <w:keepLines w:val="0"/>
        <w:pageBreakBefore w:val="0"/>
        <w:widowControl w:val="0"/>
        <w:kinsoku/>
        <w:wordWrap/>
        <w:overflowPunct/>
        <w:topLinePunct w:val="0"/>
        <w:autoSpaceDE/>
        <w:autoSpaceDN/>
        <w:bidi w:val="0"/>
        <w:adjustRightInd/>
        <w:snapToGrid/>
        <w:spacing w:line="660" w:lineRule="exact"/>
        <w:ind w:firstLine="600" w:firstLineChars="200"/>
        <w:textAlignment w:val="auto"/>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（六）开标时企业需提供以下资料审查：</w:t>
      </w:r>
    </w:p>
    <w:p>
      <w:pPr>
        <w:pStyle w:val="11"/>
        <w:keepNext w:val="0"/>
        <w:keepLines w:val="0"/>
        <w:pageBreakBefore w:val="0"/>
        <w:widowControl w:val="0"/>
        <w:kinsoku/>
        <w:wordWrap/>
        <w:overflowPunct/>
        <w:topLinePunct w:val="0"/>
        <w:autoSpaceDE/>
        <w:autoSpaceDN/>
        <w:bidi w:val="0"/>
        <w:adjustRightInd/>
        <w:snapToGrid/>
        <w:spacing w:line="660" w:lineRule="exact"/>
        <w:ind w:firstLine="600" w:firstLineChars="200"/>
        <w:jc w:val="left"/>
        <w:textAlignment w:val="auto"/>
        <w:outlineLvl w:val="9"/>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1、法定代表人到场的须提供身份证及法定代表人身份证明原件；</w:t>
      </w:r>
    </w:p>
    <w:p>
      <w:pPr>
        <w:pStyle w:val="11"/>
        <w:keepNext w:val="0"/>
        <w:keepLines w:val="0"/>
        <w:pageBreakBefore w:val="0"/>
        <w:widowControl w:val="0"/>
        <w:kinsoku/>
        <w:wordWrap/>
        <w:overflowPunct/>
        <w:topLinePunct w:val="0"/>
        <w:autoSpaceDE/>
        <w:autoSpaceDN/>
        <w:bidi w:val="0"/>
        <w:adjustRightInd/>
        <w:snapToGrid/>
        <w:spacing w:line="660" w:lineRule="exact"/>
        <w:ind w:firstLine="600" w:firstLineChars="200"/>
        <w:jc w:val="left"/>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kern w:val="2"/>
          <w:sz w:val="30"/>
          <w:szCs w:val="30"/>
          <w:highlight w:val="none"/>
          <w:lang w:val="en-US" w:eastAsia="zh-CN" w:bidi="ar-SA"/>
        </w:rPr>
        <w:t>2、委托代理人到场的须提供身</w:t>
      </w:r>
      <w:r>
        <w:rPr>
          <w:rFonts w:hint="eastAsia" w:ascii="仿宋" w:hAnsi="仿宋" w:eastAsia="仿宋" w:cs="仿宋"/>
          <w:color w:val="auto"/>
          <w:sz w:val="30"/>
          <w:szCs w:val="30"/>
          <w:highlight w:val="none"/>
        </w:rPr>
        <w:t>份证</w:t>
      </w:r>
      <w:r>
        <w:rPr>
          <w:rFonts w:hint="eastAsia" w:ascii="仿宋" w:hAnsi="仿宋" w:eastAsia="仿宋" w:cs="仿宋"/>
          <w:color w:val="auto"/>
          <w:sz w:val="30"/>
          <w:szCs w:val="30"/>
          <w:highlight w:val="none"/>
          <w:lang w:val="en-US" w:eastAsia="zh-CN"/>
        </w:rPr>
        <w:t>及</w:t>
      </w:r>
      <w:r>
        <w:rPr>
          <w:rFonts w:hint="eastAsia" w:ascii="仿宋" w:hAnsi="仿宋" w:eastAsia="仿宋" w:cs="仿宋"/>
          <w:color w:val="auto"/>
          <w:kern w:val="2"/>
          <w:sz w:val="30"/>
          <w:szCs w:val="30"/>
          <w:highlight w:val="none"/>
          <w:lang w:val="en-US" w:eastAsia="zh-CN" w:bidi="ar-SA"/>
        </w:rPr>
        <w:t>授权委托书原件</w:t>
      </w:r>
      <w:r>
        <w:rPr>
          <w:rFonts w:hint="eastAsia" w:ascii="仿宋" w:hAnsi="仿宋" w:eastAsia="仿宋" w:cs="仿宋"/>
          <w:color w:val="auto"/>
          <w:sz w:val="30"/>
          <w:szCs w:val="30"/>
          <w:highlight w:val="none"/>
        </w:rPr>
        <w:t>；</w:t>
      </w:r>
    </w:p>
    <w:p>
      <w:pPr>
        <w:keepNext w:val="0"/>
        <w:keepLines w:val="0"/>
        <w:pageBreakBefore w:val="0"/>
        <w:widowControl/>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（七）本项目</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保证金</w:t>
      </w:r>
      <w:r>
        <w:rPr>
          <w:rFonts w:hint="eastAsia" w:ascii="仿宋" w:hAnsi="仿宋" w:eastAsia="仿宋" w:cs="仿宋"/>
          <w:color w:val="auto"/>
          <w:sz w:val="30"/>
          <w:szCs w:val="30"/>
          <w:highlight w:val="none"/>
        </w:rPr>
        <w:t>的</w:t>
      </w:r>
      <w:r>
        <w:rPr>
          <w:rFonts w:hint="eastAsia" w:ascii="仿宋" w:hAnsi="仿宋" w:eastAsia="仿宋" w:cs="仿宋"/>
          <w:color w:val="auto"/>
          <w:sz w:val="30"/>
          <w:szCs w:val="30"/>
          <w:highlight w:val="none"/>
          <w:lang w:val="en-US" w:eastAsia="zh-CN"/>
        </w:rPr>
        <w:t>退还：未获得中标资格的企业其投标保证金于开标结束后三个工作日内退还至原账户，中标人的投标保证金于其领取中标通知书时带履约保证金缴纳单据向代理机构申请退还</w:t>
      </w:r>
      <w:r>
        <w:rPr>
          <w:rFonts w:hint="eastAsia" w:ascii="仿宋" w:hAnsi="仿宋" w:eastAsia="仿宋" w:cs="仿宋"/>
          <w:color w:val="auto"/>
          <w:sz w:val="30"/>
          <w:szCs w:val="30"/>
          <w:highlight w:val="none"/>
        </w:rPr>
        <w:t>。</w:t>
      </w:r>
    </w:p>
    <w:p>
      <w:pPr>
        <w:keepNext w:val="0"/>
        <w:keepLines w:val="0"/>
        <w:pageBreakBefore w:val="0"/>
        <w:widowControl/>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八</w:t>
      </w:r>
      <w:r>
        <w:rPr>
          <w:rFonts w:hint="eastAsia" w:ascii="仿宋" w:hAnsi="仿宋" w:eastAsia="仿宋" w:cs="仿宋"/>
          <w:color w:val="auto"/>
          <w:sz w:val="30"/>
          <w:szCs w:val="30"/>
          <w:highlight w:val="none"/>
        </w:rPr>
        <w:t>）本项目</w:t>
      </w:r>
      <w:r>
        <w:rPr>
          <w:rFonts w:hint="eastAsia" w:ascii="仿宋" w:hAnsi="仿宋" w:eastAsia="仿宋" w:cs="仿宋"/>
          <w:color w:val="auto"/>
          <w:sz w:val="30"/>
          <w:szCs w:val="30"/>
          <w:highlight w:val="none"/>
          <w:lang w:val="en-US" w:eastAsia="zh-CN"/>
        </w:rPr>
        <w:t>履约保证金</w:t>
      </w:r>
      <w:r>
        <w:rPr>
          <w:rFonts w:hint="eastAsia" w:ascii="仿宋" w:hAnsi="仿宋" w:eastAsia="仿宋" w:cs="仿宋"/>
          <w:color w:val="auto"/>
          <w:sz w:val="30"/>
          <w:szCs w:val="30"/>
          <w:highlight w:val="none"/>
        </w:rPr>
        <w:t>的金额</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合同价</w:t>
      </w:r>
      <w:r>
        <w:rPr>
          <w:rFonts w:hint="eastAsia" w:ascii="仿宋" w:hAnsi="仿宋" w:eastAsia="仿宋" w:cs="仿宋"/>
          <w:color w:val="auto"/>
          <w:sz w:val="30"/>
          <w:szCs w:val="30"/>
          <w:highlight w:val="none"/>
          <w:lang w:eastAsia="zh-CN"/>
        </w:rPr>
        <w:t>的10%。</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人在</w:t>
      </w:r>
      <w:r>
        <w:rPr>
          <w:rFonts w:hint="eastAsia" w:ascii="仿宋" w:hAnsi="仿宋" w:eastAsia="仿宋" w:cs="仿宋"/>
          <w:color w:val="auto"/>
          <w:sz w:val="30"/>
          <w:szCs w:val="30"/>
          <w:highlight w:val="none"/>
          <w:lang w:val="en-US" w:eastAsia="zh-CN"/>
        </w:rPr>
        <w:t>开标</w:t>
      </w:r>
      <w:r>
        <w:rPr>
          <w:rFonts w:hint="eastAsia" w:ascii="仿宋" w:hAnsi="仿宋" w:eastAsia="仿宋" w:cs="仿宋"/>
          <w:color w:val="auto"/>
          <w:sz w:val="30"/>
          <w:szCs w:val="30"/>
          <w:highlight w:val="none"/>
          <w:lang w:eastAsia="zh-CN"/>
        </w:rPr>
        <w:t>会结果无异议后，须在合同签订前（</w:t>
      </w:r>
      <w:r>
        <w:rPr>
          <w:rFonts w:hint="eastAsia" w:ascii="仿宋" w:hAnsi="仿宋" w:eastAsia="仿宋" w:cs="仿宋"/>
          <w:color w:val="auto"/>
          <w:sz w:val="30"/>
          <w:szCs w:val="30"/>
          <w:highlight w:val="none"/>
          <w:lang w:val="en-US" w:eastAsia="zh-CN"/>
        </w:rPr>
        <w:t>中标后三个工作日内</w:t>
      </w:r>
      <w:r>
        <w:rPr>
          <w:rFonts w:hint="eastAsia" w:ascii="仿宋" w:hAnsi="仿宋" w:eastAsia="仿宋" w:cs="仿宋"/>
          <w:color w:val="auto"/>
          <w:sz w:val="30"/>
          <w:szCs w:val="30"/>
          <w:highlight w:val="none"/>
          <w:lang w:eastAsia="zh-CN"/>
        </w:rPr>
        <w:t>）通过</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人基本账户汇入</w:t>
      </w:r>
      <w:r>
        <w:rPr>
          <w:rFonts w:hint="eastAsia" w:ascii="仿宋" w:hAnsi="仿宋" w:eastAsia="仿宋" w:cs="仿宋"/>
          <w:color w:val="auto"/>
          <w:sz w:val="30"/>
          <w:szCs w:val="30"/>
          <w:highlight w:val="none"/>
          <w:lang w:val="en-US" w:eastAsia="zh-CN"/>
        </w:rPr>
        <w:t>采购</w:t>
      </w:r>
      <w:r>
        <w:rPr>
          <w:rFonts w:hint="eastAsia" w:ascii="仿宋" w:hAnsi="仿宋" w:eastAsia="仿宋" w:cs="仿宋"/>
          <w:color w:val="auto"/>
          <w:sz w:val="30"/>
          <w:szCs w:val="30"/>
          <w:highlight w:val="none"/>
          <w:lang w:eastAsia="zh-CN"/>
        </w:rPr>
        <w:t>人指定的账户，</w:t>
      </w:r>
      <w:r>
        <w:rPr>
          <w:rFonts w:hint="eastAsia" w:ascii="仿宋" w:hAnsi="仿宋" w:eastAsia="仿宋" w:cs="仿宋"/>
          <w:color w:val="auto"/>
          <w:sz w:val="30"/>
          <w:szCs w:val="30"/>
          <w:highlight w:val="none"/>
          <w:lang w:val="en-US" w:eastAsia="zh-CN"/>
        </w:rPr>
        <w:t>逾期或</w:t>
      </w:r>
      <w:r>
        <w:rPr>
          <w:rFonts w:hint="eastAsia" w:ascii="仿宋" w:hAnsi="仿宋" w:eastAsia="仿宋" w:cs="仿宋"/>
          <w:color w:val="auto"/>
          <w:sz w:val="30"/>
          <w:szCs w:val="30"/>
          <w:highlight w:val="none"/>
          <w:lang w:eastAsia="zh-CN"/>
        </w:rPr>
        <w:t>未通过</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人基本账户足额汇入，视作自动放弃</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资格。对故意放弃</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资格，造成严重后果的，按有关规定处理。</w:t>
      </w:r>
    </w:p>
    <w:p>
      <w:pPr>
        <w:keepNext w:val="0"/>
        <w:keepLines w:val="0"/>
        <w:pageBreakBefore w:val="0"/>
        <w:widowControl/>
        <w:kinsoku/>
        <w:wordWrap/>
        <w:overflowPunct/>
        <w:topLinePunct w:val="0"/>
        <w:autoSpaceDE/>
        <w:autoSpaceDN/>
        <w:bidi w:val="0"/>
        <w:adjustRightInd/>
        <w:snapToGrid/>
        <w:spacing w:line="660" w:lineRule="exact"/>
        <w:ind w:firstLine="600" w:firstLineChars="200"/>
        <w:jc w:val="left"/>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九</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本项目</w:t>
      </w:r>
      <w:r>
        <w:rPr>
          <w:rFonts w:hint="eastAsia" w:ascii="仿宋" w:hAnsi="仿宋" w:eastAsia="仿宋" w:cs="仿宋"/>
          <w:color w:val="auto"/>
          <w:sz w:val="30"/>
          <w:szCs w:val="30"/>
          <w:highlight w:val="none"/>
          <w:lang w:val="en-US" w:eastAsia="zh-CN"/>
        </w:rPr>
        <w:t>履约保证金的退还：项目实施完毕并经验收合格，中标人凭项目合同、采购人签署的验收报告提出退付申请，经同意后一次性退还至原账户（无息）。</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十</w:t>
      </w:r>
      <w:r>
        <w:rPr>
          <w:rFonts w:hint="eastAsia" w:ascii="仿宋" w:hAnsi="仿宋" w:eastAsia="仿宋" w:cs="仿宋"/>
          <w:color w:val="auto"/>
          <w:sz w:val="30"/>
          <w:szCs w:val="30"/>
          <w:highlight w:val="none"/>
        </w:rPr>
        <w:t>）如因未在规定时间段内提供</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、无法辨认等造成的后果，由</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自行负责。</w:t>
      </w:r>
    </w:p>
    <w:p>
      <w:pPr>
        <w:pStyle w:val="11"/>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五、</w:t>
      </w:r>
      <w:r>
        <w:rPr>
          <w:rFonts w:hint="eastAsia" w:ascii="仿宋" w:hAnsi="仿宋" w:eastAsia="仿宋" w:cs="仿宋"/>
          <w:b/>
          <w:color w:val="auto"/>
          <w:sz w:val="32"/>
          <w:szCs w:val="32"/>
          <w:highlight w:val="none"/>
          <w:lang w:val="en-US" w:eastAsia="zh-CN"/>
        </w:rPr>
        <w:t>开标时间</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开标地点</w:t>
      </w:r>
      <w:r>
        <w:rPr>
          <w:rFonts w:hint="eastAsia" w:ascii="仿宋" w:hAnsi="仿宋" w:eastAsia="仿宋" w:cs="仿宋"/>
          <w:b/>
          <w:color w:val="auto"/>
          <w:sz w:val="32"/>
          <w:szCs w:val="32"/>
          <w:highlight w:val="none"/>
        </w:rPr>
        <w:t>及</w:t>
      </w:r>
      <w:r>
        <w:rPr>
          <w:rFonts w:hint="eastAsia" w:ascii="仿宋" w:hAnsi="仿宋" w:eastAsia="仿宋" w:cs="仿宋"/>
          <w:b/>
          <w:color w:val="auto"/>
          <w:sz w:val="32"/>
          <w:szCs w:val="32"/>
          <w:highlight w:val="none"/>
          <w:lang w:val="en-US" w:eastAsia="zh-CN"/>
        </w:rPr>
        <w:t>评标</w:t>
      </w:r>
      <w:r>
        <w:rPr>
          <w:rFonts w:hint="eastAsia" w:ascii="仿宋" w:hAnsi="仿宋" w:eastAsia="仿宋" w:cs="仿宋"/>
          <w:b/>
          <w:color w:val="auto"/>
          <w:sz w:val="32"/>
          <w:szCs w:val="32"/>
          <w:highlight w:val="none"/>
        </w:rPr>
        <w:t>方式</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shd w:val="clear" w:color="auto" w:fill="auto"/>
        </w:rPr>
        <w:t>报价时</w:t>
      </w:r>
      <w:r>
        <w:rPr>
          <w:rFonts w:hint="eastAsia" w:ascii="仿宋" w:hAnsi="仿宋" w:eastAsia="仿宋" w:cs="仿宋"/>
          <w:color w:val="auto"/>
          <w:sz w:val="30"/>
          <w:szCs w:val="30"/>
          <w:highlight w:val="none"/>
          <w:shd w:val="clear" w:color="auto" w:fill="auto"/>
          <w:lang w:val="en-US" w:eastAsia="zh-CN"/>
        </w:rPr>
        <w:t>间：</w:t>
      </w:r>
      <w:r>
        <w:rPr>
          <w:rFonts w:hint="eastAsia" w:ascii="仿宋" w:hAnsi="仿宋" w:eastAsia="仿宋" w:cs="仿宋"/>
          <w:color w:val="0000FF"/>
          <w:sz w:val="30"/>
          <w:szCs w:val="30"/>
          <w:highlight w:val="none"/>
          <w:u w:val="single"/>
          <w:shd w:val="clear" w:color="auto" w:fill="auto"/>
          <w:lang w:val="en-US" w:eastAsia="zh-CN"/>
        </w:rPr>
        <w:t>2020</w:t>
      </w:r>
      <w:r>
        <w:rPr>
          <w:rFonts w:hint="eastAsia" w:ascii="仿宋" w:hAnsi="仿宋" w:eastAsia="仿宋" w:cs="仿宋"/>
          <w:color w:val="0000FF"/>
          <w:sz w:val="30"/>
          <w:szCs w:val="30"/>
          <w:highlight w:val="none"/>
          <w:u w:val="single"/>
          <w:shd w:val="clear" w:color="auto" w:fill="auto"/>
        </w:rPr>
        <w:t>年</w:t>
      </w:r>
      <w:r>
        <w:rPr>
          <w:rFonts w:hint="eastAsia" w:ascii="仿宋" w:hAnsi="仿宋" w:eastAsia="仿宋" w:cs="仿宋"/>
          <w:color w:val="0000FF"/>
          <w:sz w:val="30"/>
          <w:szCs w:val="30"/>
          <w:highlight w:val="none"/>
          <w:u w:val="single"/>
          <w:shd w:val="clear" w:color="auto" w:fill="auto"/>
          <w:lang w:val="en-US" w:eastAsia="zh-CN"/>
        </w:rPr>
        <w:t>06</w:t>
      </w:r>
      <w:r>
        <w:rPr>
          <w:rFonts w:hint="eastAsia" w:ascii="仿宋" w:hAnsi="仿宋" w:eastAsia="仿宋" w:cs="仿宋"/>
          <w:color w:val="0000FF"/>
          <w:sz w:val="30"/>
          <w:szCs w:val="30"/>
          <w:highlight w:val="none"/>
          <w:u w:val="single"/>
          <w:shd w:val="clear" w:color="auto" w:fill="auto"/>
        </w:rPr>
        <w:t>月</w:t>
      </w:r>
      <w:r>
        <w:rPr>
          <w:rFonts w:hint="eastAsia" w:ascii="仿宋" w:hAnsi="仿宋" w:eastAsia="仿宋" w:cs="仿宋"/>
          <w:color w:val="0000FF"/>
          <w:sz w:val="30"/>
          <w:szCs w:val="30"/>
          <w:highlight w:val="none"/>
          <w:u w:val="single"/>
          <w:shd w:val="clear" w:color="auto" w:fill="auto"/>
          <w:lang w:val="en-US" w:eastAsia="zh-CN"/>
        </w:rPr>
        <w:t>28</w:t>
      </w:r>
      <w:r>
        <w:rPr>
          <w:rFonts w:hint="eastAsia" w:ascii="仿宋" w:hAnsi="仿宋" w:eastAsia="仿宋" w:cs="仿宋"/>
          <w:color w:val="0000FF"/>
          <w:sz w:val="30"/>
          <w:szCs w:val="30"/>
          <w:highlight w:val="none"/>
          <w:u w:val="single"/>
          <w:shd w:val="clear" w:color="auto" w:fill="auto"/>
        </w:rPr>
        <w:t>日</w:t>
      </w:r>
      <w:r>
        <w:rPr>
          <w:rFonts w:hint="eastAsia" w:ascii="仿宋" w:hAnsi="仿宋" w:eastAsia="仿宋" w:cs="仿宋"/>
          <w:color w:val="0000FF"/>
          <w:sz w:val="30"/>
          <w:szCs w:val="30"/>
          <w:highlight w:val="none"/>
          <w:u w:val="single"/>
          <w:shd w:val="clear" w:color="auto" w:fill="auto"/>
          <w:lang w:val="en-US" w:eastAsia="zh-CN"/>
        </w:rPr>
        <w:t>15时00分</w:t>
      </w:r>
      <w:r>
        <w:rPr>
          <w:rFonts w:hint="eastAsia" w:ascii="仿宋" w:hAnsi="仿宋" w:eastAsia="仿宋" w:cs="仿宋"/>
          <w:color w:val="auto"/>
          <w:sz w:val="30"/>
          <w:szCs w:val="30"/>
          <w:highlight w:val="none"/>
          <w:shd w:val="clear" w:color="auto" w:fill="auto"/>
        </w:rPr>
        <w:t>（迟到视作放弃</w:t>
      </w:r>
      <w:r>
        <w:rPr>
          <w:rFonts w:hint="eastAsia" w:ascii="仿宋" w:hAnsi="仿宋" w:eastAsia="仿宋" w:cs="仿宋"/>
          <w:color w:val="auto"/>
          <w:sz w:val="30"/>
          <w:szCs w:val="30"/>
          <w:highlight w:val="none"/>
          <w:shd w:val="clear" w:color="auto" w:fill="auto"/>
          <w:lang w:val="en-US" w:eastAsia="zh-CN"/>
        </w:rPr>
        <w:t>参与</w:t>
      </w:r>
      <w:r>
        <w:rPr>
          <w:rFonts w:hint="eastAsia" w:ascii="仿宋" w:hAnsi="仿宋" w:eastAsia="仿宋" w:cs="仿宋"/>
          <w:color w:val="auto"/>
          <w:sz w:val="30"/>
          <w:szCs w:val="30"/>
          <w:highlight w:val="none"/>
          <w:shd w:val="clear" w:color="auto" w:fill="auto"/>
        </w:rPr>
        <w:t>）</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lang w:val="en-US" w:eastAsia="zh-CN"/>
        </w:rPr>
        <w:t>开标地点</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u w:val="single"/>
          <w:shd w:val="clear" w:color="auto" w:fill="auto"/>
          <w:lang w:val="en-US" w:eastAsia="zh-CN"/>
        </w:rPr>
        <w:t xml:space="preserve"> </w:t>
      </w:r>
      <w:r>
        <w:rPr>
          <w:rFonts w:hint="eastAsia" w:ascii="仿宋" w:hAnsi="仿宋" w:eastAsia="仿宋" w:cs="仿宋"/>
          <w:color w:val="auto"/>
          <w:kern w:val="0"/>
          <w:sz w:val="30"/>
          <w:szCs w:val="30"/>
          <w:highlight w:val="none"/>
          <w:u w:val="single"/>
        </w:rPr>
        <w:t>城关镇广进久富商业广场3#公寓楼</w:t>
      </w:r>
      <w:r>
        <w:rPr>
          <w:rFonts w:hint="eastAsia" w:ascii="仿宋" w:hAnsi="仿宋" w:eastAsia="仿宋" w:cs="仿宋"/>
          <w:color w:val="auto"/>
          <w:kern w:val="0"/>
          <w:sz w:val="30"/>
          <w:szCs w:val="30"/>
          <w:highlight w:val="none"/>
          <w:u w:val="single"/>
          <w:lang w:val="en-US" w:eastAsia="zh-CN"/>
        </w:rPr>
        <w:t>9</w:t>
      </w:r>
      <w:r>
        <w:rPr>
          <w:rFonts w:hint="eastAsia" w:ascii="仿宋" w:hAnsi="仿宋" w:eastAsia="仿宋" w:cs="仿宋"/>
          <w:color w:val="auto"/>
          <w:kern w:val="0"/>
          <w:sz w:val="30"/>
          <w:szCs w:val="30"/>
          <w:highlight w:val="none"/>
          <w:u w:val="single"/>
        </w:rPr>
        <w:t>层</w:t>
      </w:r>
      <w:r>
        <w:rPr>
          <w:rFonts w:hint="eastAsia" w:ascii="仿宋" w:hAnsi="仿宋" w:eastAsia="仿宋" w:cs="仿宋"/>
          <w:color w:val="auto"/>
          <w:kern w:val="0"/>
          <w:sz w:val="30"/>
          <w:szCs w:val="30"/>
          <w:highlight w:val="none"/>
          <w:u w:val="single"/>
          <w:lang w:val="en-US" w:eastAsia="zh-CN"/>
        </w:rPr>
        <w:t>902</w:t>
      </w:r>
      <w:r>
        <w:rPr>
          <w:rFonts w:hint="eastAsia" w:ascii="仿宋" w:hAnsi="仿宋" w:eastAsia="仿宋" w:cs="仿宋"/>
          <w:color w:val="auto"/>
          <w:kern w:val="0"/>
          <w:sz w:val="30"/>
          <w:szCs w:val="30"/>
          <w:highlight w:val="none"/>
          <w:u w:val="single"/>
          <w:lang w:eastAsia="zh-CN"/>
        </w:rPr>
        <w:t>室</w:t>
      </w:r>
      <w:r>
        <w:rPr>
          <w:rFonts w:hint="eastAsia" w:ascii="仿宋" w:hAnsi="仿宋" w:eastAsia="仿宋" w:cs="仿宋"/>
          <w:color w:val="auto"/>
          <w:sz w:val="30"/>
          <w:szCs w:val="30"/>
          <w:highlight w:val="none"/>
          <w:u w:val="single"/>
          <w:shd w:val="clear" w:color="auto" w:fill="auto"/>
          <w:lang w:val="en-US" w:eastAsia="zh-CN"/>
        </w:rPr>
        <w:t xml:space="preserve"> </w:t>
      </w:r>
      <w:r>
        <w:rPr>
          <w:rFonts w:hint="eastAsia" w:ascii="仿宋" w:hAnsi="仿宋" w:eastAsia="仿宋" w:cs="仿宋"/>
          <w:color w:val="auto"/>
          <w:sz w:val="30"/>
          <w:szCs w:val="30"/>
          <w:highlight w:val="none"/>
          <w:lang w:eastAsia="zh-CN"/>
        </w:rPr>
        <w:t>；</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lang w:val="en-US" w:eastAsia="zh-CN"/>
        </w:rPr>
        <w:t>2、评标方式：</w:t>
      </w:r>
      <w:r>
        <w:rPr>
          <w:rFonts w:hint="eastAsia" w:ascii="仿宋" w:hAnsi="仿宋" w:eastAsia="仿宋" w:cs="仿宋"/>
          <w:color w:val="auto"/>
          <w:sz w:val="30"/>
          <w:szCs w:val="30"/>
          <w:highlight w:val="none"/>
          <w:shd w:val="clear" w:color="auto" w:fill="auto"/>
          <w:lang w:val="en-US" w:eastAsia="zh-CN"/>
        </w:rPr>
        <w:t>本项目采用综合评分法的方式。</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shd w:val="clear" w:color="auto" w:fill="auto"/>
          <w:lang w:val="en-US" w:eastAsia="zh-CN"/>
        </w:rPr>
        <w:t>代理机构根据开标会现场的供应商签到先后顺序，依次拆封技术标书，评标委员会对各供应商技术标部分进行打分（每个投标人的技术标得分必须从所有评委的评分中去掉一个最高分和一个最低分进行算数平均）；技术标得分确定后，代理机构宣布各家供应商的技术标部分得分并按签到先后顺序依次拆封商务标书，计算各供应商的商务部分得分并与技术标得分汇总，</w:t>
      </w:r>
      <w:r>
        <w:rPr>
          <w:rFonts w:hint="eastAsia" w:ascii="仿宋" w:hAnsi="仿宋" w:eastAsia="仿宋" w:cs="仿宋"/>
          <w:color w:val="auto"/>
          <w:sz w:val="30"/>
          <w:szCs w:val="30"/>
          <w:highlight w:val="none"/>
          <w:shd w:val="clear" w:color="auto" w:fill="auto"/>
          <w:lang w:eastAsia="zh-CN"/>
        </w:rPr>
        <w:t>在有效</w:t>
      </w:r>
      <w:r>
        <w:rPr>
          <w:rFonts w:hint="eastAsia" w:ascii="仿宋" w:hAnsi="仿宋" w:eastAsia="仿宋" w:cs="仿宋"/>
          <w:color w:val="auto"/>
          <w:sz w:val="30"/>
          <w:szCs w:val="30"/>
          <w:highlight w:val="none"/>
          <w:shd w:val="clear" w:color="auto" w:fill="auto"/>
          <w:lang w:val="en-US" w:eastAsia="zh-CN"/>
        </w:rPr>
        <w:t>投标文件</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shd w:val="clear" w:color="auto" w:fill="auto"/>
          <w:lang w:val="en-US" w:eastAsia="zh-CN"/>
        </w:rPr>
        <w:t>符合采购需求、质量、服务且符合采购文件要求</w:t>
      </w:r>
      <w:r>
        <w:rPr>
          <w:rFonts w:hint="eastAsia" w:ascii="仿宋" w:hAnsi="仿宋" w:eastAsia="仿宋" w:cs="仿宋"/>
          <w:color w:val="auto"/>
          <w:sz w:val="30"/>
          <w:szCs w:val="30"/>
          <w:highlight w:val="none"/>
          <w:shd w:val="clear" w:color="auto" w:fill="auto"/>
          <w:lang w:eastAsia="zh-CN"/>
        </w:rPr>
        <w:t>）中按照</w:t>
      </w:r>
      <w:r>
        <w:rPr>
          <w:rFonts w:hint="eastAsia" w:ascii="仿宋" w:hAnsi="仿宋" w:eastAsia="仿宋" w:cs="仿宋"/>
          <w:color w:val="auto"/>
          <w:sz w:val="30"/>
          <w:szCs w:val="30"/>
          <w:highlight w:val="none"/>
          <w:shd w:val="clear" w:color="auto" w:fill="auto"/>
          <w:lang w:val="en-US" w:eastAsia="zh-CN"/>
        </w:rPr>
        <w:t>得分</w:t>
      </w:r>
      <w:r>
        <w:rPr>
          <w:rFonts w:hint="eastAsia" w:ascii="仿宋" w:hAnsi="仿宋" w:eastAsia="仿宋" w:cs="仿宋"/>
          <w:color w:val="auto"/>
          <w:sz w:val="30"/>
          <w:szCs w:val="30"/>
          <w:highlight w:val="none"/>
          <w:shd w:val="clear" w:color="auto" w:fill="auto"/>
          <w:lang w:eastAsia="zh-CN"/>
        </w:rPr>
        <w:t>由</w:t>
      </w:r>
      <w:r>
        <w:rPr>
          <w:rFonts w:hint="eastAsia" w:ascii="仿宋" w:hAnsi="仿宋" w:eastAsia="仿宋" w:cs="仿宋"/>
          <w:color w:val="auto"/>
          <w:sz w:val="30"/>
          <w:szCs w:val="30"/>
          <w:highlight w:val="none"/>
          <w:shd w:val="clear" w:color="auto" w:fill="auto"/>
          <w:lang w:val="en-US" w:eastAsia="zh-CN"/>
        </w:rPr>
        <w:t>高</w:t>
      </w:r>
      <w:r>
        <w:rPr>
          <w:rFonts w:hint="eastAsia" w:ascii="仿宋" w:hAnsi="仿宋" w:eastAsia="仿宋" w:cs="仿宋"/>
          <w:color w:val="auto"/>
          <w:sz w:val="30"/>
          <w:szCs w:val="30"/>
          <w:highlight w:val="none"/>
          <w:shd w:val="clear" w:color="auto" w:fill="auto"/>
          <w:lang w:eastAsia="zh-CN"/>
        </w:rPr>
        <w:t>到</w:t>
      </w:r>
      <w:r>
        <w:rPr>
          <w:rFonts w:hint="eastAsia" w:ascii="仿宋" w:hAnsi="仿宋" w:eastAsia="仿宋" w:cs="仿宋"/>
          <w:color w:val="auto"/>
          <w:sz w:val="30"/>
          <w:szCs w:val="30"/>
          <w:highlight w:val="none"/>
          <w:shd w:val="clear" w:color="auto" w:fill="auto"/>
          <w:lang w:val="en-US" w:eastAsia="zh-CN"/>
        </w:rPr>
        <w:t>低的</w:t>
      </w:r>
      <w:r>
        <w:rPr>
          <w:rFonts w:hint="eastAsia" w:ascii="仿宋" w:hAnsi="仿宋" w:eastAsia="仿宋" w:cs="仿宋"/>
          <w:color w:val="auto"/>
          <w:sz w:val="30"/>
          <w:szCs w:val="30"/>
          <w:highlight w:val="none"/>
          <w:shd w:val="clear" w:color="auto" w:fill="auto"/>
          <w:lang w:eastAsia="zh-CN"/>
        </w:rPr>
        <w:t>顺序依次</w:t>
      </w:r>
      <w:r>
        <w:rPr>
          <w:rFonts w:hint="eastAsia" w:ascii="仿宋" w:hAnsi="仿宋" w:eastAsia="仿宋" w:cs="仿宋"/>
          <w:color w:val="auto"/>
          <w:sz w:val="30"/>
          <w:szCs w:val="30"/>
          <w:highlight w:val="none"/>
          <w:shd w:val="clear" w:color="auto" w:fill="auto"/>
          <w:lang w:val="en-US" w:eastAsia="zh-CN"/>
        </w:rPr>
        <w:t>排序，得分最高的供应商为项目中标人</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shd w:val="clear" w:color="auto" w:fill="auto"/>
          <w:lang w:val="en-US" w:eastAsia="zh-CN"/>
        </w:rPr>
        <w:t>中标人</w:t>
      </w:r>
      <w:r>
        <w:rPr>
          <w:rFonts w:hint="eastAsia" w:ascii="仿宋" w:hAnsi="仿宋" w:eastAsia="仿宋" w:cs="仿宋"/>
          <w:color w:val="auto"/>
          <w:sz w:val="30"/>
          <w:szCs w:val="30"/>
          <w:highlight w:val="none"/>
          <w:shd w:val="clear" w:color="auto" w:fill="auto"/>
          <w:lang w:eastAsia="zh-CN"/>
        </w:rPr>
        <w:t>在</w:t>
      </w:r>
      <w:r>
        <w:rPr>
          <w:rFonts w:hint="eastAsia" w:ascii="仿宋" w:hAnsi="仿宋" w:eastAsia="仿宋" w:cs="仿宋"/>
          <w:color w:val="auto"/>
          <w:sz w:val="30"/>
          <w:szCs w:val="30"/>
          <w:highlight w:val="none"/>
          <w:shd w:val="clear" w:color="auto" w:fill="auto"/>
          <w:lang w:val="en-US" w:eastAsia="zh-CN"/>
        </w:rPr>
        <w:t>开标会结束且中标结果无异议</w:t>
      </w:r>
      <w:r>
        <w:rPr>
          <w:rFonts w:hint="eastAsia" w:ascii="仿宋" w:hAnsi="仿宋" w:eastAsia="仿宋" w:cs="仿宋"/>
          <w:color w:val="auto"/>
          <w:sz w:val="30"/>
          <w:szCs w:val="30"/>
          <w:highlight w:val="none"/>
          <w:shd w:val="clear" w:color="auto" w:fill="auto"/>
          <w:lang w:eastAsia="zh-CN"/>
        </w:rPr>
        <w:t>后</w:t>
      </w:r>
      <w:r>
        <w:rPr>
          <w:rFonts w:hint="eastAsia" w:ascii="仿宋" w:hAnsi="仿宋" w:eastAsia="仿宋" w:cs="仿宋"/>
          <w:color w:val="auto"/>
          <w:sz w:val="30"/>
          <w:szCs w:val="30"/>
          <w:highlight w:val="none"/>
          <w:shd w:val="clear" w:color="auto" w:fill="auto"/>
          <w:lang w:val="en-US" w:eastAsia="zh-CN"/>
        </w:rPr>
        <w:t>3</w:t>
      </w:r>
      <w:r>
        <w:rPr>
          <w:rFonts w:hint="eastAsia" w:ascii="仿宋" w:hAnsi="仿宋" w:eastAsia="仿宋" w:cs="仿宋"/>
          <w:color w:val="auto"/>
          <w:sz w:val="30"/>
          <w:szCs w:val="30"/>
          <w:highlight w:val="none"/>
          <w:shd w:val="clear" w:color="auto" w:fill="auto"/>
          <w:lang w:eastAsia="zh-CN"/>
        </w:rPr>
        <w:t>日内与</w:t>
      </w:r>
      <w:r>
        <w:rPr>
          <w:rFonts w:hint="eastAsia" w:ascii="仿宋" w:hAnsi="仿宋" w:eastAsia="仿宋" w:cs="仿宋"/>
          <w:color w:val="auto"/>
          <w:sz w:val="30"/>
          <w:szCs w:val="30"/>
          <w:highlight w:val="none"/>
          <w:shd w:val="clear" w:color="auto" w:fill="auto"/>
          <w:lang w:val="en-US" w:eastAsia="zh-CN"/>
        </w:rPr>
        <w:t>采购人</w:t>
      </w:r>
      <w:r>
        <w:rPr>
          <w:rFonts w:hint="eastAsia" w:ascii="仿宋" w:hAnsi="仿宋" w:eastAsia="仿宋" w:cs="仿宋"/>
          <w:color w:val="auto"/>
          <w:sz w:val="30"/>
          <w:szCs w:val="30"/>
          <w:highlight w:val="none"/>
          <w:shd w:val="clear" w:color="auto" w:fill="auto"/>
          <w:lang w:eastAsia="zh-CN"/>
        </w:rPr>
        <w:t>签订合同</w:t>
      </w:r>
      <w:r>
        <w:rPr>
          <w:rFonts w:hint="eastAsia" w:ascii="仿宋" w:hAnsi="仿宋" w:eastAsia="仿宋" w:cs="仿宋"/>
          <w:color w:val="auto"/>
          <w:sz w:val="30"/>
          <w:szCs w:val="30"/>
          <w:highlight w:val="none"/>
          <w:shd w:val="clear" w:color="auto" w:fill="auto"/>
          <w:lang w:val="en-US" w:eastAsia="zh-CN"/>
        </w:rPr>
        <w:t>。</w:t>
      </w:r>
    </w:p>
    <w:p>
      <w:pPr>
        <w:pStyle w:val="11"/>
        <w:keepNext w:val="0"/>
        <w:keepLines w:val="0"/>
        <w:pageBreakBefore w:val="0"/>
        <w:kinsoku/>
        <w:wordWrap/>
        <w:overflowPunct/>
        <w:topLinePunct w:val="0"/>
        <w:autoSpaceDE/>
        <w:autoSpaceDN/>
        <w:bidi w:val="0"/>
        <w:adjustRightInd/>
        <w:snapToGrid/>
        <w:spacing w:line="660" w:lineRule="exact"/>
        <w:ind w:firstLine="602"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b/>
          <w:bCs/>
          <w:color w:val="auto"/>
          <w:sz w:val="30"/>
          <w:szCs w:val="30"/>
          <w:highlight w:val="none"/>
          <w:shd w:val="clear" w:color="auto" w:fill="auto"/>
          <w:lang w:val="en-US" w:eastAsia="zh-CN"/>
        </w:rPr>
        <w:t>注：</w:t>
      </w:r>
      <w:r>
        <w:rPr>
          <w:rFonts w:hint="eastAsia" w:ascii="仿宋" w:hAnsi="仿宋" w:eastAsia="仿宋" w:cs="仿宋"/>
          <w:color w:val="auto"/>
          <w:sz w:val="30"/>
          <w:szCs w:val="30"/>
          <w:highlight w:val="none"/>
          <w:shd w:val="clear" w:color="auto" w:fill="auto"/>
          <w:lang w:val="en-US" w:eastAsia="zh-CN"/>
        </w:rPr>
        <w:t>当总得分出现两家或两家以上相同时，报价较低的供应商排名靠前，如果供应商报价相同，则采取现场抽签方式确定排名。</w:t>
      </w:r>
    </w:p>
    <w:p>
      <w:pPr>
        <w:tabs>
          <w:tab w:val="left" w:pos="360"/>
          <w:tab w:val="left" w:pos="540"/>
          <w:tab w:val="left" w:pos="3600"/>
          <w:tab w:val="left" w:pos="3780"/>
          <w:tab w:val="left" w:pos="8460"/>
          <w:tab w:val="left" w:pos="9180"/>
        </w:tabs>
        <w:adjustRightInd w:val="0"/>
        <w:snapToGrid w:val="0"/>
        <w:spacing w:line="400" w:lineRule="exact"/>
        <w:ind w:right="-21" w:rightChars="-10"/>
        <w:jc w:val="center"/>
        <w:rPr>
          <w:rFonts w:hint="eastAsia" w:ascii="宋体" w:hAnsi="宋体"/>
          <w:b/>
          <w:color w:val="auto"/>
          <w:sz w:val="24"/>
        </w:rPr>
      </w:pPr>
      <w:r>
        <w:rPr>
          <w:rFonts w:hint="eastAsia" w:ascii="宋体" w:hAnsi="宋体"/>
          <w:b/>
          <w:color w:val="auto"/>
          <w:sz w:val="24"/>
        </w:rPr>
        <w:t>技术评分表（满分70分）</w:t>
      </w:r>
    </w:p>
    <w:tbl>
      <w:tblPr>
        <w:tblStyle w:val="16"/>
        <w:tblW w:w="9255"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350"/>
        <w:gridCol w:w="598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szCs w:val="24"/>
              </w:rPr>
            </w:pPr>
            <w:r>
              <w:rPr>
                <w:rFonts w:hint="eastAsia" w:ascii="宋体" w:hAnsi="宋体"/>
                <w:color w:val="auto"/>
                <w:sz w:val="24"/>
                <w:szCs w:val="24"/>
              </w:rPr>
              <w:t>序号</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szCs w:val="24"/>
              </w:rPr>
            </w:pPr>
            <w:r>
              <w:rPr>
                <w:rFonts w:hint="eastAsia" w:ascii="宋体" w:hAnsi="宋体"/>
                <w:color w:val="auto"/>
                <w:sz w:val="24"/>
                <w:szCs w:val="24"/>
              </w:rPr>
              <w:t>评审项目</w:t>
            </w:r>
          </w:p>
        </w:tc>
        <w:tc>
          <w:tcPr>
            <w:tcW w:w="5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szCs w:val="24"/>
              </w:rPr>
            </w:pPr>
            <w:r>
              <w:rPr>
                <w:rFonts w:hint="eastAsia" w:ascii="宋体" w:hAnsi="宋体"/>
                <w:color w:val="auto"/>
                <w:sz w:val="24"/>
                <w:szCs w:val="24"/>
              </w:rPr>
              <w:t>分       项</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 w:val="24"/>
                <w:szCs w:val="24"/>
              </w:rPr>
            </w:pPr>
            <w:r>
              <w:rPr>
                <w:rFonts w:hint="eastAsia" w:ascii="宋体" w:hAnsi="宋体"/>
                <w:color w:val="auto"/>
                <w:sz w:val="24"/>
                <w:szCs w:val="24"/>
              </w:rPr>
              <w:t>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Cs w:val="21"/>
                <w:shd w:val="clear" w:color="auto" w:fill="auto"/>
              </w:rPr>
            </w:pPr>
            <w:r>
              <w:rPr>
                <w:rFonts w:hint="eastAsia" w:ascii="宋体" w:hAnsi="宋体"/>
                <w:color w:val="auto"/>
                <w:szCs w:val="21"/>
                <w:shd w:val="clear" w:color="auto" w:fill="auto"/>
              </w:rPr>
              <w:t>1</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Cs w:val="21"/>
                <w:shd w:val="clear" w:color="auto" w:fill="auto"/>
              </w:rPr>
            </w:pPr>
            <w:r>
              <w:rPr>
                <w:rFonts w:hint="eastAsia" w:ascii="宋体" w:hAnsi="宋体"/>
                <w:color w:val="auto"/>
                <w:szCs w:val="21"/>
                <w:shd w:val="clear" w:color="auto" w:fill="auto"/>
              </w:rPr>
              <w:t>技术参数响应性</w:t>
            </w:r>
          </w:p>
        </w:tc>
        <w:tc>
          <w:tcPr>
            <w:tcW w:w="5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Cs w:val="21"/>
                <w:shd w:val="clear" w:color="auto" w:fill="auto"/>
              </w:rPr>
            </w:pPr>
            <w:r>
              <w:rPr>
                <w:rFonts w:hint="eastAsia" w:ascii="宋体" w:hAnsi="宋体"/>
                <w:color w:val="auto"/>
                <w:szCs w:val="21"/>
                <w:shd w:val="clear" w:color="auto" w:fill="auto"/>
              </w:rPr>
              <w:t>1、评标委员会成员根据投标人所提供的设备技术参数进行评审，技术参数全部响应的得50分。</w:t>
            </w:r>
          </w:p>
          <w:p>
            <w:pPr>
              <w:spacing w:line="360" w:lineRule="exact"/>
              <w:rPr>
                <w:rFonts w:hint="eastAsia" w:ascii="宋体" w:hAnsi="宋体"/>
                <w:color w:val="auto"/>
                <w:szCs w:val="21"/>
                <w:shd w:val="clear" w:color="auto" w:fill="auto"/>
              </w:rPr>
            </w:pPr>
            <w:r>
              <w:rPr>
                <w:rFonts w:hint="eastAsia" w:ascii="宋体" w:hAnsi="宋体"/>
                <w:color w:val="auto"/>
                <w:szCs w:val="21"/>
                <w:shd w:val="clear" w:color="auto" w:fill="auto"/>
              </w:rPr>
              <w:t>2、*号参数一项不符合视为重大负偏离，一条扣</w:t>
            </w:r>
            <w:r>
              <w:rPr>
                <w:rFonts w:hint="eastAsia" w:ascii="宋体" w:hAnsi="宋体"/>
                <w:color w:val="auto"/>
                <w:szCs w:val="21"/>
                <w:shd w:val="clear" w:color="auto" w:fill="auto"/>
                <w:lang w:val="en-US" w:eastAsia="zh-CN"/>
              </w:rPr>
              <w:t>8</w:t>
            </w:r>
            <w:r>
              <w:rPr>
                <w:rFonts w:hint="eastAsia" w:ascii="宋体" w:hAnsi="宋体"/>
                <w:color w:val="auto"/>
                <w:szCs w:val="21"/>
                <w:shd w:val="clear" w:color="auto" w:fill="auto"/>
              </w:rPr>
              <w:t>分；非*号参数一项不符合扣</w:t>
            </w:r>
            <w:r>
              <w:rPr>
                <w:rFonts w:hint="eastAsia" w:ascii="宋体" w:hAnsi="宋体"/>
                <w:color w:val="000000" w:themeColor="text1"/>
                <w:szCs w:val="21"/>
                <w:shd w:val="clear" w:color="auto" w:fill="auto"/>
                <w:lang w:val="en-US" w:eastAsia="zh-CN"/>
                <w14:textFill>
                  <w14:solidFill>
                    <w14:schemeClr w14:val="tx1"/>
                  </w14:solidFill>
                </w14:textFill>
              </w:rPr>
              <w:t>3</w:t>
            </w:r>
            <w:r>
              <w:rPr>
                <w:rFonts w:hint="eastAsia" w:ascii="宋体" w:hAnsi="宋体"/>
                <w:color w:val="auto"/>
                <w:szCs w:val="21"/>
                <w:shd w:val="clear" w:color="auto" w:fill="auto"/>
              </w:rPr>
              <w:t>分，扣完为止。</w:t>
            </w:r>
          </w:p>
          <w:p>
            <w:pPr>
              <w:spacing w:line="360" w:lineRule="exact"/>
              <w:rPr>
                <w:rFonts w:hint="eastAsia" w:ascii="宋体" w:hAnsi="宋体"/>
                <w:color w:val="auto"/>
                <w:szCs w:val="21"/>
                <w:shd w:val="clear" w:color="auto" w:fill="auto"/>
              </w:rPr>
            </w:pPr>
            <w:r>
              <w:rPr>
                <w:rFonts w:hint="eastAsia" w:ascii="宋体" w:hAnsi="宋体"/>
                <w:color w:val="auto"/>
                <w:szCs w:val="21"/>
                <w:shd w:val="clear" w:color="auto" w:fill="auto"/>
              </w:rPr>
              <w:t>注：技术参数应附制造商公开发布的印刷资料或技术白皮书或产品检验报告证明。如投标人自己填写的参数响应性与提供的佐证材料参数不一致（例如：自填响应或正偏离，技术白皮书或产品检验报告参数显示负偏离或</w:t>
            </w:r>
            <w:r>
              <w:rPr>
                <w:rFonts w:hint="eastAsia" w:ascii="宋体" w:hAnsi="宋体"/>
                <w:color w:val="auto"/>
                <w:szCs w:val="21"/>
                <w:shd w:val="clear" w:color="auto" w:fill="auto"/>
                <w:lang w:val="en-US" w:eastAsia="zh-CN"/>
              </w:rPr>
              <w:t>不</w:t>
            </w:r>
            <w:r>
              <w:rPr>
                <w:rFonts w:hint="eastAsia" w:ascii="宋体" w:hAnsi="宋体"/>
                <w:color w:val="auto"/>
                <w:szCs w:val="21"/>
                <w:shd w:val="clear" w:color="auto" w:fill="auto"/>
              </w:rPr>
              <w:t>响应），误导评委评标的，评标委员会应认定其为弄虚作假谋取中标直接取消其投标及中标资格。招标人有权没收其投标保证金。</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Cs w:val="21"/>
              </w:rPr>
            </w:pPr>
            <w:r>
              <w:rPr>
                <w:rFonts w:hint="eastAsia" w:ascii="宋体" w:hAnsi="宋体"/>
                <w:color w:val="auto"/>
                <w:szCs w:val="21"/>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810"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color w:val="auto"/>
                <w:szCs w:val="21"/>
                <w:shd w:val="clear" w:color="auto" w:fill="auto"/>
              </w:rPr>
            </w:pPr>
            <w:r>
              <w:rPr>
                <w:rFonts w:hint="eastAsia" w:ascii="宋体" w:hAnsi="宋体"/>
                <w:color w:val="auto"/>
                <w:szCs w:val="21"/>
                <w:shd w:val="clear" w:color="auto" w:fill="auto"/>
              </w:rPr>
              <w:t>2</w:t>
            </w:r>
          </w:p>
        </w:tc>
        <w:tc>
          <w:tcPr>
            <w:tcW w:w="1350"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color w:val="auto"/>
                <w:szCs w:val="21"/>
                <w:shd w:val="clear" w:color="auto" w:fill="auto"/>
              </w:rPr>
            </w:pPr>
            <w:r>
              <w:rPr>
                <w:rFonts w:hint="eastAsia" w:ascii="宋体" w:hAnsi="宋体"/>
                <w:color w:val="auto"/>
                <w:szCs w:val="21"/>
                <w:shd w:val="clear" w:color="auto" w:fill="auto"/>
              </w:rPr>
              <w:t>技术培训</w:t>
            </w:r>
            <w:r>
              <w:rPr>
                <w:rFonts w:hint="eastAsia" w:ascii="宋体" w:hAnsi="宋体"/>
                <w:color w:val="auto"/>
                <w:szCs w:val="21"/>
                <w:shd w:val="clear" w:color="auto" w:fill="auto"/>
                <w:lang w:eastAsia="zh-CN"/>
              </w:rPr>
              <w:t>和</w:t>
            </w:r>
            <w:r>
              <w:rPr>
                <w:rFonts w:hint="eastAsia" w:ascii="宋体" w:hAnsi="宋体"/>
                <w:color w:val="auto"/>
                <w:szCs w:val="21"/>
                <w:shd w:val="clear" w:color="auto" w:fill="auto"/>
              </w:rPr>
              <w:t>质保承诺</w:t>
            </w:r>
          </w:p>
        </w:tc>
        <w:tc>
          <w:tcPr>
            <w:tcW w:w="5985" w:type="dxa"/>
            <w:tcBorders>
              <w:top w:val="single" w:color="auto" w:sz="4" w:space="0"/>
              <w:left w:val="single" w:color="auto" w:sz="4" w:space="0"/>
              <w:right w:val="single" w:color="auto" w:sz="4" w:space="0"/>
            </w:tcBorders>
            <w:noWrap w:val="0"/>
            <w:vAlign w:val="center"/>
          </w:tcPr>
          <w:p>
            <w:pPr>
              <w:spacing w:line="360" w:lineRule="exact"/>
              <w:rPr>
                <w:rFonts w:hint="eastAsia" w:ascii="宋体" w:hAnsi="宋体"/>
                <w:color w:val="auto"/>
                <w:szCs w:val="21"/>
                <w:shd w:val="clear" w:color="auto" w:fill="auto"/>
              </w:rPr>
            </w:pPr>
            <w:r>
              <w:rPr>
                <w:rFonts w:hint="eastAsia" w:ascii="宋体" w:hAnsi="宋体"/>
                <w:color w:val="auto"/>
                <w:szCs w:val="21"/>
                <w:shd w:val="clear" w:color="auto" w:fill="auto"/>
              </w:rPr>
              <w:t>根据投标人配置专业技术人员提供相关技术培训并提供切实可行的培训方案，保证使用人员正常操作设备的各种功能，得0-</w:t>
            </w:r>
            <w:r>
              <w:rPr>
                <w:rFonts w:hint="eastAsia" w:ascii="宋体" w:hAnsi="宋体"/>
                <w:color w:val="auto"/>
                <w:szCs w:val="21"/>
                <w:shd w:val="clear" w:color="auto" w:fill="auto"/>
                <w:lang w:val="en-US" w:eastAsia="zh-CN"/>
              </w:rPr>
              <w:t>2</w:t>
            </w:r>
            <w:r>
              <w:rPr>
                <w:rFonts w:hint="eastAsia" w:ascii="宋体" w:hAnsi="宋体"/>
                <w:color w:val="auto"/>
                <w:szCs w:val="21"/>
                <w:shd w:val="clear" w:color="auto" w:fill="auto"/>
              </w:rPr>
              <w:t>分。</w:t>
            </w:r>
          </w:p>
        </w:tc>
        <w:tc>
          <w:tcPr>
            <w:tcW w:w="1110"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810"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color w:val="auto"/>
                <w:szCs w:val="21"/>
                <w:shd w:val="clear" w:color="auto" w:fill="auto"/>
              </w:rPr>
            </w:pPr>
          </w:p>
        </w:tc>
        <w:tc>
          <w:tcPr>
            <w:tcW w:w="1350"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Cs w:val="21"/>
                <w:shd w:val="clear" w:color="auto" w:fill="auto"/>
              </w:rPr>
            </w:pPr>
          </w:p>
        </w:tc>
        <w:tc>
          <w:tcPr>
            <w:tcW w:w="5985" w:type="dxa"/>
            <w:tcBorders>
              <w:top w:val="single" w:color="auto" w:sz="4" w:space="0"/>
              <w:left w:val="single" w:color="auto" w:sz="4" w:space="0"/>
              <w:right w:val="single" w:color="auto" w:sz="4" w:space="0"/>
            </w:tcBorders>
            <w:noWrap w:val="0"/>
            <w:vAlign w:val="center"/>
          </w:tcPr>
          <w:p>
            <w:pPr>
              <w:spacing w:line="360" w:lineRule="exact"/>
              <w:rPr>
                <w:rFonts w:hint="eastAsia" w:ascii="宋体" w:hAnsi="宋体" w:eastAsia="宋体"/>
                <w:color w:val="auto"/>
                <w:szCs w:val="21"/>
                <w:shd w:val="clear" w:color="auto" w:fill="auto"/>
                <w:lang w:val="en-US" w:eastAsia="zh-CN"/>
              </w:rPr>
            </w:pPr>
            <w:r>
              <w:rPr>
                <w:rFonts w:hint="eastAsia" w:ascii="宋体" w:hAnsi="宋体"/>
                <w:color w:val="auto"/>
                <w:szCs w:val="21"/>
                <w:shd w:val="clear" w:color="auto" w:fill="auto"/>
              </w:rPr>
              <w:t xml:space="preserve">原厂免费质保：承诺1年得1分；每增加1年加1分，满3分（需提供承诺书原件） </w:t>
            </w:r>
            <w:r>
              <w:rPr>
                <w:rFonts w:hint="eastAsia" w:ascii="宋体" w:hAnsi="宋体"/>
                <w:color w:val="auto"/>
                <w:szCs w:val="21"/>
                <w:shd w:val="clear" w:color="auto" w:fill="auto"/>
                <w:lang w:val="en-US" w:eastAsia="zh-CN"/>
              </w:rPr>
              <w:t xml:space="preserve"> </w:t>
            </w:r>
          </w:p>
        </w:tc>
        <w:tc>
          <w:tcPr>
            <w:tcW w:w="1110" w:type="dxa"/>
            <w:tcBorders>
              <w:top w:val="single" w:color="auto" w:sz="4" w:space="0"/>
              <w:left w:val="single" w:color="auto" w:sz="4" w:space="0"/>
              <w:right w:val="single" w:color="auto" w:sz="4" w:space="0"/>
            </w:tcBorders>
            <w:noWrap w:val="0"/>
            <w:vAlign w:val="center"/>
          </w:tcPr>
          <w:p>
            <w:pPr>
              <w:spacing w:line="360" w:lineRule="exact"/>
              <w:jc w:val="center"/>
              <w:rPr>
                <w:rFonts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810" w:type="dxa"/>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Cs w:val="21"/>
                <w:shd w:val="clear" w:color="auto" w:fill="auto"/>
                <w:lang w:val="en-US" w:eastAsia="zh-CN"/>
              </w:rPr>
            </w:pPr>
            <w:r>
              <w:rPr>
                <w:rFonts w:hint="eastAsia" w:ascii="宋体" w:hAnsi="宋体"/>
                <w:color w:val="auto"/>
                <w:szCs w:val="21"/>
                <w:shd w:val="clear" w:color="auto" w:fill="auto"/>
                <w:lang w:val="en-US" w:eastAsia="zh-CN"/>
              </w:rPr>
              <w:t>3</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Cs w:val="21"/>
                <w:shd w:val="clear" w:color="auto" w:fill="auto"/>
              </w:rPr>
            </w:pPr>
            <w:r>
              <w:rPr>
                <w:rFonts w:hint="eastAsia" w:ascii="宋体" w:hAnsi="宋体"/>
                <w:color w:val="auto"/>
                <w:szCs w:val="21"/>
                <w:shd w:val="clear" w:color="auto" w:fill="auto"/>
              </w:rPr>
              <w:t>业绩</w:t>
            </w:r>
          </w:p>
        </w:tc>
        <w:tc>
          <w:tcPr>
            <w:tcW w:w="5985" w:type="dxa"/>
            <w:tcBorders>
              <w:left w:val="single" w:color="auto" w:sz="4" w:space="0"/>
              <w:bottom w:val="single" w:color="auto" w:sz="4" w:space="0"/>
              <w:right w:val="single" w:color="auto" w:sz="4" w:space="0"/>
            </w:tcBorders>
            <w:noWrap w:val="0"/>
            <w:vAlign w:val="top"/>
          </w:tcPr>
          <w:p>
            <w:pPr>
              <w:spacing w:line="360" w:lineRule="exact"/>
              <w:rPr>
                <w:rFonts w:hint="eastAsia" w:ascii="宋体" w:hAnsi="宋体"/>
                <w:color w:val="auto"/>
                <w:szCs w:val="21"/>
                <w:shd w:val="clear" w:color="auto" w:fill="auto"/>
              </w:rPr>
            </w:pPr>
            <w:r>
              <w:rPr>
                <w:rFonts w:hint="eastAsia" w:ascii="宋体" w:hAnsi="宋体"/>
                <w:color w:val="auto"/>
                <w:szCs w:val="21"/>
                <w:shd w:val="clear" w:color="auto" w:fill="auto"/>
              </w:rPr>
              <w:t>评标委员会成员根据所投设备产品的同一型号在安徽市场的用户状况评审。同品牌同型号模块机型安徽用户≧1</w:t>
            </w:r>
            <w:r>
              <w:rPr>
                <w:rFonts w:hint="eastAsia" w:ascii="宋体" w:hAnsi="宋体"/>
                <w:color w:val="auto"/>
                <w:szCs w:val="21"/>
                <w:shd w:val="clear" w:color="auto" w:fill="auto"/>
                <w:lang w:val="en-US" w:eastAsia="zh-CN"/>
              </w:rPr>
              <w:t>0</w:t>
            </w:r>
            <w:r>
              <w:rPr>
                <w:rFonts w:hint="eastAsia" w:ascii="宋体" w:hAnsi="宋体"/>
                <w:color w:val="auto"/>
                <w:szCs w:val="21"/>
                <w:shd w:val="clear" w:color="auto" w:fill="auto"/>
              </w:rPr>
              <w:t>家（含1</w:t>
            </w:r>
            <w:r>
              <w:rPr>
                <w:rFonts w:hint="eastAsia" w:ascii="宋体" w:hAnsi="宋体"/>
                <w:color w:val="auto"/>
                <w:szCs w:val="21"/>
                <w:shd w:val="clear" w:color="auto" w:fill="auto"/>
                <w:lang w:val="en-US" w:eastAsia="zh-CN"/>
              </w:rPr>
              <w:t>0</w:t>
            </w:r>
            <w:r>
              <w:rPr>
                <w:rFonts w:hint="eastAsia" w:ascii="宋体" w:hAnsi="宋体"/>
                <w:color w:val="auto"/>
                <w:szCs w:val="21"/>
                <w:shd w:val="clear" w:color="auto" w:fill="auto"/>
              </w:rPr>
              <w:t>家）,得10分，</w:t>
            </w:r>
            <w:r>
              <w:rPr>
                <w:rFonts w:hint="eastAsia" w:ascii="宋体" w:hAnsi="宋体"/>
                <w:color w:val="auto"/>
                <w:szCs w:val="21"/>
                <w:shd w:val="clear" w:color="auto" w:fill="auto"/>
                <w:lang w:val="en-US" w:eastAsia="zh-CN"/>
              </w:rPr>
              <w:t>6-9</w:t>
            </w:r>
            <w:r>
              <w:rPr>
                <w:rFonts w:hint="eastAsia" w:ascii="宋体" w:hAnsi="宋体"/>
                <w:color w:val="auto"/>
                <w:szCs w:val="21"/>
                <w:shd w:val="clear" w:color="auto" w:fill="auto"/>
              </w:rPr>
              <w:t>家，得</w:t>
            </w:r>
            <w:r>
              <w:rPr>
                <w:rFonts w:hint="eastAsia" w:ascii="宋体" w:hAnsi="宋体"/>
                <w:color w:val="auto"/>
                <w:szCs w:val="21"/>
                <w:shd w:val="clear" w:color="auto" w:fill="auto"/>
                <w:lang w:val="en-US" w:eastAsia="zh-CN"/>
              </w:rPr>
              <w:t>6</w:t>
            </w:r>
            <w:r>
              <w:rPr>
                <w:rFonts w:hint="eastAsia" w:ascii="宋体" w:hAnsi="宋体"/>
                <w:color w:val="auto"/>
                <w:szCs w:val="21"/>
                <w:shd w:val="clear" w:color="auto" w:fill="auto"/>
              </w:rPr>
              <w:t>分，</w:t>
            </w:r>
            <w:r>
              <w:rPr>
                <w:rFonts w:hint="eastAsia" w:ascii="宋体" w:hAnsi="宋体"/>
                <w:color w:val="auto"/>
                <w:szCs w:val="21"/>
                <w:shd w:val="clear" w:color="auto" w:fill="auto"/>
                <w:lang w:val="en-US" w:eastAsia="zh-CN"/>
              </w:rPr>
              <w:t>3</w:t>
            </w:r>
            <w:r>
              <w:rPr>
                <w:rFonts w:hint="eastAsia" w:ascii="宋体" w:hAnsi="宋体"/>
                <w:color w:val="auto"/>
                <w:szCs w:val="21"/>
                <w:shd w:val="clear" w:color="auto" w:fill="auto"/>
              </w:rPr>
              <w:t>-</w:t>
            </w:r>
            <w:r>
              <w:rPr>
                <w:rFonts w:hint="eastAsia" w:ascii="宋体" w:hAnsi="宋体"/>
                <w:color w:val="auto"/>
                <w:szCs w:val="21"/>
                <w:shd w:val="clear" w:color="auto" w:fill="auto"/>
                <w:lang w:val="en-US" w:eastAsia="zh-CN"/>
              </w:rPr>
              <w:t>5</w:t>
            </w:r>
            <w:r>
              <w:rPr>
                <w:rFonts w:hint="eastAsia" w:ascii="宋体" w:hAnsi="宋体"/>
                <w:color w:val="auto"/>
                <w:szCs w:val="21"/>
                <w:shd w:val="clear" w:color="auto" w:fill="auto"/>
              </w:rPr>
              <w:t>家得3分，</w:t>
            </w:r>
            <w:r>
              <w:rPr>
                <w:rFonts w:hint="eastAsia" w:ascii="宋体" w:hAnsi="宋体"/>
                <w:color w:val="auto"/>
                <w:szCs w:val="21"/>
                <w:shd w:val="clear" w:color="auto" w:fill="auto"/>
                <w:lang w:val="en-US" w:eastAsia="zh-CN"/>
              </w:rPr>
              <w:t>1-2</w:t>
            </w:r>
            <w:r>
              <w:rPr>
                <w:rFonts w:hint="eastAsia" w:ascii="宋体" w:hAnsi="宋体"/>
                <w:color w:val="auto"/>
                <w:szCs w:val="21"/>
                <w:shd w:val="clear" w:color="auto" w:fill="auto"/>
              </w:rPr>
              <w:t>家得1分，安徽无用户得0分。须在投标文件提供合同复印件</w:t>
            </w:r>
            <w:r>
              <w:rPr>
                <w:rFonts w:hint="eastAsia" w:ascii="宋体" w:hAnsi="宋体"/>
                <w:color w:val="auto"/>
                <w:szCs w:val="21"/>
                <w:shd w:val="clear" w:color="auto" w:fill="auto"/>
                <w:lang w:eastAsia="zh-CN"/>
              </w:rPr>
              <w:t>（</w:t>
            </w:r>
            <w:r>
              <w:rPr>
                <w:rFonts w:hint="eastAsia" w:ascii="宋体" w:hAnsi="宋体"/>
                <w:color w:val="auto"/>
                <w:szCs w:val="21"/>
                <w:shd w:val="clear" w:color="auto" w:fill="auto"/>
                <w:lang w:val="en-US" w:eastAsia="zh-CN"/>
              </w:rPr>
              <w:t>合同主体不限）</w:t>
            </w:r>
            <w:r>
              <w:rPr>
                <w:rFonts w:hint="eastAsia" w:ascii="宋体" w:hAnsi="宋体"/>
                <w:color w:val="auto"/>
                <w:szCs w:val="21"/>
                <w:shd w:val="clear" w:color="auto" w:fill="auto"/>
              </w:rPr>
              <w:t>及用户的联系人及联系方式，供评委会随时验证。</w:t>
            </w:r>
          </w:p>
        </w:tc>
        <w:tc>
          <w:tcPr>
            <w:tcW w:w="1110" w:type="dxa"/>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Cs w:val="21"/>
              </w:rPr>
            </w:pPr>
            <w:r>
              <w:rPr>
                <w:rFonts w:hint="eastAsia" w:ascii="宋体" w:hAnsi="宋体"/>
                <w:color w:val="auto"/>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Cs w:val="21"/>
                <w:shd w:val="clear" w:color="auto" w:fill="auto"/>
                <w:lang w:val="en-US" w:eastAsia="zh-CN"/>
              </w:rPr>
            </w:pPr>
            <w:r>
              <w:rPr>
                <w:rFonts w:hint="eastAsia" w:ascii="宋体" w:hAnsi="宋体"/>
                <w:color w:val="auto"/>
                <w:szCs w:val="21"/>
                <w:shd w:val="clear" w:color="auto" w:fill="auto"/>
                <w:lang w:val="en-US" w:eastAsia="zh-CN"/>
              </w:rPr>
              <w:t>4</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olor w:val="auto"/>
                <w:szCs w:val="21"/>
                <w:shd w:val="clear" w:color="auto" w:fill="auto"/>
              </w:rPr>
            </w:pPr>
            <w:r>
              <w:rPr>
                <w:rFonts w:hint="eastAsia" w:ascii="宋体" w:hAnsi="宋体"/>
                <w:color w:val="auto"/>
                <w:szCs w:val="21"/>
                <w:shd w:val="clear" w:color="auto" w:fill="auto"/>
              </w:rPr>
              <w:t>售后服务</w:t>
            </w:r>
          </w:p>
        </w:tc>
        <w:tc>
          <w:tcPr>
            <w:tcW w:w="5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olor w:val="auto"/>
                <w:szCs w:val="21"/>
                <w:shd w:val="clear" w:color="auto" w:fill="auto"/>
              </w:rPr>
            </w:pPr>
            <w:r>
              <w:rPr>
                <w:rFonts w:hint="eastAsia" w:ascii="宋体" w:hAnsi="宋体"/>
                <w:color w:val="auto"/>
                <w:szCs w:val="21"/>
                <w:shd w:val="clear" w:color="auto" w:fill="auto"/>
              </w:rPr>
              <w:t>对各投标人的售后服务方案进行横向评比，主要对投标人在本地化的服务能力进行综合比较和评价。投标品牌在安徽省设有</w:t>
            </w:r>
            <w:r>
              <w:rPr>
                <w:rFonts w:hint="eastAsia" w:ascii="宋体" w:hAnsi="宋体"/>
                <w:color w:val="auto"/>
                <w:szCs w:val="21"/>
                <w:shd w:val="clear" w:color="auto" w:fill="auto"/>
                <w:lang w:val="en-US" w:eastAsia="zh-CN"/>
              </w:rPr>
              <w:t>服务网点</w:t>
            </w:r>
            <w:r>
              <w:rPr>
                <w:rFonts w:hint="eastAsia" w:ascii="宋体" w:hAnsi="宋体"/>
                <w:color w:val="auto"/>
                <w:szCs w:val="21"/>
                <w:shd w:val="clear" w:color="auto" w:fill="auto"/>
              </w:rPr>
              <w:t>，得满分5分：没有，则不得分。</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Cs w:val="21"/>
              </w:rPr>
            </w:pPr>
            <w:r>
              <w:rPr>
                <w:rFonts w:hint="eastAsia" w:ascii="宋体" w:hAnsi="宋体"/>
                <w:color w:val="auto"/>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81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color w:val="auto"/>
                <w:sz w:val="24"/>
                <w:szCs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color w:val="auto"/>
                <w:sz w:val="24"/>
                <w:szCs w:val="24"/>
              </w:rPr>
            </w:pPr>
          </w:p>
        </w:tc>
        <w:tc>
          <w:tcPr>
            <w:tcW w:w="5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olor w:val="auto"/>
                <w:szCs w:val="21"/>
              </w:rPr>
            </w:pPr>
            <w:r>
              <w:rPr>
                <w:rFonts w:hint="eastAsia" w:ascii="宋体" w:hAnsi="宋体"/>
                <w:color w:val="auto"/>
                <w:szCs w:val="21"/>
              </w:rPr>
              <w:t>合        计</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Cs/>
                <w:color w:val="auto"/>
                <w:szCs w:val="21"/>
              </w:rPr>
            </w:pPr>
            <w:r>
              <w:rPr>
                <w:rFonts w:hint="eastAsia" w:ascii="宋体" w:hAnsi="宋体"/>
                <w:bCs/>
                <w:color w:val="auto"/>
                <w:szCs w:val="21"/>
              </w:rPr>
              <w:t>70分</w:t>
            </w:r>
          </w:p>
        </w:tc>
      </w:tr>
    </w:tbl>
    <w:p>
      <w:pPr>
        <w:spacing w:line="360" w:lineRule="atLeast"/>
        <w:rPr>
          <w:rFonts w:hint="eastAsia"/>
          <w:color w:val="auto"/>
          <w:sz w:val="28"/>
        </w:rPr>
      </w:pPr>
    </w:p>
    <w:p>
      <w:pPr>
        <w:spacing w:line="360" w:lineRule="atLeast"/>
        <w:rPr>
          <w:rFonts w:hint="eastAsia"/>
          <w:color w:val="auto"/>
          <w:sz w:val="28"/>
        </w:rPr>
      </w:pPr>
    </w:p>
    <w:p>
      <w:pPr>
        <w:tabs>
          <w:tab w:val="left" w:pos="0"/>
        </w:tabs>
        <w:adjustRightInd w:val="0"/>
        <w:snapToGrid w:val="0"/>
        <w:spacing w:line="400" w:lineRule="exact"/>
        <w:jc w:val="center"/>
        <w:rPr>
          <w:rFonts w:ascii="宋体" w:hAnsi="宋体"/>
          <w:b/>
          <w:color w:val="auto"/>
          <w:sz w:val="24"/>
          <w:szCs w:val="24"/>
        </w:rPr>
      </w:pPr>
      <w:r>
        <w:rPr>
          <w:rFonts w:hint="eastAsia" w:ascii="宋体" w:hAnsi="宋体"/>
          <w:b/>
          <w:color w:val="auto"/>
          <w:sz w:val="24"/>
          <w:szCs w:val="24"/>
        </w:rPr>
        <w:t>投标报价评分表（满分30分）</w:t>
      </w:r>
    </w:p>
    <w:tbl>
      <w:tblPr>
        <w:tblStyle w:val="16"/>
        <w:tblW w:w="9252" w:type="dxa"/>
        <w:jc w:val="center"/>
        <w:tblLayout w:type="fixed"/>
        <w:tblCellMar>
          <w:top w:w="0" w:type="dxa"/>
          <w:left w:w="108" w:type="dxa"/>
          <w:bottom w:w="0" w:type="dxa"/>
          <w:right w:w="108" w:type="dxa"/>
        </w:tblCellMar>
      </w:tblPr>
      <w:tblGrid>
        <w:gridCol w:w="1328"/>
        <w:gridCol w:w="1427"/>
        <w:gridCol w:w="6497"/>
      </w:tblGrid>
      <w:tr>
        <w:tblPrEx>
          <w:tblCellMar>
            <w:top w:w="0" w:type="dxa"/>
            <w:left w:w="108" w:type="dxa"/>
            <w:bottom w:w="0" w:type="dxa"/>
            <w:right w:w="108" w:type="dxa"/>
          </w:tblCellMar>
        </w:tblPrEx>
        <w:trPr>
          <w:trHeight w:val="511" w:hRule="atLeast"/>
          <w:jc w:val="center"/>
        </w:trPr>
        <w:tc>
          <w:tcPr>
            <w:tcW w:w="13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color w:val="auto"/>
                <w:szCs w:val="21"/>
                <w:shd w:val="clear" w:color="auto" w:fill="auto"/>
                <w:lang w:val="en-US" w:eastAsia="zh-CN"/>
              </w:rPr>
            </w:pPr>
            <w:r>
              <w:rPr>
                <w:rFonts w:hint="eastAsia" w:ascii="宋体" w:hAnsi="宋体"/>
                <w:color w:val="auto"/>
                <w:szCs w:val="21"/>
                <w:shd w:val="clear" w:color="auto" w:fill="auto"/>
              </w:rPr>
              <w:t>1、</w:t>
            </w:r>
            <w:r>
              <w:rPr>
                <w:rFonts w:hint="eastAsia" w:ascii="宋体" w:hAnsi="宋体"/>
                <w:color w:val="auto"/>
                <w:szCs w:val="21"/>
                <w:shd w:val="clear" w:color="auto" w:fill="auto"/>
                <w:lang w:val="en-US" w:eastAsia="zh-CN"/>
              </w:rPr>
              <w:t>商务分</w:t>
            </w:r>
          </w:p>
          <w:p>
            <w:pPr>
              <w:spacing w:line="360" w:lineRule="exact"/>
              <w:jc w:val="center"/>
              <w:rPr>
                <w:rFonts w:hint="eastAsia" w:ascii="宋体" w:hAnsi="宋体"/>
                <w:color w:val="auto"/>
                <w:szCs w:val="21"/>
                <w:shd w:val="clear" w:color="auto" w:fill="auto"/>
              </w:rPr>
            </w:pPr>
            <w:r>
              <w:rPr>
                <w:rFonts w:hint="eastAsia" w:ascii="宋体" w:hAnsi="宋体"/>
                <w:color w:val="auto"/>
                <w:szCs w:val="21"/>
                <w:shd w:val="clear" w:color="auto" w:fill="auto"/>
              </w:rPr>
              <w:t>(30分)</w:t>
            </w:r>
          </w:p>
        </w:tc>
        <w:tc>
          <w:tcPr>
            <w:tcW w:w="1427"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color w:val="auto"/>
                <w:szCs w:val="21"/>
                <w:shd w:val="clear" w:color="auto" w:fill="auto"/>
              </w:rPr>
            </w:pPr>
            <w:r>
              <w:rPr>
                <w:rFonts w:hint="eastAsia" w:ascii="宋体" w:hAnsi="宋体"/>
                <w:color w:val="auto"/>
                <w:szCs w:val="21"/>
                <w:shd w:val="clear" w:color="auto" w:fill="auto"/>
              </w:rPr>
              <w:t>设备报价</w:t>
            </w:r>
          </w:p>
        </w:tc>
        <w:tc>
          <w:tcPr>
            <w:tcW w:w="6497"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color w:val="auto"/>
                <w:szCs w:val="21"/>
                <w:shd w:val="clear" w:color="auto" w:fill="auto"/>
              </w:rPr>
            </w:pPr>
            <w:r>
              <w:rPr>
                <w:rFonts w:hint="eastAsia" w:ascii="宋体" w:hAnsi="宋体"/>
                <w:color w:val="auto"/>
                <w:szCs w:val="21"/>
                <w:shd w:val="clear" w:color="auto" w:fill="auto"/>
              </w:rPr>
              <w:t>经评审满足招标文件要求且投标价格最低的投标报价为评标基准价，其价格分为满分；其他投标人的价格分按照下列公式计算：投标报价得分=(评标基准价／投标报价</w:t>
            </w:r>
            <w:r>
              <w:rPr>
                <w:rFonts w:hint="eastAsia" w:ascii="宋体" w:hAnsi="宋体"/>
                <w:color w:val="auto"/>
                <w:szCs w:val="21"/>
                <w:highlight w:val="none"/>
                <w:shd w:val="clear" w:color="auto" w:fill="auto"/>
              </w:rPr>
              <w:t>)×</w:t>
            </w:r>
            <w:r>
              <w:rPr>
                <w:rFonts w:hint="eastAsia" w:ascii="宋体" w:hAnsi="宋体"/>
                <w:color w:val="auto"/>
                <w:szCs w:val="21"/>
                <w:highlight w:val="none"/>
                <w:shd w:val="clear" w:color="auto" w:fill="auto"/>
                <w:lang w:val="en-US" w:eastAsia="zh-CN"/>
              </w:rPr>
              <w:t>30%</w:t>
            </w:r>
            <w:r>
              <w:rPr>
                <w:rFonts w:hint="eastAsia" w:ascii="宋体" w:hAnsi="宋体"/>
                <w:color w:val="auto"/>
                <w:szCs w:val="21"/>
                <w:highlight w:val="none"/>
                <w:shd w:val="clear" w:color="auto" w:fill="auto"/>
              </w:rPr>
              <w:t>×</w:t>
            </w:r>
            <w:r>
              <w:rPr>
                <w:rFonts w:hint="eastAsia" w:ascii="宋体" w:hAnsi="宋体"/>
                <w:color w:val="auto"/>
                <w:szCs w:val="21"/>
                <w:highlight w:val="none"/>
                <w:shd w:val="clear" w:color="auto" w:fill="auto"/>
                <w:lang w:val="en-US" w:eastAsia="zh-CN"/>
              </w:rPr>
              <w:t>100</w:t>
            </w:r>
            <w:r>
              <w:rPr>
                <w:rFonts w:hint="eastAsia" w:ascii="宋体" w:hAnsi="宋体"/>
                <w:color w:val="auto"/>
                <w:szCs w:val="21"/>
                <w:shd w:val="clear" w:color="auto" w:fill="auto"/>
              </w:rPr>
              <w:t>（计算结果保留小数后2位）。</w:t>
            </w:r>
          </w:p>
          <w:p>
            <w:pPr>
              <w:spacing w:line="360" w:lineRule="exact"/>
              <w:rPr>
                <w:rFonts w:hint="eastAsia" w:ascii="宋体" w:hAnsi="宋体"/>
                <w:color w:val="auto"/>
                <w:szCs w:val="21"/>
                <w:shd w:val="clear" w:color="auto" w:fill="auto"/>
              </w:rPr>
            </w:pPr>
            <w:r>
              <w:rPr>
                <w:rFonts w:hint="eastAsia" w:ascii="宋体" w:hAnsi="宋体"/>
                <w:color w:val="auto"/>
                <w:szCs w:val="21"/>
                <w:shd w:val="clear" w:color="auto" w:fill="auto"/>
              </w:rPr>
              <w:t>注：投标人报价高于或等于限价的为无效报价，按无效标处理。</w:t>
            </w:r>
          </w:p>
        </w:tc>
      </w:tr>
    </w:tbl>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shd w:val="clear" w:color="auto" w:fill="auto"/>
          <w:lang w:val="en-US" w:eastAsia="zh-CN"/>
        </w:rPr>
      </w:pPr>
    </w:p>
    <w:p>
      <w:pPr>
        <w:pStyle w:val="11"/>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六、</w:t>
      </w:r>
      <w:r>
        <w:rPr>
          <w:rFonts w:hint="eastAsia" w:ascii="仿宋" w:hAnsi="仿宋" w:eastAsia="仿宋" w:cs="仿宋"/>
          <w:b/>
          <w:bCs/>
          <w:color w:val="auto"/>
          <w:sz w:val="32"/>
          <w:szCs w:val="32"/>
          <w:highlight w:val="none"/>
          <w:lang w:val="en-US" w:eastAsia="zh-CN"/>
        </w:rPr>
        <w:t>投标</w:t>
      </w:r>
      <w:r>
        <w:rPr>
          <w:rFonts w:hint="eastAsia" w:ascii="仿宋" w:hAnsi="仿宋" w:eastAsia="仿宋" w:cs="仿宋"/>
          <w:b/>
          <w:bCs/>
          <w:color w:val="auto"/>
          <w:sz w:val="32"/>
          <w:szCs w:val="32"/>
          <w:highlight w:val="none"/>
          <w:lang w:eastAsia="zh-CN"/>
        </w:rPr>
        <w:t>文件</w:t>
      </w:r>
      <w:r>
        <w:rPr>
          <w:rFonts w:hint="eastAsia" w:ascii="仿宋" w:hAnsi="仿宋" w:eastAsia="仿宋" w:cs="仿宋"/>
          <w:b/>
          <w:bCs/>
          <w:color w:val="auto"/>
          <w:sz w:val="32"/>
          <w:szCs w:val="32"/>
          <w:highlight w:val="none"/>
        </w:rPr>
        <w:t>要求 ：</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文件响应函及</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文件响应函附录。</w:t>
      </w:r>
    </w:p>
    <w:p>
      <w:pPr>
        <w:pStyle w:val="11"/>
        <w:keepNext w:val="0"/>
        <w:keepLines w:val="0"/>
        <w:pageBreakBefore w:val="0"/>
        <w:kinsoku/>
        <w:wordWrap/>
        <w:overflowPunct/>
        <w:topLinePunct w:val="0"/>
        <w:autoSpaceDE/>
        <w:autoSpaceDN/>
        <w:bidi w:val="0"/>
        <w:adjustRightInd/>
        <w:snapToGrid/>
        <w:spacing w:line="660" w:lineRule="exact"/>
        <w:ind w:left="638" w:leftChars="304"/>
        <w:jc w:val="left"/>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val="en-US" w:eastAsia="zh-CN"/>
        </w:rPr>
        <w:t>供应商法定代表人及授权委托人身份证复印件。</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、格式要求：A4纸不得活页，密封包装。</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、提交份数：</w:t>
      </w:r>
      <w:r>
        <w:rPr>
          <w:rFonts w:hint="eastAsia" w:ascii="仿宋" w:hAnsi="仿宋" w:eastAsia="仿宋" w:cs="仿宋"/>
          <w:color w:val="auto"/>
          <w:sz w:val="30"/>
          <w:szCs w:val="30"/>
          <w:highlight w:val="none"/>
          <w:lang w:val="en-US" w:eastAsia="zh-CN"/>
        </w:rPr>
        <w:t>商务标技术标各壹</w:t>
      </w:r>
      <w:r>
        <w:rPr>
          <w:rFonts w:hint="eastAsia" w:ascii="仿宋" w:hAnsi="仿宋" w:eastAsia="仿宋" w:cs="仿宋"/>
          <w:color w:val="auto"/>
          <w:sz w:val="30"/>
          <w:szCs w:val="30"/>
          <w:highlight w:val="none"/>
        </w:rPr>
        <w:t>式</w:t>
      </w:r>
      <w:r>
        <w:rPr>
          <w:rFonts w:hint="eastAsia" w:ascii="仿宋" w:hAnsi="仿宋" w:eastAsia="仿宋" w:cs="仿宋"/>
          <w:color w:val="auto"/>
          <w:sz w:val="30"/>
          <w:szCs w:val="30"/>
          <w:highlight w:val="none"/>
          <w:lang w:val="en-US" w:eastAsia="zh-CN"/>
        </w:rPr>
        <w:t>叁</w:t>
      </w:r>
      <w:r>
        <w:rPr>
          <w:rFonts w:hint="eastAsia" w:ascii="仿宋" w:hAnsi="仿宋" w:eastAsia="仿宋" w:cs="仿宋"/>
          <w:color w:val="auto"/>
          <w:sz w:val="30"/>
          <w:szCs w:val="30"/>
          <w:highlight w:val="none"/>
        </w:rPr>
        <w:t>份。（正本</w:t>
      </w:r>
      <w:r>
        <w:rPr>
          <w:rFonts w:hint="eastAsia" w:ascii="仿宋" w:hAnsi="仿宋" w:eastAsia="仿宋" w:cs="仿宋"/>
          <w:color w:val="auto"/>
          <w:sz w:val="30"/>
          <w:szCs w:val="30"/>
          <w:highlight w:val="none"/>
          <w:lang w:val="en-US" w:eastAsia="zh-CN"/>
        </w:rPr>
        <w:t>壹</w:t>
      </w:r>
      <w:r>
        <w:rPr>
          <w:rFonts w:hint="eastAsia" w:ascii="仿宋" w:hAnsi="仿宋" w:eastAsia="仿宋" w:cs="仿宋"/>
          <w:color w:val="auto"/>
          <w:sz w:val="30"/>
          <w:szCs w:val="30"/>
          <w:highlight w:val="none"/>
        </w:rPr>
        <w:t>份、副本</w:t>
      </w:r>
      <w:r>
        <w:rPr>
          <w:rFonts w:hint="eastAsia" w:ascii="仿宋" w:hAnsi="仿宋" w:eastAsia="仿宋" w:cs="仿宋"/>
          <w:color w:val="auto"/>
          <w:sz w:val="30"/>
          <w:szCs w:val="30"/>
          <w:highlight w:val="none"/>
          <w:lang w:val="en-US" w:eastAsia="zh-CN"/>
        </w:rPr>
        <w:t>贰</w:t>
      </w:r>
      <w:r>
        <w:rPr>
          <w:rFonts w:hint="eastAsia" w:ascii="仿宋" w:hAnsi="仿宋" w:eastAsia="仿宋" w:cs="仿宋"/>
          <w:color w:val="auto"/>
          <w:sz w:val="30"/>
          <w:szCs w:val="30"/>
          <w:highlight w:val="none"/>
        </w:rPr>
        <w:t>份）</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、编制要求</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应打印装订成册，字迹清楚不褪色，并由</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lang w:val="en-US" w:eastAsia="zh-CN"/>
        </w:rPr>
        <w:t>法定代表人</w:t>
      </w:r>
      <w:r>
        <w:rPr>
          <w:rFonts w:hint="eastAsia" w:ascii="仿宋" w:hAnsi="仿宋" w:eastAsia="仿宋" w:cs="仿宋"/>
          <w:color w:val="auto"/>
          <w:sz w:val="30"/>
          <w:szCs w:val="30"/>
          <w:highlight w:val="none"/>
        </w:rPr>
        <w:t>或其委托代理人签字</w:t>
      </w:r>
      <w:r>
        <w:rPr>
          <w:rFonts w:hint="eastAsia" w:ascii="仿宋" w:hAnsi="仿宋" w:eastAsia="仿宋" w:cs="仿宋"/>
          <w:color w:val="auto"/>
          <w:sz w:val="30"/>
          <w:szCs w:val="30"/>
          <w:highlight w:val="none"/>
          <w:lang w:eastAsia="zh-CN"/>
        </w:rPr>
        <w:t>；</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6、采购文件中要求的其他内容；</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0"/>
          <w:szCs w:val="30"/>
          <w:highlight w:val="none"/>
          <w:lang w:val="en-US" w:eastAsia="zh-CN"/>
        </w:rPr>
        <w:t>7、投标文件须逐页加盖单位公章。</w:t>
      </w:r>
    </w:p>
    <w:p>
      <w:pPr>
        <w:pStyle w:val="11"/>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rPr>
        <w:t>七、提交相关费用：</w:t>
      </w:r>
    </w:p>
    <w:p>
      <w:pPr>
        <w:pStyle w:val="11"/>
        <w:keepNext w:val="0"/>
        <w:keepLines w:val="0"/>
        <w:pageBreakBefore w:val="0"/>
        <w:numPr>
          <w:ilvl w:val="0"/>
          <w:numId w:val="0"/>
        </w:numPr>
        <w:kinsoku/>
        <w:wordWrap/>
        <w:overflowPunct/>
        <w:topLinePunct w:val="0"/>
        <w:autoSpaceDE/>
        <w:autoSpaceDN/>
        <w:bidi w:val="0"/>
        <w:adjustRightInd/>
        <w:snapToGrid/>
        <w:spacing w:line="660" w:lineRule="exact"/>
        <w:ind w:left="640" w:leftChars="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代理交易服务费</w:t>
      </w:r>
      <w:r>
        <w:rPr>
          <w:rFonts w:hint="eastAsia" w:ascii="仿宋" w:hAnsi="仿宋" w:eastAsia="仿宋" w:cs="仿宋"/>
          <w:color w:val="auto"/>
          <w:sz w:val="30"/>
          <w:szCs w:val="30"/>
          <w:highlight w:val="none"/>
          <w:lang w:eastAsia="zh-CN"/>
        </w:rPr>
        <w:t>：</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代理费以由</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向</w:t>
      </w:r>
      <w:r>
        <w:rPr>
          <w:rFonts w:hint="eastAsia" w:ascii="仿宋" w:hAnsi="仿宋" w:eastAsia="仿宋" w:cs="仿宋"/>
          <w:color w:val="auto"/>
          <w:sz w:val="30"/>
          <w:szCs w:val="30"/>
          <w:highlight w:val="none"/>
          <w:lang w:eastAsia="zh-CN"/>
        </w:rPr>
        <w:t>安徽国建招标造价有限公司</w:t>
      </w:r>
      <w:r>
        <w:rPr>
          <w:rFonts w:hint="eastAsia" w:ascii="仿宋" w:hAnsi="仿宋" w:eastAsia="仿宋" w:cs="仿宋"/>
          <w:color w:val="auto"/>
          <w:sz w:val="30"/>
          <w:szCs w:val="30"/>
          <w:highlight w:val="none"/>
        </w:rPr>
        <w:t>缴纳（按物价部门核定的标准收取）。</w:t>
      </w:r>
    </w:p>
    <w:p>
      <w:pPr>
        <w:pStyle w:val="11"/>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在</w:t>
      </w:r>
      <w:r>
        <w:rPr>
          <w:rFonts w:hint="eastAsia" w:ascii="仿宋" w:hAnsi="仿宋" w:eastAsia="仿宋" w:cs="仿宋"/>
          <w:color w:val="auto"/>
          <w:sz w:val="30"/>
          <w:szCs w:val="30"/>
          <w:highlight w:val="none"/>
          <w:lang w:val="en-US" w:eastAsia="zh-CN"/>
        </w:rPr>
        <w:t>获取中标</w:t>
      </w:r>
      <w:r>
        <w:rPr>
          <w:rFonts w:hint="eastAsia" w:ascii="仿宋" w:hAnsi="仿宋" w:eastAsia="仿宋" w:cs="仿宋"/>
          <w:color w:val="auto"/>
          <w:sz w:val="30"/>
          <w:szCs w:val="30"/>
          <w:highlight w:val="none"/>
        </w:rPr>
        <w:t>通知</w:t>
      </w:r>
      <w:r>
        <w:rPr>
          <w:rFonts w:hint="eastAsia" w:ascii="仿宋" w:hAnsi="仿宋" w:eastAsia="仿宋" w:cs="仿宋"/>
          <w:color w:val="auto"/>
          <w:sz w:val="30"/>
          <w:szCs w:val="30"/>
          <w:highlight w:val="none"/>
          <w:lang w:val="en-US" w:eastAsia="zh-CN"/>
        </w:rPr>
        <w:t>书前</w:t>
      </w:r>
      <w:r>
        <w:rPr>
          <w:rFonts w:hint="eastAsia" w:ascii="仿宋" w:hAnsi="仿宋" w:eastAsia="仿宋" w:cs="仿宋"/>
          <w:color w:val="auto"/>
          <w:sz w:val="30"/>
          <w:szCs w:val="30"/>
          <w:highlight w:val="none"/>
        </w:rPr>
        <w:t>，须按有关规定以银行转帐或现金方式向</w:t>
      </w:r>
      <w:r>
        <w:rPr>
          <w:rFonts w:hint="eastAsia" w:ascii="仿宋" w:hAnsi="仿宋" w:eastAsia="仿宋" w:cs="仿宋"/>
          <w:color w:val="auto"/>
          <w:sz w:val="30"/>
          <w:szCs w:val="30"/>
          <w:highlight w:val="none"/>
          <w:lang w:eastAsia="zh-CN"/>
        </w:rPr>
        <w:t>安徽国建招标造价有限公司</w:t>
      </w:r>
      <w:r>
        <w:rPr>
          <w:rFonts w:hint="eastAsia" w:ascii="仿宋" w:hAnsi="仿宋" w:eastAsia="仿宋" w:cs="仿宋"/>
          <w:color w:val="auto"/>
          <w:sz w:val="30"/>
          <w:szCs w:val="30"/>
          <w:highlight w:val="none"/>
        </w:rPr>
        <w:t>缴纳代理费及</w:t>
      </w:r>
      <w:r>
        <w:rPr>
          <w:rFonts w:hint="eastAsia" w:ascii="仿宋" w:hAnsi="仿宋" w:eastAsia="仿宋" w:cs="仿宋"/>
          <w:color w:val="auto"/>
          <w:sz w:val="30"/>
          <w:szCs w:val="30"/>
          <w:highlight w:val="none"/>
          <w:lang w:eastAsia="zh-CN"/>
        </w:rPr>
        <w:t>评</w:t>
      </w:r>
      <w:r>
        <w:rPr>
          <w:rFonts w:hint="eastAsia" w:ascii="仿宋" w:hAnsi="仿宋" w:eastAsia="仿宋" w:cs="仿宋"/>
          <w:color w:val="auto"/>
          <w:sz w:val="30"/>
          <w:szCs w:val="30"/>
          <w:highlight w:val="none"/>
          <w:lang w:val="en-US" w:eastAsia="zh-CN"/>
        </w:rPr>
        <w:t>标</w:t>
      </w:r>
      <w:r>
        <w:rPr>
          <w:rFonts w:hint="eastAsia" w:ascii="仿宋" w:hAnsi="仿宋" w:eastAsia="仿宋" w:cs="仿宋"/>
          <w:color w:val="auto"/>
          <w:sz w:val="30"/>
          <w:szCs w:val="30"/>
          <w:highlight w:val="none"/>
        </w:rPr>
        <w:t xml:space="preserve">费。 </w:t>
      </w:r>
    </w:p>
    <w:p>
      <w:pPr>
        <w:pStyle w:val="11"/>
        <w:keepNext w:val="0"/>
        <w:keepLines w:val="0"/>
        <w:pageBreakBefore w:val="0"/>
        <w:numPr>
          <w:ilvl w:val="0"/>
          <w:numId w:val="3"/>
        </w:numPr>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发放</w:t>
      </w:r>
      <w:r>
        <w:rPr>
          <w:rFonts w:hint="eastAsia" w:ascii="仿宋" w:hAnsi="仿宋" w:eastAsia="仿宋" w:cs="仿宋"/>
          <w:b/>
          <w:color w:val="auto"/>
          <w:sz w:val="32"/>
          <w:szCs w:val="32"/>
          <w:highlight w:val="none"/>
          <w:lang w:val="en-US" w:eastAsia="zh-CN"/>
        </w:rPr>
        <w:t>中标</w:t>
      </w:r>
      <w:r>
        <w:rPr>
          <w:rFonts w:hint="eastAsia" w:ascii="仿宋" w:hAnsi="仿宋" w:eastAsia="仿宋" w:cs="仿宋"/>
          <w:b/>
          <w:color w:val="auto"/>
          <w:sz w:val="32"/>
          <w:szCs w:val="32"/>
          <w:highlight w:val="none"/>
        </w:rPr>
        <w:t>通知书：</w:t>
      </w:r>
    </w:p>
    <w:p>
      <w:pPr>
        <w:pStyle w:val="11"/>
        <w:keepNext w:val="0"/>
        <w:keepLines w:val="0"/>
        <w:pageBreakBefore w:val="0"/>
        <w:numPr>
          <w:ilvl w:val="0"/>
          <w:numId w:val="0"/>
        </w:numPr>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按规定交纳相关规费</w:t>
      </w:r>
      <w:r>
        <w:rPr>
          <w:rFonts w:hint="eastAsia" w:ascii="仿宋" w:hAnsi="仿宋" w:eastAsia="仿宋" w:cs="仿宋"/>
          <w:color w:val="auto"/>
          <w:sz w:val="30"/>
          <w:szCs w:val="30"/>
          <w:highlight w:val="none"/>
          <w:lang w:val="en-US" w:eastAsia="zh-CN"/>
        </w:rPr>
        <w:t>后</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代理机构</w:t>
      </w:r>
      <w:r>
        <w:rPr>
          <w:rFonts w:hint="eastAsia" w:ascii="仿宋" w:hAnsi="仿宋" w:eastAsia="仿宋" w:cs="仿宋"/>
          <w:color w:val="auto"/>
          <w:sz w:val="30"/>
          <w:szCs w:val="30"/>
          <w:highlight w:val="none"/>
        </w:rPr>
        <w:t>将向</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发放</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通知书。</w:t>
      </w:r>
    </w:p>
    <w:p>
      <w:pPr>
        <w:pStyle w:val="11"/>
        <w:keepNext w:val="0"/>
        <w:keepLines w:val="0"/>
        <w:pageBreakBefore w:val="0"/>
        <w:numPr>
          <w:ilvl w:val="0"/>
          <w:numId w:val="3"/>
        </w:numPr>
        <w:kinsoku/>
        <w:wordWrap/>
        <w:overflowPunct/>
        <w:topLinePunct w:val="0"/>
        <w:autoSpaceDE/>
        <w:autoSpaceDN/>
        <w:bidi w:val="0"/>
        <w:adjustRightInd/>
        <w:snapToGrid/>
        <w:spacing w:line="660" w:lineRule="exact"/>
        <w:ind w:left="0" w:leftChars="0" w:firstLine="643" w:firstLineChars="200"/>
        <w:jc w:val="left"/>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签订合同：</w:t>
      </w:r>
    </w:p>
    <w:p>
      <w:pPr>
        <w:pStyle w:val="11"/>
        <w:keepNext w:val="0"/>
        <w:keepLines w:val="0"/>
        <w:pageBreakBefore w:val="0"/>
        <w:numPr>
          <w:ilvl w:val="0"/>
          <w:numId w:val="0"/>
        </w:numPr>
        <w:kinsoku/>
        <w:wordWrap/>
        <w:overflowPunct/>
        <w:topLinePunct w:val="0"/>
        <w:autoSpaceDE/>
        <w:autoSpaceDN/>
        <w:bidi w:val="0"/>
        <w:adjustRightInd/>
        <w:snapToGrid/>
        <w:spacing w:line="660" w:lineRule="exact"/>
        <w:ind w:firstLine="600" w:firstLineChars="200"/>
        <w:jc w:val="left"/>
        <w:textAlignment w:val="auto"/>
        <w:rPr>
          <w:rFonts w:hint="eastAsia"/>
          <w:color w:val="auto"/>
          <w:highlight w:val="none"/>
        </w:rPr>
      </w:pPr>
      <w:r>
        <w:rPr>
          <w:rFonts w:hint="eastAsia" w:ascii="仿宋" w:hAnsi="仿宋" w:eastAsia="仿宋" w:cs="仿宋"/>
          <w:b w:val="0"/>
          <w:bCs w:val="0"/>
          <w:color w:val="auto"/>
          <w:sz w:val="30"/>
          <w:szCs w:val="30"/>
          <w:highlight w:val="none"/>
          <w:lang w:val="en-US" w:eastAsia="zh-CN"/>
        </w:rPr>
        <w:t>中标人</w:t>
      </w:r>
      <w:r>
        <w:rPr>
          <w:rFonts w:hint="eastAsia" w:ascii="仿宋" w:hAnsi="仿宋" w:eastAsia="仿宋" w:cs="仿宋"/>
          <w:color w:val="auto"/>
          <w:sz w:val="30"/>
          <w:szCs w:val="30"/>
          <w:highlight w:val="none"/>
        </w:rPr>
        <w:t>领取</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通知书后与</w:t>
      </w:r>
      <w:r>
        <w:rPr>
          <w:rFonts w:hint="eastAsia" w:ascii="仿宋" w:hAnsi="仿宋" w:eastAsia="仿宋" w:cs="仿宋"/>
          <w:color w:val="auto"/>
          <w:sz w:val="30"/>
          <w:szCs w:val="30"/>
          <w:highlight w:val="none"/>
          <w:lang w:val="en-US" w:eastAsia="zh-CN"/>
        </w:rPr>
        <w:t>采购人</w:t>
      </w:r>
      <w:r>
        <w:rPr>
          <w:rFonts w:hint="eastAsia" w:ascii="仿宋" w:hAnsi="仿宋" w:eastAsia="仿宋" w:cs="仿宋"/>
          <w:color w:val="auto"/>
          <w:sz w:val="30"/>
          <w:szCs w:val="30"/>
          <w:highlight w:val="none"/>
        </w:rPr>
        <w:t>签订合同。</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无正当理由拒签合同的，</w:t>
      </w:r>
      <w:r>
        <w:rPr>
          <w:rFonts w:hint="eastAsia" w:ascii="仿宋" w:hAnsi="仿宋" w:eastAsia="仿宋" w:cs="仿宋"/>
          <w:color w:val="auto"/>
          <w:sz w:val="30"/>
          <w:szCs w:val="30"/>
          <w:highlight w:val="none"/>
          <w:lang w:val="en-US" w:eastAsia="zh-CN"/>
        </w:rPr>
        <w:t>采购人</w:t>
      </w:r>
      <w:r>
        <w:rPr>
          <w:rFonts w:hint="eastAsia" w:ascii="仿宋" w:hAnsi="仿宋" w:eastAsia="仿宋" w:cs="仿宋"/>
          <w:color w:val="auto"/>
          <w:sz w:val="30"/>
          <w:szCs w:val="30"/>
          <w:highlight w:val="none"/>
        </w:rPr>
        <w:t>取消其</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资格</w:t>
      </w:r>
      <w:r>
        <w:rPr>
          <w:rFonts w:hint="eastAsia" w:ascii="仿宋" w:hAnsi="仿宋" w:eastAsia="仿宋" w:cs="仿宋"/>
          <w:color w:val="auto"/>
          <w:sz w:val="30"/>
          <w:szCs w:val="30"/>
          <w:highlight w:val="none"/>
          <w:lang w:eastAsia="zh-CN"/>
        </w:rPr>
        <w:t>。</w:t>
      </w:r>
    </w:p>
    <w:p>
      <w:pPr>
        <w:jc w:val="left"/>
        <w:rPr>
          <w:rFonts w:hint="eastAsia"/>
          <w:color w:val="auto"/>
          <w:kern w:val="0"/>
          <w:highlight w:val="none"/>
        </w:rPr>
      </w:pPr>
      <w:r>
        <w:rPr>
          <w:rFonts w:hint="eastAsia" w:ascii="仿宋" w:hAnsi="仿宋" w:eastAsia="仿宋" w:cs="仿宋"/>
          <w:b/>
          <w:color w:val="auto"/>
          <w:kern w:val="2"/>
          <w:sz w:val="32"/>
          <w:szCs w:val="32"/>
          <w:highlight w:val="none"/>
        </w:rPr>
        <w:br w:type="page"/>
      </w:r>
      <w:r>
        <w:rPr>
          <w:rFonts w:hint="eastAsia" w:ascii="仿宋" w:hAnsi="仿宋" w:eastAsia="仿宋" w:cs="仿宋"/>
          <w:b/>
          <w:color w:val="auto"/>
          <w:kern w:val="2"/>
          <w:sz w:val="32"/>
          <w:szCs w:val="32"/>
          <w:highlight w:val="none"/>
          <w:lang w:val="en-US" w:eastAsia="zh-CN"/>
        </w:rPr>
        <w:t>附件一：</w:t>
      </w:r>
      <w:r>
        <w:rPr>
          <w:rFonts w:hint="eastAsia"/>
          <w:color w:val="auto"/>
          <w:kern w:val="0"/>
          <w:highlight w:val="none"/>
        </w:rPr>
        <w:t xml:space="preserve"> </w:t>
      </w:r>
      <w:bookmarkStart w:id="0" w:name="_Toc471299099"/>
      <w:bookmarkStart w:id="1" w:name="_Toc216158630"/>
    </w:p>
    <w:bookmarkEnd w:id="0"/>
    <w:bookmarkEnd w:id="1"/>
    <w:p>
      <w:pPr>
        <w:jc w:val="center"/>
        <w:rPr>
          <w:rFonts w:hint="eastAsia" w:ascii="仿宋" w:hAnsi="仿宋" w:eastAsia="仿宋" w:cs="仿宋"/>
          <w:b/>
          <w:sz w:val="30"/>
          <w:szCs w:val="30"/>
        </w:rPr>
      </w:pPr>
      <w:r>
        <w:rPr>
          <w:rFonts w:hint="eastAsia" w:ascii="仿宋" w:hAnsi="仿宋" w:eastAsia="仿宋" w:cs="仿宋"/>
          <w:b/>
          <w:sz w:val="30"/>
          <w:szCs w:val="30"/>
        </w:rPr>
        <w:t>采购合同（格式）</w:t>
      </w:r>
    </w:p>
    <w:p>
      <w:pPr>
        <w:jc w:val="center"/>
        <w:rPr>
          <w:rFonts w:hint="eastAsia" w:ascii="仿宋" w:hAnsi="仿宋" w:eastAsia="仿宋" w:cs="仿宋"/>
          <w:b/>
          <w:sz w:val="30"/>
          <w:szCs w:val="30"/>
        </w:rPr>
      </w:pPr>
    </w:p>
    <w:p>
      <w:pPr>
        <w:spacing w:line="360" w:lineRule="auto"/>
        <w:ind w:firstLine="280" w:firstLineChars="100"/>
        <w:rPr>
          <w:rFonts w:hint="eastAsia" w:ascii="仿宋" w:hAnsi="仿宋" w:eastAsia="仿宋" w:cs="仿宋"/>
          <w:bCs/>
          <w:sz w:val="28"/>
          <w:szCs w:val="28"/>
        </w:rPr>
      </w:pPr>
      <w:r>
        <w:rPr>
          <w:rFonts w:hint="eastAsia" w:ascii="仿宋" w:hAnsi="仿宋" w:eastAsia="仿宋" w:cs="仿宋"/>
          <w:bCs/>
          <w:sz w:val="28"/>
          <w:szCs w:val="28"/>
        </w:rPr>
        <w:t>采购人：</w:t>
      </w:r>
      <w:r>
        <w:rPr>
          <w:rFonts w:hint="eastAsia" w:ascii="仿宋" w:hAnsi="仿宋" w:eastAsia="仿宋" w:cs="仿宋"/>
          <w:bCs/>
          <w:sz w:val="28"/>
          <w:szCs w:val="28"/>
          <w:u w:val="single"/>
        </w:rPr>
        <w:t xml:space="preserve"> 舒城县妇幼保健计划生育服务中心 </w:t>
      </w:r>
      <w:r>
        <w:rPr>
          <w:rFonts w:hint="eastAsia" w:ascii="仿宋" w:hAnsi="仿宋" w:eastAsia="仿宋" w:cs="仿宋"/>
          <w:bCs/>
          <w:sz w:val="28"/>
          <w:szCs w:val="28"/>
        </w:rPr>
        <w:t xml:space="preserve">                                            　　　　　　　　　　　　　　　　　　　　　　　　　　　　　　　　　　　　　　　　　　　　　　　　　　　　　　　　　　　                                                                            　　　   　　　　　　　　　　　　　　　　　　　　　　　　　　　　　　　　　　　　　　　　　　　　　　　                                                                                     　　　　　　　　　　　　　　　　　　　　　　　　　　　　　　　　　　　　　　　　　　　　　　　　　</w:t>
      </w:r>
    </w:p>
    <w:p>
      <w:pPr>
        <w:spacing w:line="360" w:lineRule="auto"/>
        <w:ind w:firstLine="280" w:firstLineChars="100"/>
        <w:rPr>
          <w:rFonts w:hint="eastAsia" w:ascii="仿宋" w:hAnsi="仿宋" w:eastAsia="仿宋" w:cs="仿宋"/>
          <w:sz w:val="28"/>
          <w:szCs w:val="28"/>
          <w:u w:val="single"/>
        </w:rPr>
      </w:pPr>
      <w:r>
        <w:rPr>
          <w:rFonts w:hint="eastAsia" w:ascii="仿宋" w:hAnsi="仿宋" w:eastAsia="仿宋" w:cs="仿宋"/>
          <w:bCs/>
          <w:sz w:val="28"/>
          <w:szCs w:val="28"/>
        </w:rPr>
        <w:t>供应商：</w:t>
      </w:r>
      <w:r>
        <w:rPr>
          <w:rFonts w:hint="eastAsia" w:ascii="仿宋" w:hAnsi="仿宋" w:eastAsia="仿宋" w:cs="仿宋"/>
          <w:bCs/>
          <w:sz w:val="28"/>
          <w:szCs w:val="28"/>
          <w:u w:val="single"/>
        </w:rPr>
        <w:t xml:space="preserve">   </w:t>
      </w:r>
      <w:r>
        <w:rPr>
          <w:rFonts w:hint="eastAsia" w:ascii="仿宋" w:hAnsi="仿宋" w:eastAsia="仿宋" w:cs="仿宋"/>
          <w:sz w:val="28"/>
          <w:szCs w:val="28"/>
          <w:u w:val="single"/>
        </w:rPr>
        <w:t xml:space="preserve">                   </w:t>
      </w:r>
    </w:p>
    <w:p>
      <w:pPr>
        <w:rPr>
          <w:rFonts w:hint="eastAsia" w:ascii="仿宋" w:hAnsi="仿宋" w:eastAsia="仿宋" w:cs="仿宋"/>
          <w:sz w:val="28"/>
          <w:szCs w:val="28"/>
          <w:u w:val="single"/>
        </w:rPr>
      </w:pPr>
    </w:p>
    <w:p>
      <w:pPr>
        <w:rPr>
          <w:rFonts w:hint="eastAsia" w:ascii="仿宋" w:hAnsi="仿宋" w:eastAsia="仿宋" w:cs="仿宋"/>
          <w:b/>
          <w:bCs/>
          <w:sz w:val="28"/>
          <w:szCs w:val="28"/>
        </w:rPr>
      </w:pPr>
      <w:r>
        <w:rPr>
          <w:rFonts w:hint="eastAsia" w:ascii="仿宋" w:hAnsi="仿宋" w:eastAsia="仿宋" w:cs="仿宋"/>
          <w:b/>
          <w:bCs/>
          <w:sz w:val="28"/>
          <w:szCs w:val="28"/>
        </w:rPr>
        <w:t>一、货物设备供应一览表</w:t>
      </w:r>
    </w:p>
    <w:p>
      <w:pPr>
        <w:rPr>
          <w:rFonts w:hint="eastAsia" w:ascii="仿宋" w:hAnsi="仿宋" w:eastAsia="仿宋" w:cs="仿宋"/>
          <w:b/>
          <w:bCs/>
          <w:sz w:val="28"/>
          <w:szCs w:val="28"/>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913"/>
        <w:gridCol w:w="1980"/>
        <w:gridCol w:w="900"/>
        <w:gridCol w:w="72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72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1913"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品名</w:t>
            </w:r>
          </w:p>
        </w:tc>
        <w:tc>
          <w:tcPr>
            <w:tcW w:w="198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规格型号</w:t>
            </w:r>
          </w:p>
        </w:tc>
        <w:tc>
          <w:tcPr>
            <w:tcW w:w="9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单位</w:t>
            </w:r>
          </w:p>
        </w:tc>
        <w:tc>
          <w:tcPr>
            <w:tcW w:w="72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数量</w:t>
            </w:r>
          </w:p>
        </w:tc>
        <w:tc>
          <w:tcPr>
            <w:tcW w:w="126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金额</w:t>
            </w:r>
          </w:p>
        </w:tc>
        <w:tc>
          <w:tcPr>
            <w:tcW w:w="144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exact"/>
          <w:jc w:val="center"/>
        </w:trPr>
        <w:tc>
          <w:tcPr>
            <w:tcW w:w="72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1913" w:type="dxa"/>
            <w:vAlign w:val="center"/>
          </w:tcPr>
          <w:p>
            <w:pPr>
              <w:jc w:val="center"/>
              <w:rPr>
                <w:rFonts w:hint="eastAsia" w:ascii="仿宋" w:hAnsi="仿宋" w:eastAsia="仿宋" w:cs="仿宋"/>
                <w:sz w:val="28"/>
                <w:szCs w:val="28"/>
              </w:rPr>
            </w:pPr>
          </w:p>
        </w:tc>
        <w:tc>
          <w:tcPr>
            <w:tcW w:w="1980" w:type="dxa"/>
            <w:vAlign w:val="center"/>
          </w:tcPr>
          <w:p>
            <w:pPr>
              <w:jc w:val="center"/>
              <w:rPr>
                <w:rFonts w:hint="eastAsia" w:ascii="仿宋" w:hAnsi="仿宋" w:eastAsia="仿宋" w:cs="仿宋"/>
                <w:sz w:val="28"/>
                <w:szCs w:val="28"/>
              </w:rPr>
            </w:pPr>
          </w:p>
        </w:tc>
        <w:tc>
          <w:tcPr>
            <w:tcW w:w="900" w:type="dxa"/>
            <w:vAlign w:val="center"/>
          </w:tcPr>
          <w:p>
            <w:pPr>
              <w:jc w:val="center"/>
              <w:rPr>
                <w:rFonts w:hint="eastAsia" w:ascii="仿宋" w:hAnsi="仿宋" w:eastAsia="仿宋" w:cs="仿宋"/>
                <w:sz w:val="28"/>
                <w:szCs w:val="28"/>
              </w:rPr>
            </w:pPr>
          </w:p>
        </w:tc>
        <w:tc>
          <w:tcPr>
            <w:tcW w:w="720" w:type="dxa"/>
            <w:vAlign w:val="center"/>
          </w:tcPr>
          <w:p>
            <w:pPr>
              <w:jc w:val="center"/>
              <w:rPr>
                <w:rFonts w:hint="eastAsia" w:ascii="仿宋" w:hAnsi="仿宋" w:eastAsia="仿宋" w:cs="仿宋"/>
                <w:sz w:val="28"/>
                <w:szCs w:val="28"/>
              </w:rPr>
            </w:pPr>
          </w:p>
        </w:tc>
        <w:tc>
          <w:tcPr>
            <w:tcW w:w="1260" w:type="dxa"/>
            <w:vAlign w:val="center"/>
          </w:tcPr>
          <w:p>
            <w:pPr>
              <w:jc w:val="center"/>
              <w:rPr>
                <w:rFonts w:hint="eastAsia" w:ascii="仿宋" w:hAnsi="仿宋" w:eastAsia="仿宋" w:cs="仿宋"/>
                <w:sz w:val="28"/>
                <w:szCs w:val="28"/>
              </w:rPr>
            </w:pPr>
          </w:p>
        </w:tc>
        <w:tc>
          <w:tcPr>
            <w:tcW w:w="1440"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exact"/>
          <w:jc w:val="center"/>
        </w:trPr>
        <w:tc>
          <w:tcPr>
            <w:tcW w:w="72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2</w:t>
            </w:r>
          </w:p>
        </w:tc>
        <w:tc>
          <w:tcPr>
            <w:tcW w:w="1913" w:type="dxa"/>
            <w:vAlign w:val="center"/>
          </w:tcPr>
          <w:p>
            <w:pPr>
              <w:jc w:val="center"/>
              <w:rPr>
                <w:rFonts w:hint="eastAsia" w:ascii="仿宋" w:hAnsi="仿宋" w:eastAsia="仿宋" w:cs="仿宋"/>
                <w:sz w:val="28"/>
                <w:szCs w:val="28"/>
              </w:rPr>
            </w:pPr>
          </w:p>
        </w:tc>
        <w:tc>
          <w:tcPr>
            <w:tcW w:w="1980" w:type="dxa"/>
            <w:vAlign w:val="center"/>
          </w:tcPr>
          <w:p>
            <w:pPr>
              <w:jc w:val="center"/>
              <w:rPr>
                <w:rFonts w:hint="eastAsia" w:ascii="仿宋" w:hAnsi="仿宋" w:eastAsia="仿宋" w:cs="仿宋"/>
                <w:sz w:val="28"/>
                <w:szCs w:val="28"/>
              </w:rPr>
            </w:pPr>
          </w:p>
        </w:tc>
        <w:tc>
          <w:tcPr>
            <w:tcW w:w="900" w:type="dxa"/>
            <w:vAlign w:val="center"/>
          </w:tcPr>
          <w:p>
            <w:pPr>
              <w:jc w:val="center"/>
              <w:rPr>
                <w:rFonts w:hint="eastAsia" w:ascii="仿宋" w:hAnsi="仿宋" w:eastAsia="仿宋" w:cs="仿宋"/>
                <w:sz w:val="28"/>
                <w:szCs w:val="28"/>
              </w:rPr>
            </w:pPr>
          </w:p>
        </w:tc>
        <w:tc>
          <w:tcPr>
            <w:tcW w:w="720" w:type="dxa"/>
            <w:vAlign w:val="center"/>
          </w:tcPr>
          <w:p>
            <w:pPr>
              <w:jc w:val="center"/>
              <w:rPr>
                <w:rFonts w:hint="eastAsia" w:ascii="仿宋" w:hAnsi="仿宋" w:eastAsia="仿宋" w:cs="仿宋"/>
                <w:sz w:val="28"/>
                <w:szCs w:val="28"/>
              </w:rPr>
            </w:pPr>
          </w:p>
        </w:tc>
        <w:tc>
          <w:tcPr>
            <w:tcW w:w="1260" w:type="dxa"/>
            <w:vAlign w:val="center"/>
          </w:tcPr>
          <w:p>
            <w:pPr>
              <w:jc w:val="center"/>
              <w:rPr>
                <w:rFonts w:hint="eastAsia" w:ascii="仿宋" w:hAnsi="仿宋" w:eastAsia="仿宋" w:cs="仿宋"/>
                <w:sz w:val="28"/>
                <w:szCs w:val="28"/>
              </w:rPr>
            </w:pPr>
          </w:p>
        </w:tc>
        <w:tc>
          <w:tcPr>
            <w:tcW w:w="1440"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exact"/>
          <w:jc w:val="center"/>
        </w:trPr>
        <w:tc>
          <w:tcPr>
            <w:tcW w:w="72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3</w:t>
            </w:r>
          </w:p>
        </w:tc>
        <w:tc>
          <w:tcPr>
            <w:tcW w:w="1913" w:type="dxa"/>
            <w:vAlign w:val="center"/>
          </w:tcPr>
          <w:p>
            <w:pPr>
              <w:jc w:val="center"/>
              <w:rPr>
                <w:rFonts w:hint="eastAsia" w:ascii="仿宋" w:hAnsi="仿宋" w:eastAsia="仿宋" w:cs="仿宋"/>
                <w:sz w:val="28"/>
                <w:szCs w:val="28"/>
              </w:rPr>
            </w:pPr>
          </w:p>
        </w:tc>
        <w:tc>
          <w:tcPr>
            <w:tcW w:w="1980" w:type="dxa"/>
            <w:vAlign w:val="center"/>
          </w:tcPr>
          <w:p>
            <w:pPr>
              <w:jc w:val="center"/>
              <w:rPr>
                <w:rFonts w:hint="eastAsia" w:ascii="仿宋" w:hAnsi="仿宋" w:eastAsia="仿宋" w:cs="仿宋"/>
                <w:sz w:val="28"/>
                <w:szCs w:val="28"/>
              </w:rPr>
            </w:pPr>
          </w:p>
        </w:tc>
        <w:tc>
          <w:tcPr>
            <w:tcW w:w="900" w:type="dxa"/>
            <w:vAlign w:val="center"/>
          </w:tcPr>
          <w:p>
            <w:pPr>
              <w:jc w:val="center"/>
              <w:rPr>
                <w:rFonts w:hint="eastAsia" w:ascii="仿宋" w:hAnsi="仿宋" w:eastAsia="仿宋" w:cs="仿宋"/>
                <w:sz w:val="28"/>
                <w:szCs w:val="28"/>
              </w:rPr>
            </w:pPr>
          </w:p>
        </w:tc>
        <w:tc>
          <w:tcPr>
            <w:tcW w:w="720" w:type="dxa"/>
            <w:vAlign w:val="center"/>
          </w:tcPr>
          <w:p>
            <w:pPr>
              <w:jc w:val="center"/>
              <w:rPr>
                <w:rFonts w:hint="eastAsia" w:ascii="仿宋" w:hAnsi="仿宋" w:eastAsia="仿宋" w:cs="仿宋"/>
                <w:sz w:val="28"/>
                <w:szCs w:val="28"/>
              </w:rPr>
            </w:pPr>
          </w:p>
        </w:tc>
        <w:tc>
          <w:tcPr>
            <w:tcW w:w="1260" w:type="dxa"/>
            <w:vAlign w:val="center"/>
          </w:tcPr>
          <w:p>
            <w:pPr>
              <w:jc w:val="center"/>
              <w:rPr>
                <w:rFonts w:hint="eastAsia" w:ascii="仿宋" w:hAnsi="仿宋" w:eastAsia="仿宋" w:cs="仿宋"/>
                <w:sz w:val="28"/>
                <w:szCs w:val="28"/>
              </w:rPr>
            </w:pPr>
          </w:p>
        </w:tc>
        <w:tc>
          <w:tcPr>
            <w:tcW w:w="1440"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4</w:t>
            </w:r>
          </w:p>
        </w:tc>
        <w:tc>
          <w:tcPr>
            <w:tcW w:w="1913"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w:t>
            </w:r>
          </w:p>
        </w:tc>
        <w:tc>
          <w:tcPr>
            <w:tcW w:w="1980" w:type="dxa"/>
            <w:vAlign w:val="center"/>
          </w:tcPr>
          <w:p>
            <w:pPr>
              <w:jc w:val="center"/>
              <w:rPr>
                <w:rFonts w:hint="eastAsia" w:ascii="仿宋" w:hAnsi="仿宋" w:eastAsia="仿宋" w:cs="仿宋"/>
                <w:sz w:val="28"/>
                <w:szCs w:val="28"/>
              </w:rPr>
            </w:pPr>
          </w:p>
        </w:tc>
        <w:tc>
          <w:tcPr>
            <w:tcW w:w="900" w:type="dxa"/>
            <w:vAlign w:val="center"/>
          </w:tcPr>
          <w:p>
            <w:pPr>
              <w:jc w:val="center"/>
              <w:rPr>
                <w:rFonts w:hint="eastAsia" w:ascii="仿宋" w:hAnsi="仿宋" w:eastAsia="仿宋" w:cs="仿宋"/>
                <w:sz w:val="28"/>
                <w:szCs w:val="28"/>
              </w:rPr>
            </w:pPr>
          </w:p>
        </w:tc>
        <w:tc>
          <w:tcPr>
            <w:tcW w:w="720" w:type="dxa"/>
            <w:vAlign w:val="center"/>
          </w:tcPr>
          <w:p>
            <w:pPr>
              <w:jc w:val="center"/>
              <w:rPr>
                <w:rFonts w:hint="eastAsia" w:ascii="仿宋" w:hAnsi="仿宋" w:eastAsia="仿宋" w:cs="仿宋"/>
                <w:sz w:val="28"/>
                <w:szCs w:val="28"/>
              </w:rPr>
            </w:pPr>
          </w:p>
        </w:tc>
        <w:tc>
          <w:tcPr>
            <w:tcW w:w="1260" w:type="dxa"/>
            <w:vAlign w:val="center"/>
          </w:tcPr>
          <w:p>
            <w:pPr>
              <w:jc w:val="center"/>
              <w:rPr>
                <w:rFonts w:hint="eastAsia" w:ascii="仿宋" w:hAnsi="仿宋" w:eastAsia="仿宋" w:cs="仿宋"/>
                <w:sz w:val="28"/>
                <w:szCs w:val="28"/>
              </w:rPr>
            </w:pPr>
          </w:p>
        </w:tc>
        <w:tc>
          <w:tcPr>
            <w:tcW w:w="1440" w:type="dxa"/>
            <w:vAlign w:val="center"/>
          </w:tcPr>
          <w:p>
            <w:pPr>
              <w:jc w:val="center"/>
              <w:rPr>
                <w:rFonts w:hint="eastAsia" w:ascii="仿宋" w:hAnsi="仿宋" w:eastAsia="仿宋" w:cs="仿宋"/>
                <w:sz w:val="28"/>
                <w:szCs w:val="28"/>
              </w:rPr>
            </w:pPr>
          </w:p>
        </w:tc>
      </w:tr>
    </w:tbl>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二、合同条款</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1.合同范围：</w:t>
      </w:r>
      <w:r>
        <w:rPr>
          <w:rFonts w:hint="eastAsia" w:ascii="仿宋" w:hAnsi="仿宋" w:eastAsia="仿宋" w:cs="仿宋"/>
          <w:bCs/>
          <w:sz w:val="28"/>
          <w:szCs w:val="28"/>
        </w:rPr>
        <w:t>合同范围应与采购文件要求相一致。</w:t>
      </w:r>
    </w:p>
    <w:p>
      <w:pPr>
        <w:pStyle w:val="27"/>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2.合同的签订</w:t>
      </w:r>
    </w:p>
    <w:p>
      <w:pPr>
        <w:snapToGrid w:val="0"/>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2.1中标人在中标通知书发出后</w:t>
      </w:r>
      <w:r>
        <w:rPr>
          <w:rFonts w:hint="eastAsia" w:ascii="仿宋" w:hAnsi="仿宋" w:eastAsia="仿宋" w:cs="仿宋"/>
          <w:bCs/>
          <w:sz w:val="28"/>
          <w:szCs w:val="28"/>
          <w:u w:val="single"/>
        </w:rPr>
        <w:t xml:space="preserve">  3  </w:t>
      </w:r>
      <w:r>
        <w:rPr>
          <w:rFonts w:hint="eastAsia" w:ascii="仿宋" w:hAnsi="仿宋" w:eastAsia="仿宋" w:cs="仿宋"/>
          <w:bCs/>
          <w:sz w:val="28"/>
          <w:szCs w:val="28"/>
        </w:rPr>
        <w:t>日内按采购文件和中标人投标文件的约定，和采购人在约定的时间、地点，由法定代表人或授权委托人与采购人签订书面合同。</w:t>
      </w:r>
    </w:p>
    <w:p>
      <w:pPr>
        <w:pStyle w:val="5"/>
        <w:numPr>
          <w:ilvl w:val="0"/>
          <w:numId w:val="0"/>
        </w:numPr>
        <w:tabs>
          <w:tab w:val="left" w:pos="0"/>
          <w:tab w:val="left" w:pos="420"/>
          <w:tab w:val="clear" w:pos="780"/>
        </w:tabs>
        <w:spacing w:line="360" w:lineRule="auto"/>
        <w:ind w:left="420" w:leftChars="200"/>
        <w:rPr>
          <w:rFonts w:hint="eastAsia" w:ascii="仿宋" w:hAnsi="仿宋" w:eastAsia="仿宋" w:cs="仿宋"/>
          <w:bCs/>
          <w:sz w:val="28"/>
          <w:szCs w:val="28"/>
        </w:rPr>
      </w:pPr>
      <w:r>
        <w:rPr>
          <w:rFonts w:hint="eastAsia" w:ascii="仿宋" w:hAnsi="仿宋" w:eastAsia="仿宋" w:cs="仿宋"/>
          <w:bCs/>
          <w:sz w:val="28"/>
          <w:szCs w:val="28"/>
        </w:rPr>
        <w:t>2.2交货地点：</w:t>
      </w:r>
      <w:r>
        <w:rPr>
          <w:rFonts w:hint="eastAsia" w:ascii="仿宋" w:hAnsi="仿宋" w:eastAsia="仿宋" w:cs="仿宋"/>
          <w:bCs/>
          <w:sz w:val="28"/>
          <w:szCs w:val="28"/>
          <w:u w:val="single"/>
        </w:rPr>
        <w:t xml:space="preserve">                    </w:t>
      </w:r>
    </w:p>
    <w:p>
      <w:pPr>
        <w:pStyle w:val="5"/>
        <w:numPr>
          <w:ilvl w:val="0"/>
          <w:numId w:val="0"/>
        </w:numPr>
        <w:tabs>
          <w:tab w:val="left" w:pos="0"/>
          <w:tab w:val="left" w:pos="420"/>
          <w:tab w:val="clear" w:pos="780"/>
        </w:tabs>
        <w:spacing w:line="360" w:lineRule="auto"/>
        <w:ind w:left="420" w:leftChars="200"/>
        <w:rPr>
          <w:rFonts w:hint="eastAsia" w:ascii="仿宋" w:hAnsi="仿宋" w:eastAsia="仿宋" w:cs="仿宋"/>
          <w:bCs/>
          <w:sz w:val="28"/>
          <w:szCs w:val="28"/>
          <w:u w:val="single"/>
        </w:rPr>
      </w:pPr>
      <w:r>
        <w:rPr>
          <w:rFonts w:hint="eastAsia" w:ascii="仿宋" w:hAnsi="仿宋" w:eastAsia="仿宋" w:cs="仿宋"/>
          <w:bCs/>
          <w:sz w:val="28"/>
          <w:szCs w:val="28"/>
        </w:rPr>
        <w:t xml:space="preserve">2.3交货期： </w:t>
      </w:r>
      <w:r>
        <w:rPr>
          <w:rFonts w:hint="eastAsia" w:ascii="仿宋" w:hAnsi="仿宋" w:eastAsia="仿宋" w:cs="仿宋"/>
          <w:bCs/>
          <w:sz w:val="28"/>
          <w:szCs w:val="28"/>
          <w:u w:val="single"/>
        </w:rPr>
        <w:t xml:space="preserve">                     </w:t>
      </w:r>
    </w:p>
    <w:p>
      <w:pPr>
        <w:pStyle w:val="5"/>
        <w:numPr>
          <w:ilvl w:val="0"/>
          <w:numId w:val="0"/>
        </w:numPr>
        <w:tabs>
          <w:tab w:val="left" w:pos="0"/>
          <w:tab w:val="left" w:pos="420"/>
          <w:tab w:val="clear" w:pos="780"/>
        </w:tabs>
        <w:spacing w:line="360" w:lineRule="auto"/>
        <w:ind w:left="420" w:leftChars="200"/>
        <w:rPr>
          <w:rFonts w:hint="eastAsia" w:ascii="仿宋" w:hAnsi="仿宋" w:eastAsia="仿宋" w:cs="仿宋"/>
          <w:bCs/>
          <w:sz w:val="28"/>
          <w:szCs w:val="28"/>
        </w:rPr>
      </w:pPr>
      <w:r>
        <w:rPr>
          <w:rFonts w:hint="eastAsia" w:ascii="仿宋" w:hAnsi="仿宋" w:eastAsia="仿宋" w:cs="仿宋"/>
          <w:bCs/>
          <w:sz w:val="28"/>
          <w:szCs w:val="28"/>
        </w:rPr>
        <w:t>2.4交货方式：</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，在整个设备安装调试验收合格前的所有设备材料的运输、保管、保险均由中标人负责。</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3.价款部分</w:t>
      </w:r>
    </w:p>
    <w:p>
      <w:pPr>
        <w:pStyle w:val="5"/>
        <w:numPr>
          <w:ilvl w:val="0"/>
          <w:numId w:val="0"/>
        </w:numPr>
        <w:tabs>
          <w:tab w:val="left" w:pos="0"/>
          <w:tab w:val="left" w:pos="420"/>
          <w:tab w:val="clear" w:pos="780"/>
        </w:tabs>
        <w:spacing w:line="360" w:lineRule="auto"/>
        <w:ind w:left="420" w:leftChars="200"/>
        <w:rPr>
          <w:rFonts w:hint="eastAsia" w:ascii="仿宋" w:hAnsi="仿宋" w:eastAsia="仿宋" w:cs="仿宋"/>
          <w:bCs/>
          <w:sz w:val="28"/>
          <w:szCs w:val="28"/>
          <w:u w:val="single"/>
        </w:rPr>
      </w:pPr>
      <w:r>
        <w:rPr>
          <w:rFonts w:hint="eastAsia" w:ascii="仿宋" w:hAnsi="仿宋" w:eastAsia="仿宋" w:cs="仿宋"/>
          <w:sz w:val="28"/>
          <w:szCs w:val="28"/>
        </w:rPr>
        <w:t>3.1合同价款：</w:t>
      </w:r>
      <w:r>
        <w:rPr>
          <w:rFonts w:hint="eastAsia" w:ascii="仿宋" w:hAnsi="仿宋" w:eastAsia="仿宋" w:cs="仿宋"/>
          <w:bCs/>
          <w:sz w:val="28"/>
          <w:szCs w:val="28"/>
        </w:rPr>
        <w:t xml:space="preserve"> </w:t>
      </w:r>
      <w:r>
        <w:rPr>
          <w:rFonts w:hint="eastAsia" w:ascii="仿宋" w:hAnsi="仿宋" w:eastAsia="仿宋" w:cs="仿宋"/>
          <w:bCs/>
          <w:sz w:val="28"/>
          <w:szCs w:val="28"/>
          <w:u w:val="single"/>
        </w:rPr>
        <w:t xml:space="preserve">                                                       </w:t>
      </w:r>
    </w:p>
    <w:p>
      <w:pPr>
        <w:pStyle w:val="5"/>
        <w:numPr>
          <w:ilvl w:val="0"/>
          <w:numId w:val="0"/>
        </w:numPr>
        <w:tabs>
          <w:tab w:val="left" w:pos="0"/>
          <w:tab w:val="left" w:pos="420"/>
          <w:tab w:val="clear" w:pos="780"/>
        </w:tabs>
        <w:spacing w:line="360" w:lineRule="auto"/>
        <w:ind w:left="420" w:leftChars="200"/>
        <w:rPr>
          <w:rFonts w:hint="eastAsia" w:ascii="仿宋" w:hAnsi="仿宋" w:eastAsia="仿宋" w:cs="仿宋"/>
          <w:bCs/>
          <w:sz w:val="28"/>
          <w:szCs w:val="28"/>
          <w:u w:val="single"/>
        </w:rPr>
      </w:pPr>
      <w:r>
        <w:rPr>
          <w:rFonts w:hint="eastAsia" w:ascii="仿宋" w:hAnsi="仿宋" w:eastAsia="仿宋" w:cs="仿宋"/>
          <w:sz w:val="28"/>
          <w:szCs w:val="28"/>
        </w:rPr>
        <w:t>3.2付款方式：</w:t>
      </w:r>
      <w:r>
        <w:rPr>
          <w:rFonts w:hint="eastAsia" w:ascii="仿宋" w:hAnsi="仿宋" w:eastAsia="仿宋" w:cs="仿宋"/>
          <w:bCs/>
          <w:sz w:val="28"/>
          <w:szCs w:val="28"/>
        </w:rPr>
        <w:t xml:space="preserve"> </w:t>
      </w:r>
      <w:r>
        <w:rPr>
          <w:rFonts w:hint="eastAsia" w:ascii="仿宋" w:hAnsi="仿宋" w:eastAsia="仿宋" w:cs="仿宋"/>
          <w:bCs/>
          <w:sz w:val="28"/>
          <w:szCs w:val="28"/>
          <w:u w:val="single"/>
        </w:rPr>
        <w:t xml:space="preserve">  </w:t>
      </w:r>
      <w:r>
        <w:rPr>
          <w:rFonts w:hint="eastAsia" w:ascii="仿宋" w:hAnsi="仿宋" w:eastAsia="仿宋" w:cs="仿宋"/>
          <w:bCs/>
          <w:color w:val="0000FF"/>
          <w:sz w:val="28"/>
          <w:szCs w:val="28"/>
          <w:u w:val="single"/>
        </w:rPr>
        <w:t>产品交付验收后，一次性付总价的90%，剩余</w:t>
      </w:r>
      <w:r>
        <w:rPr>
          <w:rFonts w:hint="eastAsia" w:ascii="仿宋" w:hAnsi="仿宋" w:eastAsia="仿宋" w:cs="仿宋"/>
          <w:bCs/>
          <w:color w:val="0000FF"/>
          <w:sz w:val="28"/>
          <w:szCs w:val="28"/>
          <w:u w:val="single"/>
          <w:lang w:val="en-US" w:eastAsia="zh-CN"/>
        </w:rPr>
        <w:t>10%设备款质保期结束后，由中标人向招标人提出申请，经同意后一次性</w:t>
      </w:r>
      <w:r>
        <w:rPr>
          <w:rFonts w:hint="eastAsia" w:ascii="仿宋" w:hAnsi="仿宋" w:eastAsia="仿宋" w:cs="仿宋"/>
          <w:bCs/>
          <w:color w:val="0000FF"/>
          <w:sz w:val="28"/>
          <w:szCs w:val="28"/>
          <w:u w:val="single"/>
        </w:rPr>
        <w:t>付清。</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4.合同修改</w:t>
      </w:r>
    </w:p>
    <w:p>
      <w:pPr>
        <w:pStyle w:val="5"/>
        <w:numPr>
          <w:ilvl w:val="0"/>
          <w:numId w:val="0"/>
        </w:numPr>
        <w:tabs>
          <w:tab w:val="left" w:pos="0"/>
          <w:tab w:val="left" w:pos="420"/>
          <w:tab w:val="clear" w:pos="78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双方的任何一方对合同内容提出修改，均应以书面形式通知对方，并达成由双方签署的合同修改书，须报公共资源监管部门核准。</w:t>
      </w:r>
    </w:p>
    <w:p>
      <w:pPr>
        <w:snapToGrid w:val="0"/>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5.质量标准和验收</w:t>
      </w:r>
    </w:p>
    <w:p>
      <w:pPr>
        <w:snapToGrid w:val="0"/>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5.1中标人提供的产品及服务必须是经合法途径取得的。</w:t>
      </w:r>
    </w:p>
    <w:p>
      <w:pPr>
        <w:snapToGrid w:val="0"/>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5.2中标人应按现行的国家或行业技术及验收标准和采购文件的规定提供货物或服务，因中标人提供的货物或服务达不到约定的质量标准，中标人承担违约责任。</w:t>
      </w:r>
    </w:p>
    <w:p>
      <w:pPr>
        <w:snapToGrid w:val="0"/>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5.3验收由使用单位按规定组织相关部门及人员进行。</w:t>
      </w:r>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5.4双方对货物或服务的质量有争议的，由双方同意的专业检测机构鉴定，所需费用及因此造成的损失由责任方承担，双方均有责任的，双方根据其责任分别承担。</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6.违约责任</w:t>
      </w:r>
    </w:p>
    <w:p>
      <w:pPr>
        <w:pStyle w:val="8"/>
        <w:numPr>
          <w:ilvl w:val="0"/>
          <w:numId w:val="0"/>
        </w:numPr>
        <w:tabs>
          <w:tab w:val="left" w:pos="360"/>
          <w:tab w:val="left" w:pos="482"/>
          <w:tab w:val="left" w:pos="720"/>
          <w:tab w:val="left" w:pos="1540"/>
          <w:tab w:val="clear" w:pos="120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6.1提供的货物和服务质量必须达到采购文件和投标文件的要求，凡在供货、安装调试、检测、设备试运转过程中发现的设备质量问题，中标人必须无偿更换直至符合质量要求，并承担由此引发的一切费用。若更换后仍达不到采购文件约定的质量标准，采购人有权解除合同，中标人须承担采购人直接经济损失。</w:t>
      </w:r>
    </w:p>
    <w:p>
      <w:pPr>
        <w:pStyle w:val="8"/>
        <w:numPr>
          <w:ilvl w:val="0"/>
          <w:numId w:val="0"/>
        </w:numPr>
        <w:tabs>
          <w:tab w:val="left" w:pos="360"/>
          <w:tab w:val="left" w:pos="482"/>
          <w:tab w:val="left" w:pos="720"/>
          <w:tab w:val="left" w:pos="1540"/>
          <w:tab w:val="clear" w:pos="120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6.2由于采购人保管不善或使用不当造成设备短缺、故障或损坏，中标人协助采购人及时给予补齐或修复。</w:t>
      </w:r>
    </w:p>
    <w:p>
      <w:pPr>
        <w:pStyle w:val="5"/>
        <w:numPr>
          <w:ilvl w:val="0"/>
          <w:numId w:val="0"/>
        </w:numPr>
        <w:tabs>
          <w:tab w:val="left" w:pos="1560"/>
          <w:tab w:val="left" w:pos="1697"/>
          <w:tab w:val="clear" w:pos="780"/>
        </w:tabs>
        <w:spacing w:line="360" w:lineRule="auto"/>
        <w:ind w:left="418" w:leftChars="199"/>
        <w:rPr>
          <w:rFonts w:hint="eastAsia" w:ascii="仿宋" w:hAnsi="仿宋" w:eastAsia="仿宋" w:cs="仿宋"/>
          <w:b/>
          <w:bCs/>
          <w:sz w:val="28"/>
          <w:szCs w:val="28"/>
        </w:rPr>
      </w:pPr>
      <w:r>
        <w:rPr>
          <w:rFonts w:hint="eastAsia" w:ascii="仿宋" w:hAnsi="仿宋" w:eastAsia="仿宋" w:cs="仿宋"/>
          <w:b/>
          <w:bCs/>
          <w:sz w:val="28"/>
          <w:szCs w:val="28"/>
        </w:rPr>
        <w:t>7.违约赔偿</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7.1除不可抗力外，如中标人发生不能按期完成供货安装任务，采购人发生中途变更等情况，应及时以书面形式通知对方。双方应本着友好的态度进行协商，妥善解决。如协商无效，按规定处以违约金。</w:t>
      </w:r>
    </w:p>
    <w:p>
      <w:pPr>
        <w:tabs>
          <w:tab w:val="left" w:pos="3870"/>
          <w:tab w:val="left" w:pos="4085"/>
        </w:tabs>
        <w:snapToGrid w:val="0"/>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7.2 中标人和采购人签订合同，按合同规定的供货时间供货并安装调试完毕。逾期每推迟一天，扣合同价1%的滞纳金给采购人。</w:t>
      </w:r>
    </w:p>
    <w:p>
      <w:pPr>
        <w:snapToGrid w:val="0"/>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7.3采购人在规定时间无正当理由拒签合同，以招标违约处理，并赔偿中标人由此造成的直接经济损失。</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8.不可抗力</w:t>
      </w:r>
    </w:p>
    <w:p>
      <w:pPr>
        <w:pStyle w:val="5"/>
        <w:numPr>
          <w:ilvl w:val="0"/>
          <w:numId w:val="0"/>
        </w:numPr>
        <w:tabs>
          <w:tab w:val="left" w:pos="0"/>
          <w:tab w:val="left" w:pos="420"/>
          <w:tab w:val="clear" w:pos="78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8.1如果双方中任何一方由于战争、严重火灾、水灾、台风和地震以及其它经双方同意属于不可抗力的事故，致使合同履行受阻时，履行合同的期限应予延长，延长的期限应相当于事故所影响的时间。</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9.解决合同纠纷的方式</w:t>
      </w:r>
    </w:p>
    <w:p>
      <w:pPr>
        <w:pStyle w:val="5"/>
        <w:numPr>
          <w:ilvl w:val="0"/>
          <w:numId w:val="0"/>
        </w:numPr>
        <w:tabs>
          <w:tab w:val="left" w:pos="0"/>
          <w:tab w:val="left" w:pos="420"/>
          <w:tab w:val="clear" w:pos="78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9.1凡有关本合同或与本合同中发生的争端，双方应通过友好协商，妥善解决。如通过协商仍不能解决时，可向当地的仲裁机构申请仲裁或人民法院起诉。</w:t>
      </w:r>
    </w:p>
    <w:p>
      <w:pPr>
        <w:pStyle w:val="5"/>
        <w:numPr>
          <w:ilvl w:val="0"/>
          <w:numId w:val="0"/>
        </w:numPr>
        <w:tabs>
          <w:tab w:val="left" w:pos="0"/>
          <w:tab w:val="left" w:pos="420"/>
          <w:tab w:val="clear" w:pos="78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9.2仲裁和诉讼费用除仲裁机构和人民法院另有裁决外，由败诉方承担。</w:t>
      </w:r>
    </w:p>
    <w:p>
      <w:pPr>
        <w:pStyle w:val="5"/>
        <w:numPr>
          <w:ilvl w:val="0"/>
          <w:numId w:val="0"/>
        </w:numPr>
        <w:tabs>
          <w:tab w:val="left" w:pos="0"/>
          <w:tab w:val="left" w:pos="420"/>
          <w:tab w:val="clear" w:pos="780"/>
        </w:tabs>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9.3在仲裁和诉讼期间，除正在进行裁定的部分外，本合同其他部分应继续执行。</w:t>
      </w:r>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9.4本合同在双方签字盖章后开始生效。</w:t>
      </w:r>
    </w:p>
    <w:p>
      <w:pPr>
        <w:spacing w:line="360" w:lineRule="auto"/>
        <w:ind w:firstLine="562" w:firstLineChars="200"/>
        <w:jc w:val="left"/>
        <w:rPr>
          <w:rFonts w:hint="eastAsia" w:ascii="仿宋" w:hAnsi="仿宋" w:eastAsia="仿宋" w:cs="仿宋"/>
          <w:bCs/>
          <w:sz w:val="28"/>
          <w:szCs w:val="28"/>
        </w:rPr>
      </w:pPr>
      <w:r>
        <w:rPr>
          <w:rFonts w:hint="eastAsia" w:ascii="仿宋" w:hAnsi="仿宋" w:eastAsia="仿宋" w:cs="仿宋"/>
          <w:b/>
          <w:bCs/>
          <w:sz w:val="28"/>
          <w:szCs w:val="28"/>
        </w:rPr>
        <w:t>10.合同解除</w:t>
      </w:r>
      <w:r>
        <w:rPr>
          <w:rFonts w:hint="eastAsia" w:ascii="仿宋" w:hAnsi="仿宋" w:eastAsia="仿宋" w:cs="仿宋"/>
          <w:bCs/>
          <w:sz w:val="28"/>
          <w:szCs w:val="28"/>
        </w:rPr>
        <w:t>：</w:t>
      </w:r>
    </w:p>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rPr>
        <w:t>　　10.1有下列情况之一的，采购人可向供应商发出书面通知，解除合同。</w:t>
      </w:r>
    </w:p>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rPr>
        <w:t>　　（1）供应商未能在规定的限期或采购人同意延长的限期内履行合同的；</w:t>
      </w:r>
    </w:p>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rPr>
        <w:t>　　（2）供应商没有按照合同规定交付标的物或标的物验收不合格的；</w:t>
      </w:r>
    </w:p>
    <w:p>
      <w:pPr>
        <w:spacing w:line="360" w:lineRule="auto"/>
        <w:jc w:val="left"/>
        <w:rPr>
          <w:rFonts w:hint="eastAsia" w:ascii="仿宋" w:hAnsi="仿宋" w:eastAsia="仿宋" w:cs="仿宋"/>
          <w:bCs/>
          <w:sz w:val="28"/>
          <w:szCs w:val="28"/>
        </w:rPr>
      </w:pPr>
      <w:r>
        <w:rPr>
          <w:rFonts w:hint="eastAsia" w:ascii="仿宋" w:hAnsi="仿宋" w:eastAsia="仿宋" w:cs="仿宋"/>
          <w:bCs/>
          <w:sz w:val="28"/>
          <w:szCs w:val="28"/>
        </w:rPr>
        <w:t>　　（3）供应商未能履行合同规定的其它义务。</w:t>
      </w:r>
    </w:p>
    <w:p>
      <w:pPr>
        <w:spacing w:line="360" w:lineRule="auto"/>
        <w:ind w:firstLine="562" w:firstLineChars="200"/>
        <w:jc w:val="left"/>
        <w:rPr>
          <w:rFonts w:hint="eastAsia" w:ascii="仿宋" w:hAnsi="仿宋" w:eastAsia="仿宋" w:cs="仿宋"/>
          <w:b/>
          <w:bCs/>
          <w:sz w:val="28"/>
          <w:szCs w:val="28"/>
          <w:u w:val="single"/>
        </w:rPr>
      </w:pPr>
      <w:r>
        <w:rPr>
          <w:rFonts w:hint="eastAsia" w:ascii="仿宋" w:hAnsi="仿宋" w:eastAsia="仿宋" w:cs="仿宋"/>
          <w:b/>
          <w:bCs/>
          <w:sz w:val="28"/>
          <w:szCs w:val="28"/>
        </w:rPr>
        <w:t>11.其他约定事项：</w:t>
      </w:r>
      <w:r>
        <w:rPr>
          <w:rFonts w:hint="eastAsia" w:ascii="仿宋" w:hAnsi="仿宋" w:eastAsia="仿宋" w:cs="仿宋"/>
          <w:b/>
          <w:bCs/>
          <w:sz w:val="28"/>
          <w:szCs w:val="28"/>
          <w:u w:val="single"/>
        </w:rPr>
        <w:t xml:space="preserve">                                     </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12.供应商账号：</w:t>
      </w:r>
    </w:p>
    <w:p>
      <w:pPr>
        <w:tabs>
          <w:tab w:val="left" w:pos="5811"/>
        </w:tabs>
        <w:ind w:firstLine="560" w:firstLineChars="200"/>
        <w:rPr>
          <w:rFonts w:hint="eastAsia" w:ascii="仿宋" w:hAnsi="仿宋" w:eastAsia="仿宋" w:cs="仿宋"/>
          <w:sz w:val="28"/>
          <w:szCs w:val="28"/>
        </w:rPr>
      </w:pPr>
      <w:r>
        <w:rPr>
          <w:rFonts w:hint="eastAsia" w:ascii="仿宋" w:hAnsi="仿宋" w:eastAsia="仿宋" w:cs="仿宋"/>
          <w:sz w:val="28"/>
          <w:szCs w:val="28"/>
        </w:rPr>
        <w:t>户名：</w:t>
      </w:r>
    </w:p>
    <w:p>
      <w:pPr>
        <w:tabs>
          <w:tab w:val="left" w:pos="5811"/>
        </w:tabs>
        <w:ind w:firstLine="560" w:firstLineChars="200"/>
        <w:rPr>
          <w:rFonts w:hint="eastAsia" w:ascii="仿宋" w:hAnsi="仿宋" w:eastAsia="仿宋" w:cs="仿宋"/>
          <w:sz w:val="28"/>
          <w:szCs w:val="28"/>
        </w:rPr>
      </w:pPr>
      <w:r>
        <w:rPr>
          <w:rFonts w:hint="eastAsia" w:ascii="仿宋" w:hAnsi="仿宋" w:eastAsia="仿宋" w:cs="仿宋"/>
          <w:sz w:val="28"/>
          <w:szCs w:val="28"/>
        </w:rPr>
        <w:t>账户：</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开户行：</w:t>
      </w:r>
    </w:p>
    <w:p>
      <w:pPr>
        <w:spacing w:line="360" w:lineRule="auto"/>
        <w:ind w:firstLine="555"/>
        <w:jc w:val="left"/>
        <w:rPr>
          <w:rFonts w:hint="eastAsia" w:ascii="仿宋" w:hAnsi="仿宋" w:eastAsia="仿宋" w:cs="仿宋"/>
          <w:b/>
          <w:bCs/>
          <w:sz w:val="28"/>
          <w:szCs w:val="28"/>
        </w:rPr>
      </w:pPr>
      <w:r>
        <w:rPr>
          <w:rFonts w:hint="eastAsia" w:ascii="仿宋" w:hAnsi="仿宋" w:eastAsia="仿宋" w:cs="仿宋"/>
          <w:b/>
          <w:bCs/>
          <w:sz w:val="28"/>
          <w:szCs w:val="28"/>
        </w:rPr>
        <w:t>13.采购人开票信息：</w:t>
      </w:r>
    </w:p>
    <w:p>
      <w:pPr>
        <w:spacing w:line="360" w:lineRule="auto"/>
        <w:ind w:firstLine="555"/>
        <w:jc w:val="left"/>
        <w:rPr>
          <w:rFonts w:hint="eastAsia" w:ascii="仿宋" w:hAnsi="仿宋" w:eastAsia="仿宋" w:cs="仿宋"/>
          <w:sz w:val="28"/>
          <w:szCs w:val="28"/>
        </w:rPr>
      </w:pPr>
      <w:r>
        <w:rPr>
          <w:rFonts w:hint="eastAsia" w:ascii="仿宋" w:hAnsi="仿宋" w:eastAsia="仿宋" w:cs="仿宋"/>
          <w:sz w:val="28"/>
          <w:szCs w:val="28"/>
        </w:rPr>
        <w:t>名称：</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单位纳税识别号：</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单位地址：</w:t>
      </w:r>
    </w:p>
    <w:p>
      <w:pPr>
        <w:spacing w:line="360" w:lineRule="auto"/>
        <w:ind w:firstLine="562" w:firstLineChars="200"/>
        <w:rPr>
          <w:rFonts w:hint="eastAsia" w:ascii="仿宋" w:hAnsi="仿宋" w:eastAsia="仿宋" w:cs="仿宋"/>
          <w:sz w:val="28"/>
          <w:szCs w:val="28"/>
          <w:u w:val="single"/>
        </w:rPr>
      </w:pPr>
      <w:r>
        <w:rPr>
          <w:rFonts w:hint="eastAsia" w:ascii="仿宋" w:hAnsi="仿宋" w:eastAsia="仿宋" w:cs="仿宋"/>
          <w:b/>
          <w:bCs/>
          <w:sz w:val="28"/>
          <w:szCs w:val="28"/>
        </w:rPr>
        <w:t>14.</w:t>
      </w:r>
      <w:r>
        <w:rPr>
          <w:rFonts w:hint="eastAsia" w:ascii="仿宋" w:hAnsi="仿宋" w:eastAsia="仿宋" w:cs="仿宋"/>
          <w:sz w:val="28"/>
          <w:szCs w:val="28"/>
        </w:rPr>
        <w:t>本合同壹式</w:t>
      </w:r>
      <w:r>
        <w:rPr>
          <w:rFonts w:hint="eastAsia" w:ascii="仿宋" w:hAnsi="仿宋" w:eastAsia="仿宋" w:cs="仿宋"/>
          <w:sz w:val="28"/>
          <w:szCs w:val="28"/>
          <w:u w:val="single"/>
        </w:rPr>
        <w:t xml:space="preserve">    </w:t>
      </w:r>
      <w:r>
        <w:rPr>
          <w:rFonts w:hint="eastAsia" w:ascii="仿宋" w:hAnsi="仿宋" w:eastAsia="仿宋" w:cs="仿宋"/>
          <w:sz w:val="28"/>
          <w:szCs w:val="28"/>
        </w:rPr>
        <w:t>份，采购人</w:t>
      </w:r>
      <w:r>
        <w:rPr>
          <w:rFonts w:hint="eastAsia" w:ascii="仿宋" w:hAnsi="仿宋" w:eastAsia="仿宋" w:cs="仿宋"/>
          <w:sz w:val="28"/>
          <w:szCs w:val="28"/>
          <w:u w:val="single"/>
        </w:rPr>
        <w:t xml:space="preserve">    </w:t>
      </w:r>
      <w:r>
        <w:rPr>
          <w:rFonts w:hint="eastAsia" w:ascii="仿宋" w:hAnsi="仿宋" w:eastAsia="仿宋" w:cs="仿宋"/>
          <w:sz w:val="28"/>
          <w:szCs w:val="28"/>
        </w:rPr>
        <w:t>份、中标人</w:t>
      </w:r>
      <w:r>
        <w:rPr>
          <w:rFonts w:hint="eastAsia" w:ascii="仿宋" w:hAnsi="仿宋" w:eastAsia="仿宋" w:cs="仿宋"/>
          <w:sz w:val="28"/>
          <w:szCs w:val="28"/>
          <w:u w:val="single"/>
        </w:rPr>
        <w:t xml:space="preserve">    </w:t>
      </w:r>
      <w:r>
        <w:rPr>
          <w:rFonts w:hint="eastAsia" w:ascii="仿宋" w:hAnsi="仿宋" w:eastAsia="仿宋" w:cs="仿宋"/>
          <w:sz w:val="28"/>
          <w:szCs w:val="28"/>
        </w:rPr>
        <w:t>份。</w:t>
      </w:r>
    </w:p>
    <w:p>
      <w:pPr>
        <w:spacing w:line="360" w:lineRule="auto"/>
        <w:ind w:firstLine="562" w:firstLineChars="200"/>
        <w:rPr>
          <w:rFonts w:hint="eastAsia" w:ascii="仿宋" w:hAnsi="仿宋" w:eastAsia="仿宋" w:cs="仿宋"/>
          <w:sz w:val="28"/>
          <w:szCs w:val="28"/>
          <w:u w:val="single"/>
        </w:rPr>
      </w:pPr>
      <w:r>
        <w:rPr>
          <w:rFonts w:hint="eastAsia" w:ascii="仿宋" w:hAnsi="仿宋" w:eastAsia="仿宋" w:cs="仿宋"/>
          <w:b/>
          <w:bCs/>
          <w:sz w:val="28"/>
          <w:szCs w:val="28"/>
        </w:rPr>
        <w:t>15.</w:t>
      </w:r>
      <w:r>
        <w:rPr>
          <w:rFonts w:hint="eastAsia" w:ascii="仿宋" w:hAnsi="仿宋" w:eastAsia="仿宋" w:cs="仿宋"/>
          <w:sz w:val="28"/>
          <w:szCs w:val="28"/>
        </w:rPr>
        <w:t>本合同有效期限为：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日至</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360" w:lineRule="auto"/>
        <w:ind w:firstLine="562" w:firstLineChars="200"/>
        <w:jc w:val="left"/>
        <w:rPr>
          <w:rFonts w:hint="eastAsia" w:ascii="仿宋" w:hAnsi="仿宋" w:eastAsia="仿宋" w:cs="仿宋"/>
          <w:b/>
          <w:sz w:val="28"/>
          <w:szCs w:val="28"/>
        </w:rPr>
      </w:pPr>
      <w:r>
        <w:rPr>
          <w:rFonts w:hint="eastAsia" w:ascii="仿宋" w:hAnsi="仿宋" w:eastAsia="仿宋" w:cs="仿宋"/>
          <w:b/>
          <w:bCs/>
          <w:sz w:val="28"/>
          <w:szCs w:val="28"/>
        </w:rPr>
        <w:t>16.</w:t>
      </w:r>
      <w:r>
        <w:rPr>
          <w:rFonts w:hint="eastAsia" w:ascii="仿宋" w:hAnsi="仿宋" w:eastAsia="仿宋" w:cs="仿宋"/>
          <w:bCs/>
          <w:sz w:val="28"/>
          <w:szCs w:val="28"/>
        </w:rPr>
        <w:t>其他未尽事宜，由合同双方协商确定。</w:t>
      </w:r>
      <w:r>
        <w:rPr>
          <w:rFonts w:hint="eastAsia" w:ascii="仿宋" w:hAnsi="仿宋" w:eastAsia="仿宋" w:cs="仿宋"/>
          <w:b/>
          <w:sz w:val="28"/>
          <w:szCs w:val="28"/>
        </w:rPr>
        <w:t>　　　　　　　　　　　　　　　　　　　　　　　　　　　　　　　　　　　　　　</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采购人（签章）：                     供应商（签章）：</w:t>
      </w:r>
    </w:p>
    <w:p>
      <w:pPr>
        <w:spacing w:line="360" w:lineRule="auto"/>
        <w:ind w:firstLine="560" w:firstLineChars="200"/>
        <w:jc w:val="left"/>
        <w:rPr>
          <w:rFonts w:hint="eastAsia" w:ascii="仿宋" w:hAnsi="仿宋" w:eastAsia="仿宋" w:cs="仿宋"/>
          <w:sz w:val="28"/>
          <w:szCs w:val="28"/>
        </w:rPr>
      </w:pP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采购人代表（签字）：                 供应商代表（签字）：</w:t>
      </w:r>
    </w:p>
    <w:p>
      <w:pPr>
        <w:spacing w:line="360" w:lineRule="auto"/>
        <w:ind w:firstLine="560" w:firstLineChars="200"/>
        <w:jc w:val="left"/>
        <w:rPr>
          <w:rFonts w:hint="eastAsia" w:ascii="仿宋" w:hAnsi="仿宋" w:eastAsia="仿宋" w:cs="仿宋"/>
          <w:sz w:val="28"/>
          <w:szCs w:val="28"/>
        </w:rPr>
      </w:pP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联系电话：                           联系电话：</w:t>
      </w:r>
    </w:p>
    <w:p>
      <w:pPr>
        <w:spacing w:line="360" w:lineRule="auto"/>
        <w:ind w:firstLine="560" w:firstLineChars="200"/>
        <w:jc w:val="left"/>
        <w:rPr>
          <w:rFonts w:hint="eastAsia" w:ascii="仿宋" w:hAnsi="仿宋" w:eastAsia="仿宋" w:cs="仿宋"/>
          <w:sz w:val="28"/>
          <w:szCs w:val="28"/>
        </w:rPr>
      </w:pPr>
    </w:p>
    <w:p>
      <w:pPr>
        <w:pStyle w:val="4"/>
        <w:ind w:firstLine="560" w:firstLineChars="200"/>
        <w:jc w:val="both"/>
        <w:rPr>
          <w:rFonts w:hint="eastAsia" w:ascii="仿宋" w:hAnsi="仿宋" w:eastAsia="仿宋" w:cs="仿宋"/>
          <w:sz w:val="28"/>
          <w:szCs w:val="28"/>
        </w:rPr>
      </w:pPr>
      <w:r>
        <w:rPr>
          <w:rFonts w:hint="eastAsia" w:ascii="仿宋" w:hAnsi="仿宋" w:eastAsia="仿宋" w:cs="仿宋"/>
          <w:sz w:val="28"/>
          <w:szCs w:val="28"/>
        </w:rPr>
        <w:t xml:space="preserve">日  期：                    </w:t>
      </w:r>
      <w:r>
        <w:rPr>
          <w:rFonts w:hint="eastAsia" w:ascii="仿宋" w:hAnsi="仿宋" w:eastAsia="仿宋" w:cs="仿宋"/>
          <w:sz w:val="30"/>
          <w:szCs w:val="30"/>
        </w:rPr>
        <w:t xml:space="preserve">        </w:t>
      </w:r>
      <w:r>
        <w:rPr>
          <w:rFonts w:hint="eastAsia" w:ascii="仿宋" w:hAnsi="仿宋" w:eastAsia="仿宋" w:cs="仿宋"/>
          <w:sz w:val="28"/>
          <w:szCs w:val="28"/>
        </w:rPr>
        <w:t>日  期：</w:t>
      </w:r>
    </w:p>
    <w:p>
      <w:pPr>
        <w:rPr>
          <w:rFonts w:hint="eastAsia" w:ascii="仿宋" w:hAnsi="仿宋" w:eastAsia="仿宋" w:cs="仿宋"/>
          <w:sz w:val="28"/>
          <w:szCs w:val="28"/>
        </w:rPr>
      </w:pPr>
      <w:r>
        <w:rPr>
          <w:rFonts w:hint="eastAsia" w:ascii="仿宋" w:hAnsi="仿宋" w:eastAsia="仿宋" w:cs="仿宋"/>
          <w:sz w:val="28"/>
          <w:szCs w:val="28"/>
        </w:rPr>
        <w:br w:type="page"/>
      </w:r>
    </w:p>
    <w:p>
      <w:pPr>
        <w:pStyle w:val="4"/>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附件二：</w:t>
      </w:r>
    </w:p>
    <w:p>
      <w:pPr>
        <w:pStyle w:val="4"/>
        <w:jc w:val="center"/>
        <w:rPr>
          <w:rFonts w:hint="eastAsia" w:ascii="仿宋" w:hAnsi="仿宋" w:eastAsia="仿宋" w:cs="仿宋"/>
          <w:b/>
          <w:color w:val="auto"/>
          <w:sz w:val="28"/>
          <w:szCs w:val="28"/>
          <w:highlight w:val="none"/>
        </w:rPr>
      </w:pPr>
    </w:p>
    <w:p>
      <w:pPr>
        <w:pStyle w:val="2"/>
        <w:spacing w:before="120" w:after="120" w:line="400" w:lineRule="exact"/>
        <w:jc w:val="center"/>
        <w:rPr>
          <w:rFonts w:hint="eastAsia" w:ascii="仿宋" w:hAnsi="仿宋" w:eastAsia="仿宋" w:cs="仿宋"/>
          <w:bCs w:val="0"/>
          <w:color w:val="auto"/>
          <w:highlight w:val="none"/>
        </w:rPr>
      </w:pPr>
      <w:bookmarkStart w:id="2" w:name="_Toc179632806"/>
      <w:bookmarkStart w:id="3" w:name="_Toc394401034"/>
      <w:bookmarkStart w:id="4" w:name="_Toc410054240"/>
      <w:r>
        <w:rPr>
          <w:rFonts w:hint="eastAsia" w:ascii="仿宋" w:hAnsi="仿宋" w:eastAsia="仿宋" w:cs="仿宋"/>
          <w:bCs w:val="0"/>
          <w:color w:val="auto"/>
          <w:highlight w:val="none"/>
        </w:rPr>
        <w:t xml:space="preserve"> </w:t>
      </w:r>
      <w:r>
        <w:rPr>
          <w:rFonts w:hint="eastAsia" w:ascii="仿宋" w:hAnsi="仿宋" w:eastAsia="仿宋" w:cs="仿宋"/>
          <w:bCs w:val="0"/>
          <w:color w:val="auto"/>
          <w:highlight w:val="none"/>
          <w:lang w:val="en-US" w:eastAsia="zh-CN"/>
        </w:rPr>
        <w:t>投标</w:t>
      </w:r>
      <w:r>
        <w:rPr>
          <w:rFonts w:hint="eastAsia" w:ascii="仿宋" w:hAnsi="仿宋" w:eastAsia="仿宋" w:cs="仿宋"/>
          <w:bCs w:val="0"/>
          <w:color w:val="auto"/>
          <w:highlight w:val="none"/>
        </w:rPr>
        <w:t>文件格式</w:t>
      </w:r>
      <w:bookmarkEnd w:id="2"/>
      <w:bookmarkEnd w:id="3"/>
      <w:bookmarkEnd w:id="4"/>
    </w:p>
    <w:p>
      <w:pPr>
        <w:spacing w:line="400" w:lineRule="exact"/>
        <w:rPr>
          <w:rFonts w:hint="eastAsia" w:ascii="仿宋" w:hAnsi="仿宋" w:eastAsia="仿宋" w:cs="仿宋"/>
          <w:color w:val="auto"/>
          <w:highlight w:val="none"/>
        </w:rPr>
      </w:pP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lang w:val="en-US" w:eastAsia="zh-CN"/>
        </w:rPr>
        <w:t xml:space="preserve">投 标 </w:t>
      </w:r>
      <w:r>
        <w:rPr>
          <w:rFonts w:hint="eastAsia" w:ascii="仿宋" w:hAnsi="仿宋" w:eastAsia="仿宋" w:cs="仿宋"/>
          <w:color w:val="auto"/>
          <w:sz w:val="44"/>
          <w:szCs w:val="44"/>
          <w:highlight w:val="none"/>
        </w:rPr>
        <w:t>文</w:t>
      </w:r>
      <w:r>
        <w:rPr>
          <w:rFonts w:hint="eastAsia" w:ascii="仿宋" w:hAnsi="仿宋" w:eastAsia="仿宋" w:cs="仿宋"/>
          <w:color w:val="auto"/>
          <w:sz w:val="44"/>
          <w:szCs w:val="44"/>
          <w:highlight w:val="none"/>
          <w:lang w:val="en-US" w:eastAsia="zh-CN"/>
        </w:rPr>
        <w:t xml:space="preserve"> </w:t>
      </w:r>
      <w:r>
        <w:rPr>
          <w:rFonts w:hint="eastAsia" w:ascii="仿宋" w:hAnsi="仿宋" w:eastAsia="仿宋" w:cs="仿宋"/>
          <w:color w:val="auto"/>
          <w:sz w:val="44"/>
          <w:szCs w:val="44"/>
          <w:highlight w:val="none"/>
        </w:rPr>
        <w:t>件</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法定代表人</w:t>
      </w:r>
      <w:r>
        <w:rPr>
          <w:rFonts w:hint="eastAsia" w:ascii="仿宋" w:hAnsi="仿宋" w:eastAsia="仿宋" w:cs="仿宋"/>
          <w:color w:val="auto"/>
          <w:sz w:val="28"/>
          <w:szCs w:val="28"/>
          <w:highlight w:val="none"/>
        </w:rPr>
        <w:t>或其委托代理人：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highlight w:val="none"/>
        </w:rPr>
      </w:pPr>
    </w:p>
    <w:p>
      <w:pPr>
        <w:spacing w:line="540" w:lineRule="exact"/>
        <w:rPr>
          <w:rFonts w:hint="eastAsia" w:ascii="仿宋" w:hAnsi="仿宋" w:eastAsia="仿宋" w:cs="仿宋"/>
          <w:color w:val="auto"/>
          <w:sz w:val="28"/>
          <w:szCs w:val="28"/>
          <w:highlight w:val="none"/>
        </w:rPr>
      </w:pPr>
      <w:r>
        <w:rPr>
          <w:rFonts w:hint="eastAsia" w:ascii="仿宋" w:hAnsi="仿宋" w:eastAsia="仿宋" w:cs="仿宋"/>
          <w:color w:val="auto"/>
          <w:sz w:val="36"/>
          <w:szCs w:val="36"/>
          <w:highlight w:val="none"/>
        </w:rPr>
        <w:t xml:space="preserve">                      </w:t>
      </w:r>
      <w:r>
        <w:rPr>
          <w:rFonts w:hint="eastAsia" w:ascii="仿宋" w:hAnsi="仿宋" w:eastAsia="仿宋" w:cs="仿宋"/>
          <w:color w:val="auto"/>
          <w:sz w:val="32"/>
          <w:szCs w:val="32"/>
          <w:highlight w:val="none"/>
        </w:rPr>
        <w:t>目       录</w:t>
      </w:r>
    </w:p>
    <w:p>
      <w:pPr>
        <w:spacing w:line="540" w:lineRule="exact"/>
        <w:rPr>
          <w:rFonts w:hint="eastAsia" w:ascii="仿宋" w:hAnsi="仿宋" w:eastAsia="仿宋" w:cs="仿宋"/>
          <w:color w:val="auto"/>
          <w:sz w:val="28"/>
          <w:szCs w:val="28"/>
          <w:highlight w:val="none"/>
        </w:rPr>
      </w:pPr>
    </w:p>
    <w:p>
      <w:pPr>
        <w:spacing w:line="540" w:lineRule="exact"/>
        <w:rPr>
          <w:rFonts w:hint="eastAsia" w:ascii="仿宋" w:hAnsi="仿宋" w:eastAsia="仿宋" w:cs="仿宋"/>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响应函及</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文件响应函附录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二、资格审查资料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、授权委托书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四、法定代表人身份证明</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五、供货清单及分项报价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六</w:t>
      </w:r>
      <w:r>
        <w:rPr>
          <w:rFonts w:hint="eastAsia" w:ascii="仿宋" w:hAnsi="仿宋" w:eastAsia="仿宋" w:cs="仿宋"/>
          <w:color w:val="auto"/>
          <w:sz w:val="28"/>
          <w:szCs w:val="28"/>
          <w:highlight w:val="none"/>
        </w:rPr>
        <w:t>、承诺函</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仿宋" w:hAnsi="仿宋" w:eastAsia="仿宋" w:cs="仿宋"/>
          <w:color w:val="auto"/>
          <w:highlight w:val="none"/>
        </w:rPr>
      </w:pPr>
    </w:p>
    <w:p>
      <w:pPr>
        <w:spacing w:line="540" w:lineRule="exact"/>
        <w:rPr>
          <w:rFonts w:hint="eastAsia" w:ascii="仿宋" w:hAnsi="仿宋" w:eastAsia="仿宋" w:cs="仿宋"/>
          <w:color w:val="auto"/>
          <w:highlight w:val="none"/>
        </w:rPr>
      </w:pPr>
    </w:p>
    <w:p>
      <w:pPr>
        <w:spacing w:line="540" w:lineRule="exact"/>
        <w:rPr>
          <w:rFonts w:hint="eastAsia" w:ascii="仿宋" w:hAnsi="仿宋" w:eastAsia="仿宋" w:cs="仿宋"/>
          <w:color w:val="auto"/>
          <w:sz w:val="20"/>
          <w:highlight w:val="none"/>
        </w:rPr>
      </w:pPr>
      <w:r>
        <w:rPr>
          <w:rFonts w:hint="eastAsia" w:ascii="仿宋" w:hAnsi="仿宋" w:eastAsia="仿宋" w:cs="仿宋"/>
          <w:color w:val="auto"/>
          <w:highlight w:val="none"/>
        </w:rPr>
        <w:br w:type="page"/>
      </w:r>
    </w:p>
    <w:p>
      <w:pPr>
        <w:pStyle w:val="23"/>
        <w:jc w:val="center"/>
        <w:rPr>
          <w:rFonts w:hint="eastAsia" w:ascii="仿宋" w:hAnsi="仿宋" w:eastAsia="仿宋" w:cs="仿宋"/>
          <w:b/>
          <w:color w:val="auto"/>
          <w:sz w:val="32"/>
          <w:szCs w:val="32"/>
          <w:highlight w:val="none"/>
        </w:rPr>
      </w:pPr>
      <w:bookmarkStart w:id="5" w:name="_Toc179632808"/>
      <w:bookmarkStart w:id="6" w:name="_Toc410054241"/>
      <w:bookmarkStart w:id="7" w:name="_Toc394401035"/>
      <w:bookmarkStart w:id="8" w:name="_Toc152042577"/>
      <w:bookmarkStart w:id="9" w:name="_Toc21985"/>
      <w:bookmarkStart w:id="10" w:name="_Toc152045788"/>
      <w:bookmarkStart w:id="11" w:name="_Toc144974857"/>
      <w:r>
        <w:rPr>
          <w:rFonts w:hint="eastAsia" w:ascii="仿宋" w:hAnsi="仿宋" w:eastAsia="仿宋" w:cs="仿宋"/>
          <w:b/>
          <w:color w:val="auto"/>
          <w:sz w:val="32"/>
          <w:szCs w:val="32"/>
          <w:highlight w:val="none"/>
        </w:rPr>
        <w:t>一、</w:t>
      </w:r>
      <w:r>
        <w:rPr>
          <w:rFonts w:hint="eastAsia" w:ascii="仿宋" w:hAnsi="仿宋" w:eastAsia="仿宋" w:cs="仿宋"/>
          <w:b/>
          <w:color w:val="auto"/>
          <w:sz w:val="32"/>
          <w:szCs w:val="32"/>
          <w:highlight w:val="none"/>
          <w:lang w:val="en-US" w:eastAsia="zh-CN"/>
        </w:rPr>
        <w:t>投标</w:t>
      </w:r>
      <w:r>
        <w:rPr>
          <w:rFonts w:hint="eastAsia" w:ascii="仿宋" w:hAnsi="仿宋" w:eastAsia="仿宋" w:cs="仿宋"/>
          <w:b/>
          <w:color w:val="auto"/>
          <w:sz w:val="32"/>
          <w:szCs w:val="32"/>
          <w:highlight w:val="none"/>
        </w:rPr>
        <w:t>响应函及</w:t>
      </w:r>
      <w:r>
        <w:rPr>
          <w:rFonts w:hint="eastAsia" w:ascii="仿宋" w:hAnsi="仿宋" w:eastAsia="仿宋" w:cs="仿宋"/>
          <w:b/>
          <w:color w:val="auto"/>
          <w:sz w:val="32"/>
          <w:szCs w:val="32"/>
          <w:highlight w:val="none"/>
          <w:lang w:val="en-US" w:eastAsia="zh-CN"/>
        </w:rPr>
        <w:t>投标</w:t>
      </w:r>
      <w:r>
        <w:rPr>
          <w:rFonts w:hint="eastAsia" w:ascii="仿宋" w:hAnsi="仿宋" w:eastAsia="仿宋" w:cs="仿宋"/>
          <w:b/>
          <w:color w:val="auto"/>
          <w:sz w:val="32"/>
          <w:szCs w:val="32"/>
          <w:highlight w:val="none"/>
        </w:rPr>
        <w:t>文件响应函附录</w:t>
      </w:r>
      <w:bookmarkEnd w:id="5"/>
      <w:bookmarkEnd w:id="6"/>
      <w:bookmarkEnd w:id="7"/>
      <w:bookmarkEnd w:id="8"/>
      <w:bookmarkEnd w:id="9"/>
      <w:bookmarkEnd w:id="10"/>
      <w:bookmarkEnd w:id="11"/>
    </w:p>
    <w:p>
      <w:pPr>
        <w:spacing w:line="440" w:lineRule="exact"/>
        <w:ind w:firstLine="2700" w:firstLineChars="1350"/>
        <w:rPr>
          <w:rFonts w:hint="eastAsia" w:ascii="仿宋" w:hAnsi="仿宋" w:eastAsia="仿宋" w:cs="仿宋"/>
          <w:color w:val="auto"/>
          <w:sz w:val="20"/>
          <w:highlight w:val="none"/>
        </w:rPr>
      </w:pPr>
    </w:p>
    <w:p>
      <w:pPr>
        <w:pStyle w:val="24"/>
        <w:numPr>
          <w:ilvl w:val="0"/>
          <w:numId w:val="4"/>
        </w:num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w:t>
      </w:r>
    </w:p>
    <w:p>
      <w:pPr>
        <w:pStyle w:val="24"/>
        <w:numPr>
          <w:ilvl w:val="0"/>
          <w:numId w:val="0"/>
        </w:numPr>
        <w:jc w:val="both"/>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rPr>
        <w:t>名称）：</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1．我方已仔细研究了</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文件的全部内容，愿意以人民币（大写）</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元（¥</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）的总报价，</w:t>
      </w:r>
      <w:r>
        <w:rPr>
          <w:rFonts w:hint="eastAsia" w:ascii="仿宋" w:hAnsi="仿宋" w:eastAsia="仿宋" w:cs="仿宋"/>
          <w:color w:val="auto"/>
          <w:sz w:val="28"/>
          <w:szCs w:val="28"/>
          <w:highlight w:val="none"/>
          <w:lang w:val="en-US" w:eastAsia="zh-CN"/>
        </w:rPr>
        <w:t>供货期限</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，按</w:t>
      </w:r>
      <w:r>
        <w:rPr>
          <w:rFonts w:hint="eastAsia" w:ascii="仿宋" w:hAnsi="仿宋" w:eastAsia="仿宋" w:cs="仿宋"/>
          <w:color w:val="auto"/>
          <w:sz w:val="28"/>
          <w:szCs w:val="28"/>
          <w:highlight w:val="none"/>
          <w:lang w:val="en-US" w:eastAsia="zh-CN"/>
        </w:rPr>
        <w:t>采购文件</w:t>
      </w:r>
      <w:r>
        <w:rPr>
          <w:rFonts w:hint="eastAsia" w:ascii="仿宋" w:hAnsi="仿宋" w:eastAsia="仿宋" w:cs="仿宋"/>
          <w:color w:val="auto"/>
          <w:sz w:val="28"/>
          <w:szCs w:val="28"/>
          <w:highlight w:val="none"/>
        </w:rPr>
        <w:t>约定实施和完成项目。</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2．我方承诺</w:t>
      </w:r>
      <w:r>
        <w:rPr>
          <w:rFonts w:hint="eastAsia" w:ascii="仿宋" w:hAnsi="仿宋" w:eastAsia="仿宋" w:cs="仿宋"/>
          <w:color w:val="auto"/>
          <w:sz w:val="28"/>
          <w:szCs w:val="28"/>
          <w:highlight w:val="none"/>
          <w:lang w:eastAsia="zh-CN"/>
        </w:rPr>
        <w:t>：</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）我方</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w:t>
      </w:r>
      <w:r>
        <w:rPr>
          <w:rFonts w:hint="eastAsia" w:ascii="仿宋" w:hAnsi="仿宋" w:eastAsia="仿宋" w:cs="仿宋"/>
          <w:color w:val="auto"/>
          <w:sz w:val="28"/>
          <w:szCs w:val="28"/>
          <w:highlight w:val="none"/>
          <w:lang w:eastAsia="zh-CN"/>
        </w:rPr>
        <w:t>一经发出，即不可</w:t>
      </w:r>
      <w:r>
        <w:rPr>
          <w:rFonts w:hint="eastAsia" w:ascii="仿宋" w:hAnsi="仿宋" w:eastAsia="仿宋" w:cs="仿宋"/>
          <w:color w:val="auto"/>
          <w:sz w:val="28"/>
          <w:szCs w:val="28"/>
          <w:highlight w:val="none"/>
          <w:lang w:val="en-US" w:eastAsia="zh-CN"/>
        </w:rPr>
        <w:t>修改</w:t>
      </w:r>
      <w:r>
        <w:rPr>
          <w:rFonts w:hint="eastAsia" w:ascii="仿宋" w:hAnsi="仿宋" w:eastAsia="仿宋" w:cs="仿宋"/>
          <w:color w:val="auto"/>
          <w:sz w:val="28"/>
          <w:szCs w:val="28"/>
          <w:highlight w:val="none"/>
          <w:lang w:eastAsia="zh-CN"/>
        </w:rPr>
        <w:t>撤回，否则我方愿意接受</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lang w:eastAsia="zh-CN"/>
        </w:rPr>
        <w:t>人的处罚；</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）我方的报价一旦</w:t>
      </w:r>
      <w:r>
        <w:rPr>
          <w:rFonts w:hint="eastAsia" w:ascii="仿宋" w:hAnsi="仿宋" w:eastAsia="仿宋" w:cs="仿宋"/>
          <w:color w:val="auto"/>
          <w:sz w:val="28"/>
          <w:szCs w:val="28"/>
          <w:highlight w:val="none"/>
          <w:lang w:val="en-US" w:eastAsia="zh-CN"/>
        </w:rPr>
        <w:t>被采购人</w:t>
      </w:r>
      <w:r>
        <w:rPr>
          <w:rFonts w:hint="eastAsia" w:ascii="仿宋" w:hAnsi="仿宋" w:eastAsia="仿宋" w:cs="仿宋"/>
          <w:color w:val="auto"/>
          <w:sz w:val="28"/>
          <w:szCs w:val="28"/>
          <w:highlight w:val="none"/>
          <w:lang w:eastAsia="zh-CN"/>
        </w:rPr>
        <w:t>认可，该报价即为合同价；</w:t>
      </w:r>
    </w:p>
    <w:p>
      <w:pPr>
        <w:spacing w:line="44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）我方投标秉承公平公正原则，坚决反对和杜绝采用低价策略来恶性竞争，我方承诺本投标报价不低于成本，如有违反，我方愿意接受</w:t>
      </w:r>
      <w:r>
        <w:rPr>
          <w:rFonts w:hint="eastAsia" w:ascii="仿宋" w:hAnsi="仿宋" w:eastAsia="仿宋" w:cs="仿宋"/>
          <w:color w:val="auto"/>
          <w:sz w:val="28"/>
          <w:szCs w:val="28"/>
          <w:highlight w:val="none"/>
          <w:lang w:val="en-US" w:eastAsia="zh-CN"/>
        </w:rPr>
        <w:t>任何</w:t>
      </w:r>
      <w:r>
        <w:rPr>
          <w:rFonts w:hint="eastAsia" w:ascii="仿宋" w:hAnsi="仿宋" w:eastAsia="仿宋" w:cs="仿宋"/>
          <w:color w:val="auto"/>
          <w:sz w:val="28"/>
          <w:szCs w:val="28"/>
          <w:highlight w:val="none"/>
          <w:lang w:eastAsia="zh-CN"/>
        </w:rPr>
        <w:t>的惩罚或处理；</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）为保障社会资源合理利用，提高资金使用效率，</w:t>
      </w:r>
      <w:r>
        <w:rPr>
          <w:rFonts w:hint="eastAsia" w:ascii="仿宋" w:hAnsi="仿宋" w:eastAsia="仿宋" w:cs="仿宋"/>
          <w:color w:val="auto"/>
          <w:sz w:val="28"/>
          <w:szCs w:val="28"/>
          <w:highlight w:val="none"/>
          <w:lang w:val="en-US" w:eastAsia="zh-CN"/>
        </w:rPr>
        <w:t>我方认可标</w:t>
      </w:r>
      <w:r>
        <w:rPr>
          <w:rFonts w:hint="eastAsia" w:ascii="仿宋" w:hAnsi="仿宋" w:eastAsia="仿宋" w:cs="仿宋"/>
          <w:color w:val="auto"/>
          <w:sz w:val="28"/>
          <w:szCs w:val="28"/>
          <w:highlight w:val="none"/>
          <w:lang w:eastAsia="zh-CN"/>
        </w:rPr>
        <w:t>委员会不接受收到的最低</w:t>
      </w:r>
      <w:r>
        <w:rPr>
          <w:rFonts w:hint="eastAsia" w:ascii="仿宋" w:hAnsi="仿宋" w:eastAsia="仿宋" w:cs="仿宋"/>
          <w:color w:val="auto"/>
          <w:sz w:val="28"/>
          <w:szCs w:val="28"/>
          <w:highlight w:val="none"/>
          <w:lang w:val="en-US" w:eastAsia="zh-CN"/>
        </w:rPr>
        <w:t>报</w:t>
      </w:r>
      <w:r>
        <w:rPr>
          <w:rFonts w:hint="eastAsia" w:ascii="仿宋" w:hAnsi="仿宋" w:eastAsia="仿宋" w:cs="仿宋"/>
          <w:color w:val="auto"/>
          <w:sz w:val="28"/>
          <w:szCs w:val="28"/>
          <w:highlight w:val="none"/>
          <w:lang w:eastAsia="zh-CN"/>
        </w:rPr>
        <w:t>价</w:t>
      </w:r>
      <w:r>
        <w:rPr>
          <w:rFonts w:hint="eastAsia" w:ascii="仿宋" w:hAnsi="仿宋" w:eastAsia="仿宋" w:cs="仿宋"/>
          <w:color w:val="auto"/>
          <w:sz w:val="28"/>
          <w:szCs w:val="28"/>
          <w:highlight w:val="none"/>
          <w:lang w:val="en-US" w:eastAsia="zh-CN"/>
        </w:rPr>
        <w:t>承包项目</w:t>
      </w:r>
      <w:r>
        <w:rPr>
          <w:rFonts w:hint="eastAsia" w:ascii="仿宋" w:hAnsi="仿宋" w:eastAsia="仿宋" w:cs="仿宋"/>
          <w:color w:val="auto"/>
          <w:sz w:val="28"/>
          <w:szCs w:val="28"/>
          <w:highlight w:val="none"/>
          <w:lang w:eastAsia="zh-CN"/>
        </w:rPr>
        <w:t>或其它任何</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lang w:eastAsia="zh-CN"/>
        </w:rPr>
        <w:t>文件的约束。</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3．如我方为</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人：</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（1）我方承诺在收到</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通知书后，在</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通知书规定的期限内与你方签订合同</w:t>
      </w:r>
      <w:r>
        <w:rPr>
          <w:rFonts w:hint="eastAsia" w:ascii="仿宋" w:hAnsi="仿宋" w:eastAsia="仿宋" w:cs="仿宋"/>
          <w:color w:val="auto"/>
          <w:sz w:val="28"/>
          <w:szCs w:val="28"/>
          <w:highlight w:val="none"/>
          <w:lang w:eastAsia="zh-CN"/>
        </w:rPr>
        <w:t>；</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（2）随同本</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响应函递交的</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文件响应函附录属于合同文件的组成部分</w:t>
      </w:r>
      <w:r>
        <w:rPr>
          <w:rFonts w:hint="eastAsia" w:ascii="仿宋" w:hAnsi="仿宋" w:eastAsia="仿宋" w:cs="仿宋"/>
          <w:color w:val="auto"/>
          <w:sz w:val="28"/>
          <w:szCs w:val="28"/>
          <w:highlight w:val="none"/>
          <w:lang w:eastAsia="zh-CN"/>
        </w:rPr>
        <w:t>；</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（3）我方承诺按照</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文件规定向你方递交履约担保和风险担保（若有）。</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4．我方在此声明，所递交的</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文件及有关资料内容完整、真实和准确。</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（其他补充说明）。</w:t>
      </w: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法定代表人或其委托代理人：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网址：</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电话：</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传真：</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邮政编码：</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spacing w:line="440" w:lineRule="exact"/>
        <w:rPr>
          <w:rFonts w:hint="eastAsia" w:ascii="仿宋" w:hAnsi="仿宋" w:eastAsia="仿宋" w:cs="仿宋"/>
          <w:color w:val="auto"/>
          <w:sz w:val="20"/>
          <w:highlight w:val="none"/>
        </w:rPr>
      </w:pPr>
      <w:r>
        <w:rPr>
          <w:rFonts w:hint="eastAsia" w:ascii="仿宋" w:hAnsi="仿宋" w:eastAsia="仿宋" w:cs="仿宋"/>
          <w:color w:val="auto"/>
          <w:sz w:val="20"/>
          <w:highlight w:val="none"/>
        </w:rPr>
        <w:br w:type="page"/>
      </w:r>
    </w:p>
    <w:p>
      <w:pPr>
        <w:pStyle w:val="24"/>
        <w:jc w:val="center"/>
        <w:rPr>
          <w:rFonts w:hint="eastAsia" w:ascii="仿宋" w:hAnsi="仿宋" w:eastAsia="仿宋" w:cs="仿宋"/>
          <w:color w:val="auto"/>
          <w:sz w:val="32"/>
          <w:szCs w:val="28"/>
          <w:highlight w:val="none"/>
        </w:rPr>
      </w:pPr>
      <w:bookmarkStart w:id="12" w:name="_Toc144974859"/>
      <w:bookmarkStart w:id="13" w:name="_Toc152042579"/>
      <w:bookmarkStart w:id="14" w:name="_Toc410054243"/>
      <w:bookmarkStart w:id="15" w:name="_Toc152045790"/>
      <w:bookmarkStart w:id="16" w:name="_Toc179632810"/>
    </w:p>
    <w:p>
      <w:pPr>
        <w:pStyle w:val="24"/>
        <w:numPr>
          <w:ilvl w:val="0"/>
          <w:numId w:val="4"/>
        </w:numPr>
        <w:ind w:left="0" w:leftChars="0" w:firstLine="0" w:firstLineChars="0"/>
        <w:jc w:val="center"/>
        <w:rPr>
          <w:rFonts w:hint="eastAsia" w:ascii="仿宋" w:hAnsi="仿宋" w:eastAsia="仿宋" w:cs="仿宋"/>
          <w:color w:val="auto"/>
          <w:sz w:val="32"/>
          <w:szCs w:val="28"/>
          <w:highlight w:val="none"/>
        </w:rPr>
      </w:pPr>
      <w:r>
        <w:rPr>
          <w:rFonts w:hint="eastAsia" w:ascii="仿宋" w:hAnsi="仿宋" w:eastAsia="仿宋" w:cs="仿宋"/>
          <w:color w:val="auto"/>
          <w:sz w:val="32"/>
          <w:szCs w:val="28"/>
          <w:highlight w:val="none"/>
          <w:lang w:val="en-US" w:eastAsia="zh-CN"/>
        </w:rPr>
        <w:t>投标</w:t>
      </w:r>
      <w:r>
        <w:rPr>
          <w:rFonts w:hint="eastAsia" w:ascii="仿宋" w:hAnsi="仿宋" w:eastAsia="仿宋" w:cs="仿宋"/>
          <w:color w:val="auto"/>
          <w:sz w:val="32"/>
          <w:szCs w:val="28"/>
          <w:highlight w:val="none"/>
        </w:rPr>
        <w:t>文件响应函附录</w:t>
      </w:r>
      <w:bookmarkEnd w:id="12"/>
      <w:bookmarkEnd w:id="13"/>
      <w:bookmarkEnd w:id="14"/>
      <w:bookmarkEnd w:id="15"/>
      <w:bookmarkEnd w:id="16"/>
    </w:p>
    <w:p>
      <w:pPr>
        <w:pStyle w:val="24"/>
        <w:numPr>
          <w:ilvl w:val="0"/>
          <w:numId w:val="0"/>
        </w:numPr>
        <w:ind w:leftChars="0"/>
        <w:jc w:val="both"/>
        <w:rPr>
          <w:rFonts w:hint="eastAsia" w:ascii="仿宋" w:hAnsi="仿宋" w:eastAsia="仿宋" w:cs="仿宋"/>
          <w:color w:val="auto"/>
          <w:sz w:val="32"/>
          <w:szCs w:val="28"/>
          <w:highlight w:val="none"/>
        </w:rPr>
      </w:pPr>
    </w:p>
    <w:p>
      <w:pPr>
        <w:spacing w:line="440" w:lineRule="exact"/>
        <w:rPr>
          <w:rFonts w:hint="eastAsia" w:ascii="仿宋" w:hAnsi="仿宋" w:eastAsia="仿宋" w:cs="仿宋"/>
          <w:color w:val="auto"/>
          <w:sz w:val="20"/>
          <w:highlight w:val="none"/>
        </w:rPr>
      </w:pPr>
    </w:p>
    <w:tbl>
      <w:tblPr>
        <w:tblStyle w:val="16"/>
        <w:tblW w:w="8625" w:type="dxa"/>
        <w:tblInd w:w="1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500"/>
        <w:gridCol w:w="2825"/>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序号</w:t>
            </w:r>
          </w:p>
        </w:tc>
        <w:tc>
          <w:tcPr>
            <w:tcW w:w="2500"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条款名称</w:t>
            </w:r>
          </w:p>
        </w:tc>
        <w:tc>
          <w:tcPr>
            <w:tcW w:w="2825"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约定内容</w:t>
            </w:r>
          </w:p>
        </w:tc>
        <w:tc>
          <w:tcPr>
            <w:tcW w:w="2162"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2500"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授权委托人</w:t>
            </w:r>
          </w:p>
        </w:tc>
        <w:tc>
          <w:tcPr>
            <w:tcW w:w="2825" w:type="dxa"/>
            <w:vAlign w:val="center"/>
          </w:tcPr>
          <w:p>
            <w:pPr>
              <w:spacing w:line="440" w:lineRule="exac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姓名：</w:t>
            </w:r>
            <w:r>
              <w:rPr>
                <w:rFonts w:hint="eastAsia" w:ascii="仿宋" w:hAnsi="仿宋" w:eastAsia="仿宋" w:cs="仿宋"/>
                <w:color w:val="auto"/>
                <w:sz w:val="28"/>
                <w:szCs w:val="28"/>
                <w:highlight w:val="none"/>
                <w:u w:val="single"/>
              </w:rPr>
              <w:t xml:space="preserve">           </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2500"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供货期限</w:t>
            </w:r>
          </w:p>
        </w:tc>
        <w:tc>
          <w:tcPr>
            <w:tcW w:w="2825" w:type="dxa"/>
            <w:vAlign w:val="center"/>
          </w:tcPr>
          <w:p>
            <w:pPr>
              <w:spacing w:line="440" w:lineRule="exact"/>
              <w:jc w:val="both"/>
              <w:rPr>
                <w:rFonts w:hint="default"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single"/>
                <w:lang w:val="en-US" w:eastAsia="zh-CN"/>
              </w:rPr>
              <w:t xml:space="preserve">            </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p>
        </w:tc>
        <w:tc>
          <w:tcPr>
            <w:tcW w:w="2500"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质保期</w:t>
            </w:r>
          </w:p>
        </w:tc>
        <w:tc>
          <w:tcPr>
            <w:tcW w:w="2825" w:type="dxa"/>
            <w:vAlign w:val="center"/>
          </w:tcPr>
          <w:p>
            <w:pPr>
              <w:spacing w:line="440" w:lineRule="exact"/>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single"/>
                <w:lang w:val="en-US" w:eastAsia="zh-CN"/>
              </w:rPr>
              <w:t xml:space="preserve">            </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p>
        </w:tc>
        <w:tc>
          <w:tcPr>
            <w:tcW w:w="2500"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分包</w:t>
            </w:r>
          </w:p>
        </w:tc>
        <w:tc>
          <w:tcPr>
            <w:tcW w:w="2825"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不采用</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trPr>
        <w:tc>
          <w:tcPr>
            <w:tcW w:w="1138"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w:t>
            </w:r>
          </w:p>
        </w:tc>
        <w:tc>
          <w:tcPr>
            <w:tcW w:w="2500"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履约保证金</w:t>
            </w:r>
          </w:p>
        </w:tc>
        <w:tc>
          <w:tcPr>
            <w:tcW w:w="2825"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按采购文件要求履行</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bl>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pStyle w:val="23"/>
        <w:jc w:val="center"/>
        <w:rPr>
          <w:rFonts w:hint="eastAsia" w:ascii="仿宋" w:hAnsi="仿宋" w:eastAsia="仿宋" w:cs="仿宋"/>
          <w:color w:val="auto"/>
          <w:highlight w:val="none"/>
        </w:rPr>
      </w:pPr>
      <w:bookmarkStart w:id="17" w:name="_Toc410054244"/>
      <w:bookmarkStart w:id="18" w:name="_Toc394401036"/>
    </w:p>
    <w:p>
      <w:pPr>
        <w:pStyle w:val="23"/>
        <w:jc w:val="center"/>
        <w:rPr>
          <w:rFonts w:hint="eastAsia" w:ascii="仿宋" w:hAnsi="仿宋" w:eastAsia="仿宋" w:cs="仿宋"/>
          <w:color w:val="auto"/>
          <w:highlight w:val="none"/>
        </w:rPr>
      </w:pPr>
    </w:p>
    <w:p>
      <w:pPr>
        <w:pStyle w:val="23"/>
        <w:jc w:val="center"/>
        <w:rPr>
          <w:rFonts w:hint="eastAsia" w:ascii="仿宋" w:hAnsi="仿宋" w:eastAsia="仿宋" w:cs="仿宋"/>
          <w:color w:val="auto"/>
          <w:highlight w:val="none"/>
        </w:rPr>
      </w:pPr>
    </w:p>
    <w:p>
      <w:pPr>
        <w:pStyle w:val="23"/>
        <w:jc w:val="center"/>
        <w:rPr>
          <w:rFonts w:hint="eastAsia" w:ascii="仿宋" w:hAnsi="仿宋" w:eastAsia="仿宋" w:cs="仿宋"/>
          <w:color w:val="auto"/>
          <w:highlight w:val="none"/>
        </w:rPr>
      </w:pPr>
    </w:p>
    <w:p>
      <w:pPr>
        <w:pStyle w:val="23"/>
        <w:jc w:val="center"/>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二、资格审查资料</w:t>
      </w:r>
      <w:bookmarkEnd w:id="17"/>
      <w:bookmarkEnd w:id="18"/>
    </w:p>
    <w:p>
      <w:pPr>
        <w:spacing w:line="540" w:lineRule="exact"/>
        <w:ind w:firstLine="562" w:firstLineChars="200"/>
        <w:jc w:val="center"/>
        <w:rPr>
          <w:rFonts w:hint="eastAsia" w:ascii="仿宋" w:hAnsi="仿宋" w:eastAsia="仿宋" w:cs="仿宋"/>
          <w:b/>
          <w:color w:val="auto"/>
          <w:sz w:val="28"/>
          <w:szCs w:val="28"/>
          <w:highlight w:val="none"/>
        </w:rPr>
      </w:pPr>
    </w:p>
    <w:p>
      <w:pPr>
        <w:pStyle w:val="11"/>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1、有效的企业营业执照复印件；</w:t>
      </w:r>
    </w:p>
    <w:p>
      <w:pPr>
        <w:pStyle w:val="11"/>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2、有效的《医疗器械经营许可证》；</w:t>
      </w:r>
    </w:p>
    <w:p>
      <w:pPr>
        <w:pStyle w:val="11"/>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3、所投产品的医疗器械注册证复印件；</w:t>
      </w:r>
    </w:p>
    <w:p>
      <w:pPr>
        <w:pStyle w:val="11"/>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4、企业基本账户开户许可证或证明材料复印件；</w:t>
      </w:r>
    </w:p>
    <w:p>
      <w:pPr>
        <w:pStyle w:val="11"/>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5、供应商法定代表人及委托代理人居民身份证复印件；</w:t>
      </w:r>
      <w:r>
        <w:rPr>
          <w:rFonts w:hint="eastAsia" w:ascii="仿宋" w:hAnsi="仿宋" w:eastAsia="仿宋" w:cs="仿宋"/>
          <w:color w:val="auto"/>
          <w:kern w:val="2"/>
          <w:sz w:val="28"/>
          <w:szCs w:val="28"/>
          <w:highlight w:val="none"/>
          <w:lang w:val="en-US" w:eastAsia="zh-CN" w:bidi="ar-SA"/>
        </w:rPr>
        <w:tab/>
      </w:r>
    </w:p>
    <w:p>
      <w:pPr>
        <w:pStyle w:val="11"/>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6、投标保证金缴纳单据复印件。</w:t>
      </w:r>
    </w:p>
    <w:p>
      <w:pPr>
        <w:pStyle w:val="11"/>
        <w:keepNext w:val="0"/>
        <w:keepLines w:val="0"/>
        <w:pageBreakBefore w:val="0"/>
        <w:widowControl w:val="0"/>
        <w:kinsoku/>
        <w:wordWrap/>
        <w:overflowPunct/>
        <w:topLinePunct w:val="0"/>
        <w:autoSpaceDE/>
        <w:autoSpaceDN/>
        <w:bidi w:val="0"/>
        <w:adjustRightInd/>
        <w:snapToGrid/>
        <w:spacing w:line="660" w:lineRule="exact"/>
        <w:ind w:firstLine="640" w:firstLineChars="200"/>
        <w:jc w:val="left"/>
        <w:textAlignment w:val="auto"/>
        <w:outlineLvl w:val="9"/>
        <w:rPr>
          <w:rFonts w:hint="eastAsia" w:ascii="仿宋" w:hAnsi="仿宋" w:eastAsia="仿宋" w:cs="仿宋"/>
          <w:color w:val="auto"/>
          <w:kern w:val="2"/>
          <w:sz w:val="32"/>
          <w:szCs w:val="32"/>
          <w:highlight w:val="none"/>
          <w:lang w:val="en-US" w:eastAsia="zh-CN" w:bidi="ar-SA"/>
        </w:rPr>
      </w:pPr>
      <w:bookmarkStart w:id="19" w:name="_Toc152045792"/>
      <w:bookmarkStart w:id="20" w:name="_Toc179632812"/>
      <w:bookmarkStart w:id="21" w:name="_Toc144974861"/>
      <w:bookmarkStart w:id="22" w:name="_Toc410054246"/>
      <w:bookmarkStart w:id="23" w:name="_Toc394401038"/>
      <w:bookmarkStart w:id="24" w:name="_Toc152042581"/>
      <w:bookmarkStart w:id="25" w:name="_Toc20904"/>
      <w:r>
        <w:rPr>
          <w:rFonts w:hint="eastAsia" w:ascii="仿宋" w:hAnsi="仿宋" w:eastAsia="仿宋" w:cs="仿宋"/>
          <w:color w:val="auto"/>
          <w:kern w:val="2"/>
          <w:sz w:val="32"/>
          <w:szCs w:val="32"/>
          <w:highlight w:val="none"/>
          <w:lang w:val="en-US" w:eastAsia="zh-CN" w:bidi="ar-SA"/>
        </w:rPr>
        <w:br w:type="page"/>
      </w:r>
    </w:p>
    <w:p>
      <w:pPr>
        <w:pStyle w:val="23"/>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三、</w:t>
      </w:r>
      <w:r>
        <w:rPr>
          <w:rFonts w:hint="eastAsia" w:ascii="仿宋" w:hAnsi="仿宋" w:eastAsia="仿宋" w:cs="仿宋"/>
          <w:b/>
          <w:color w:val="auto"/>
          <w:sz w:val="32"/>
          <w:szCs w:val="32"/>
          <w:highlight w:val="none"/>
        </w:rPr>
        <w:t>授权委托书</w:t>
      </w:r>
      <w:bookmarkEnd w:id="19"/>
      <w:bookmarkEnd w:id="20"/>
      <w:bookmarkEnd w:id="21"/>
      <w:bookmarkEnd w:id="22"/>
      <w:bookmarkEnd w:id="23"/>
      <w:bookmarkEnd w:id="24"/>
      <w:bookmarkEnd w:id="25"/>
    </w:p>
    <w:p>
      <w:pPr>
        <w:pStyle w:val="23"/>
        <w:numPr>
          <w:ilvl w:val="0"/>
          <w:numId w:val="0"/>
        </w:numPr>
        <w:jc w:val="both"/>
        <w:rPr>
          <w:rFonts w:hint="eastAsia" w:ascii="仿宋" w:hAnsi="仿宋" w:eastAsia="仿宋" w:cs="仿宋"/>
          <w:color w:val="auto"/>
          <w:highlight w:val="none"/>
        </w:rPr>
      </w:pPr>
    </w:p>
    <w:p>
      <w:pPr>
        <w:spacing w:line="440" w:lineRule="exact"/>
        <w:rPr>
          <w:rFonts w:hint="eastAsia" w:ascii="仿宋" w:hAnsi="仿宋" w:eastAsia="仿宋" w:cs="仿宋"/>
          <w:color w:val="auto"/>
          <w:sz w:val="28"/>
          <w:szCs w:val="28"/>
          <w:highlight w:val="none"/>
        </w:rPr>
      </w:pPr>
    </w:p>
    <w:p>
      <w:pPr>
        <w:topLinePunct/>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（姓名）系</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名称）的法定代表人，现委托</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（姓名）为我方代理人。代理人根据授权，以我方名义签署、澄清、说明、补正、递交、撤回、修改</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val="en-US" w:eastAsia="zh-CN"/>
        </w:rPr>
        <w:t>投标文件</w:t>
      </w:r>
      <w:r>
        <w:rPr>
          <w:rFonts w:hint="eastAsia" w:ascii="仿宋" w:hAnsi="仿宋" w:eastAsia="仿宋" w:cs="仿宋"/>
          <w:color w:val="auto"/>
          <w:sz w:val="28"/>
          <w:szCs w:val="28"/>
          <w:highlight w:val="none"/>
        </w:rPr>
        <w:t>、签订合同和处理有关事宜，其法律后果由我方承担。</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spacing w:line="440" w:lineRule="exact"/>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委托期限：</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p>
    <w:p>
      <w:pPr>
        <w:spacing w:line="440" w:lineRule="exact"/>
        <w:ind w:firstLine="560" w:firstLineChars="200"/>
        <w:rPr>
          <w:rFonts w:hint="eastAsia" w:ascii="仿宋" w:hAnsi="仿宋" w:eastAsia="仿宋" w:cs="仿宋"/>
          <w:color w:val="auto"/>
          <w:sz w:val="28"/>
          <w:szCs w:val="28"/>
          <w:highlight w:val="none"/>
        </w:rPr>
      </w:pP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代理人无转委托权。</w:t>
      </w:r>
    </w:p>
    <w:p>
      <w:pPr>
        <w:spacing w:line="440" w:lineRule="exact"/>
        <w:ind w:firstLine="560" w:firstLineChars="200"/>
        <w:rPr>
          <w:rFonts w:hint="eastAsia" w:ascii="仿宋" w:hAnsi="仿宋" w:eastAsia="仿宋" w:cs="仿宋"/>
          <w:color w:val="auto"/>
          <w:sz w:val="28"/>
          <w:szCs w:val="28"/>
          <w:highlight w:val="none"/>
        </w:rPr>
      </w:pP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附：法定代表人身份证明</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spacing w:line="44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身份证号码：</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（签字）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身份证号码：</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pStyle w:val="23"/>
        <w:jc w:val="center"/>
        <w:rPr>
          <w:rFonts w:hint="eastAsia" w:ascii="仿宋" w:hAnsi="仿宋" w:eastAsia="仿宋" w:cs="仿宋"/>
          <w:b/>
          <w:color w:val="auto"/>
          <w:szCs w:val="28"/>
          <w:highlight w:val="none"/>
          <w:lang w:val="en-US" w:eastAsia="zh-CN"/>
        </w:rPr>
      </w:pPr>
    </w:p>
    <w:p>
      <w:pPr>
        <w:pStyle w:val="23"/>
        <w:jc w:val="center"/>
        <w:rPr>
          <w:rFonts w:hint="eastAsia" w:ascii="仿宋" w:hAnsi="仿宋" w:eastAsia="仿宋" w:cs="仿宋"/>
          <w:b/>
          <w:color w:val="auto"/>
          <w:szCs w:val="28"/>
          <w:highlight w:val="none"/>
          <w:lang w:val="en-US" w:eastAsia="zh-CN"/>
        </w:rPr>
      </w:pPr>
    </w:p>
    <w:p>
      <w:pPr>
        <w:pStyle w:val="23"/>
        <w:jc w:val="center"/>
        <w:rPr>
          <w:rFonts w:hint="eastAsia" w:ascii="仿宋" w:hAnsi="仿宋" w:eastAsia="仿宋" w:cs="仿宋"/>
          <w:b/>
          <w:color w:val="auto"/>
          <w:szCs w:val="28"/>
          <w:highlight w:val="none"/>
          <w:lang w:val="en-US" w:eastAsia="zh-CN"/>
        </w:rPr>
      </w:pPr>
    </w:p>
    <w:p>
      <w:pPr>
        <w:pStyle w:val="23"/>
        <w:jc w:val="center"/>
        <w:rPr>
          <w:rFonts w:hint="eastAsia" w:ascii="仿宋" w:hAnsi="仿宋" w:eastAsia="仿宋" w:cs="仿宋"/>
          <w:b/>
          <w:color w:val="auto"/>
          <w:szCs w:val="28"/>
          <w:highlight w:val="none"/>
          <w:lang w:val="en-US" w:eastAsia="zh-CN"/>
        </w:rPr>
      </w:pPr>
    </w:p>
    <w:p>
      <w:pPr>
        <w:pStyle w:val="23"/>
        <w:jc w:val="center"/>
        <w:rPr>
          <w:rFonts w:hint="eastAsia" w:ascii="仿宋" w:hAnsi="仿宋" w:eastAsia="仿宋" w:cs="仿宋"/>
          <w:b/>
          <w:color w:val="auto"/>
          <w:sz w:val="32"/>
          <w:szCs w:val="21"/>
          <w:highlight w:val="none"/>
        </w:rPr>
      </w:pPr>
      <w:r>
        <w:rPr>
          <w:rFonts w:hint="eastAsia" w:ascii="仿宋" w:hAnsi="仿宋" w:eastAsia="仿宋" w:cs="仿宋"/>
          <w:b/>
          <w:color w:val="auto"/>
          <w:sz w:val="32"/>
          <w:szCs w:val="32"/>
          <w:highlight w:val="none"/>
          <w:lang w:val="en-US" w:eastAsia="zh-CN"/>
        </w:rPr>
        <w:t>四、</w:t>
      </w:r>
      <w:r>
        <w:rPr>
          <w:rFonts w:hint="eastAsia" w:ascii="仿宋" w:hAnsi="仿宋" w:eastAsia="仿宋" w:cs="仿宋"/>
          <w:b/>
          <w:color w:val="auto"/>
          <w:sz w:val="32"/>
          <w:szCs w:val="32"/>
          <w:highlight w:val="none"/>
        </w:rPr>
        <w:t>法定代表人身份证明</w:t>
      </w:r>
    </w:p>
    <w:p>
      <w:pPr>
        <w:spacing w:line="440" w:lineRule="exact"/>
        <w:rPr>
          <w:rFonts w:hint="eastAsia" w:ascii="仿宋" w:hAnsi="仿宋" w:eastAsia="仿宋" w:cs="仿宋"/>
          <w:color w:val="auto"/>
          <w:sz w:val="20"/>
          <w:highlight w:val="none"/>
        </w:rPr>
      </w:pPr>
    </w:p>
    <w:p>
      <w:pPr>
        <w:spacing w:line="440" w:lineRule="exact"/>
        <w:rPr>
          <w:rFonts w:hint="eastAsia" w:ascii="仿宋" w:hAnsi="仿宋" w:eastAsia="仿宋" w:cs="仿宋"/>
          <w:color w:val="auto"/>
          <w:szCs w:val="21"/>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名称：</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单位性质：</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成立时间：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日</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经营期限：</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姓名：</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性别：</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年龄：</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职务：</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系</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名称）的法定代表人。</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特此证明。</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（盖章）</w:t>
      </w:r>
    </w:p>
    <w:p>
      <w:pPr>
        <w:spacing w:line="440" w:lineRule="exact"/>
        <w:jc w:val="righ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3"/>
        <w:jc w:val="center"/>
        <w:rPr>
          <w:rFonts w:hint="eastAsia" w:ascii="仿宋" w:hAnsi="仿宋" w:eastAsia="仿宋" w:cs="仿宋"/>
          <w:color w:val="auto"/>
          <w:highlight w:val="none"/>
        </w:rPr>
      </w:pPr>
    </w:p>
    <w:p>
      <w:pPr>
        <w:pStyle w:val="23"/>
        <w:jc w:val="center"/>
        <w:rPr>
          <w:rFonts w:hint="eastAsia" w:ascii="仿宋" w:hAnsi="仿宋" w:eastAsia="仿宋" w:cs="仿宋"/>
          <w:color w:val="auto"/>
          <w:highlight w:val="none"/>
          <w:lang w:val="en-US" w:eastAsia="zh-CN"/>
        </w:rPr>
      </w:pPr>
    </w:p>
    <w:p>
      <w:pPr>
        <w:pStyle w:val="23"/>
        <w:jc w:val="center"/>
        <w:rPr>
          <w:rFonts w:hint="eastAsia" w:ascii="仿宋" w:hAnsi="仿宋" w:eastAsia="仿宋" w:cs="仿宋"/>
          <w:color w:val="auto"/>
          <w:highlight w:val="none"/>
          <w:lang w:val="en-US" w:eastAsia="zh-CN"/>
        </w:rPr>
      </w:pPr>
    </w:p>
    <w:p>
      <w:pPr>
        <w:pStyle w:val="23"/>
        <w:jc w:val="center"/>
        <w:rPr>
          <w:rFonts w:hint="eastAsia" w:ascii="仿宋" w:hAnsi="仿宋" w:eastAsia="仿宋" w:cs="仿宋"/>
          <w:color w:val="auto"/>
          <w:highlight w:val="none"/>
          <w:lang w:val="en-US" w:eastAsia="zh-CN"/>
        </w:rPr>
      </w:pPr>
    </w:p>
    <w:p>
      <w:pPr>
        <w:pStyle w:val="23"/>
        <w:jc w:val="center"/>
        <w:rPr>
          <w:rFonts w:hint="eastAsia" w:ascii="仿宋" w:hAnsi="仿宋" w:eastAsia="仿宋" w:cs="仿宋"/>
          <w:color w:val="auto"/>
          <w:highlight w:val="none"/>
          <w:lang w:val="en-US" w:eastAsia="zh-CN"/>
        </w:rPr>
      </w:pPr>
    </w:p>
    <w:p>
      <w:pPr>
        <w:numPr>
          <w:ilvl w:val="0"/>
          <w:numId w:val="5"/>
        </w:numPr>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color w:val="auto"/>
          <w:highlight w:val="none"/>
          <w:lang w:val="en-US" w:eastAsia="zh-CN"/>
        </w:rPr>
        <w:br w:type="page"/>
      </w:r>
      <w:r>
        <w:rPr>
          <w:rFonts w:hint="eastAsia" w:ascii="仿宋" w:hAnsi="仿宋" w:eastAsia="仿宋" w:cs="仿宋"/>
          <w:b/>
          <w:bCs/>
          <w:color w:val="auto"/>
          <w:sz w:val="32"/>
          <w:szCs w:val="32"/>
          <w:highlight w:val="none"/>
          <w:lang w:val="en-US" w:eastAsia="zh-CN"/>
        </w:rPr>
        <w:t>供货清单及分项报价</w:t>
      </w:r>
    </w:p>
    <w:p>
      <w:pPr>
        <w:numPr>
          <w:ilvl w:val="0"/>
          <w:numId w:val="0"/>
        </w:numPr>
        <w:jc w:val="both"/>
        <w:rPr>
          <w:rFonts w:hint="eastAsia" w:ascii="仿宋" w:hAnsi="仿宋" w:eastAsia="仿宋" w:cs="仿宋"/>
          <w:b/>
          <w:bCs/>
          <w:color w:val="auto"/>
          <w:sz w:val="32"/>
          <w:szCs w:val="32"/>
          <w:highlight w:val="none"/>
          <w:lang w:val="en-US" w:eastAsia="zh-CN"/>
        </w:rPr>
      </w:pPr>
    </w:p>
    <w:p>
      <w:pPr>
        <w:widowControl/>
        <w:tabs>
          <w:tab w:val="left" w:pos="3780"/>
        </w:tabs>
        <w:spacing w:line="300" w:lineRule="atLeas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项目编号：</w:t>
      </w:r>
      <w:r>
        <w:rPr>
          <w:rFonts w:hint="eastAsia" w:ascii="仿宋" w:hAnsi="仿宋" w:eastAsia="仿宋" w:cs="仿宋"/>
          <w:color w:val="auto"/>
          <w:sz w:val="28"/>
          <w:szCs w:val="28"/>
          <w:highlight w:val="none"/>
          <w:u w:val="single"/>
        </w:rPr>
        <w:t xml:space="preserve">             </w:t>
      </w:r>
      <w:r>
        <w:rPr>
          <w:rFonts w:hint="eastAsia" w:ascii="仿宋" w:hAnsi="仿宋" w:eastAsia="仿宋" w:cs="仿宋"/>
          <w:bCs/>
          <w:color w:val="auto"/>
          <w:kern w:val="0"/>
          <w:sz w:val="28"/>
          <w:szCs w:val="28"/>
          <w:highlight w:val="none"/>
        </w:rPr>
        <w:t>（</w:t>
      </w:r>
      <w:r>
        <w:rPr>
          <w:rFonts w:hint="eastAsia" w:ascii="仿宋" w:hAnsi="仿宋" w:eastAsia="仿宋" w:cs="仿宋"/>
          <w:bCs/>
          <w:color w:val="auto"/>
          <w:kern w:val="0"/>
          <w:sz w:val="28"/>
          <w:szCs w:val="28"/>
          <w:highlight w:val="none"/>
          <w:lang w:val="en-US" w:eastAsia="zh-CN"/>
        </w:rPr>
        <w:t>分项报价清单</w:t>
      </w:r>
      <w:r>
        <w:rPr>
          <w:rFonts w:hint="eastAsia" w:ascii="仿宋" w:hAnsi="仿宋" w:eastAsia="仿宋" w:cs="仿宋"/>
          <w:bCs/>
          <w:color w:val="auto"/>
          <w:kern w:val="0"/>
          <w:sz w:val="28"/>
          <w:szCs w:val="28"/>
          <w:highlight w:val="none"/>
        </w:rPr>
        <w:t>必须严格按此格式，其他格式将不被接受）</w:t>
      </w:r>
    </w:p>
    <w:tbl>
      <w:tblPr>
        <w:tblStyle w:val="16"/>
        <w:tblW w:w="10925" w:type="dxa"/>
        <w:tblInd w:w="-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736"/>
        <w:gridCol w:w="992"/>
        <w:gridCol w:w="861"/>
        <w:gridCol w:w="2126"/>
        <w:gridCol w:w="1418"/>
        <w:gridCol w:w="708"/>
        <w:gridCol w:w="1276"/>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9"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包</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号</w:t>
            </w:r>
          </w:p>
        </w:tc>
        <w:tc>
          <w:tcPr>
            <w:tcW w:w="7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货物</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名称</w:t>
            </w:r>
          </w:p>
        </w:tc>
        <w:tc>
          <w:tcPr>
            <w:tcW w:w="9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spacing w:val="20"/>
                <w:kern w:val="0"/>
                <w:sz w:val="28"/>
                <w:szCs w:val="28"/>
                <w:highlight w:val="none"/>
              </w:rPr>
              <w:t>要求技术参数</w:t>
            </w:r>
          </w:p>
        </w:tc>
        <w:tc>
          <w:tcPr>
            <w:tcW w:w="29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所投产品品牌、型号及技术参数（须详细描述）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参数</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响应</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情况</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（元）</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合价</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（元）</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供货时间承诺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p>
        </w:tc>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atLeast"/>
              <w:rPr>
                <w:rFonts w:hint="eastAsia" w:ascii="仿宋" w:hAnsi="仿宋" w:eastAsia="仿宋" w:cs="仿宋"/>
                <w:color w:val="auto"/>
                <w:kern w:val="0"/>
                <w:sz w:val="28"/>
                <w:szCs w:val="28"/>
                <w:highlight w:val="none"/>
              </w:rPr>
            </w:pPr>
          </w:p>
        </w:tc>
        <w:tc>
          <w:tcPr>
            <w:tcW w:w="99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00" w:lineRule="atLeast"/>
              <w:rPr>
                <w:rFonts w:hint="eastAsia" w:ascii="仿宋" w:hAnsi="仿宋" w:eastAsia="仿宋" w:cs="仿宋"/>
                <w:color w:val="auto"/>
                <w:sz w:val="28"/>
                <w:szCs w:val="28"/>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品牌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kern w:val="0"/>
                <w:sz w:val="28"/>
                <w:szCs w:val="28"/>
                <w:highlight w:val="none"/>
              </w:rPr>
            </w:pP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kern w:val="0"/>
                <w:sz w:val="28"/>
                <w:szCs w:val="28"/>
                <w:highlight w:val="none"/>
              </w:rPr>
            </w:pP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型号</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参数</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r>
    </w:tbl>
    <w:p>
      <w:pPr>
        <w:widowControl/>
        <w:adjustRightInd w:val="0"/>
        <w:spacing w:line="240" w:lineRule="atLeast"/>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注：</w:t>
      </w:r>
      <w:r>
        <w:rPr>
          <w:rFonts w:hint="eastAsia" w:ascii="仿宋" w:hAnsi="仿宋" w:eastAsia="仿宋" w:cs="仿宋"/>
          <w:color w:val="auto"/>
          <w:kern w:val="0"/>
          <w:sz w:val="28"/>
          <w:szCs w:val="28"/>
          <w:highlight w:val="none"/>
          <w:lang w:val="en-US" w:eastAsia="zh-CN"/>
        </w:rPr>
        <w:t>所有参数须同采购文件要求逐条响应，</w:t>
      </w:r>
      <w:r>
        <w:rPr>
          <w:rFonts w:hint="eastAsia" w:ascii="仿宋" w:hAnsi="仿宋" w:eastAsia="仿宋" w:cs="仿宋"/>
          <w:color w:val="auto"/>
          <w:kern w:val="0"/>
          <w:sz w:val="28"/>
          <w:szCs w:val="28"/>
          <w:highlight w:val="none"/>
        </w:rPr>
        <w:t>此表内容若单页填不下，可按同样格式扩展，但每页均需盖单位公章。</w:t>
      </w:r>
    </w:p>
    <w:p>
      <w:pPr>
        <w:widowControl/>
        <w:adjustRightInd w:val="0"/>
        <w:spacing w:line="360" w:lineRule="atLeast"/>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合计报价（大写）：</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元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元）          </w:t>
      </w:r>
    </w:p>
    <w:p>
      <w:pPr>
        <w:widowControl/>
        <w:adjustRightInd w:val="0"/>
        <w:spacing w:line="360" w:lineRule="atLeast"/>
        <w:jc w:val="left"/>
        <w:rPr>
          <w:rFonts w:hint="eastAsia" w:ascii="仿宋" w:hAnsi="仿宋" w:eastAsia="仿宋" w:cs="仿宋"/>
          <w:color w:val="auto"/>
          <w:kern w:val="0"/>
          <w:sz w:val="28"/>
          <w:szCs w:val="28"/>
          <w:highlight w:val="none"/>
        </w:rPr>
      </w:pPr>
    </w:p>
    <w:p>
      <w:pPr>
        <w:widowControl/>
        <w:adjustRightInd w:val="0"/>
        <w:spacing w:line="360" w:lineRule="atLeast"/>
        <w:ind w:firstLine="4480" w:firstLineChars="16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供应商（盖单位公章）：</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w:t>
      </w:r>
    </w:p>
    <w:p>
      <w:pPr>
        <w:widowControl/>
        <w:adjustRightInd w:val="0"/>
        <w:spacing w:line="360" w:lineRule="atLeast"/>
        <w:ind w:firstLine="3080" w:firstLineChars="11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法定代表人或</w:t>
      </w:r>
      <w:r>
        <w:rPr>
          <w:rFonts w:hint="eastAsia" w:ascii="仿宋" w:hAnsi="仿宋" w:eastAsia="仿宋" w:cs="仿宋"/>
          <w:color w:val="auto"/>
          <w:kern w:val="0"/>
          <w:sz w:val="28"/>
          <w:szCs w:val="28"/>
          <w:highlight w:val="none"/>
          <w:lang w:val="en-US" w:eastAsia="zh-CN"/>
        </w:rPr>
        <w:t>授权委托人</w:t>
      </w:r>
      <w:r>
        <w:rPr>
          <w:rFonts w:hint="eastAsia" w:ascii="仿宋" w:hAnsi="仿宋" w:eastAsia="仿宋" w:cs="仿宋"/>
          <w:color w:val="auto"/>
          <w:kern w:val="0"/>
          <w:sz w:val="28"/>
          <w:szCs w:val="28"/>
          <w:highlight w:val="none"/>
        </w:rPr>
        <w:t>（签名）：</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w:t>
      </w:r>
    </w:p>
    <w:p>
      <w:pPr>
        <w:widowControl/>
        <w:adjustRightInd w:val="0"/>
        <w:spacing w:line="360" w:lineRule="atLeast"/>
        <w:ind w:firstLine="5040" w:firstLineChars="18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联系</w:t>
      </w:r>
      <w:r>
        <w:rPr>
          <w:rFonts w:hint="eastAsia" w:ascii="仿宋" w:hAnsi="仿宋" w:eastAsia="仿宋" w:cs="仿宋"/>
          <w:color w:val="auto"/>
          <w:kern w:val="0"/>
          <w:sz w:val="28"/>
          <w:szCs w:val="28"/>
          <w:highlight w:val="none"/>
          <w:lang w:val="en-US" w:eastAsia="zh-CN"/>
        </w:rPr>
        <w:t>人及联系方式</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w:t>
      </w:r>
    </w:p>
    <w:p>
      <w:pPr>
        <w:widowControl/>
        <w:adjustRightInd w:val="0"/>
        <w:spacing w:line="360" w:lineRule="atLeast"/>
        <w:ind w:firstLine="5600" w:firstLineChars="20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日  期：</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年</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日</w:t>
      </w:r>
    </w:p>
    <w:p>
      <w:pPr>
        <w:rPr>
          <w:rFonts w:hint="eastAsia" w:ascii="仿宋" w:hAnsi="仿宋" w:eastAsia="仿宋" w:cs="仿宋"/>
          <w:color w:val="auto"/>
          <w:sz w:val="28"/>
          <w:szCs w:val="28"/>
          <w:highlight w:val="none"/>
        </w:rPr>
      </w:pPr>
    </w:p>
    <w:p>
      <w:pPr>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注：供应商就以上清单中的货物质量与服务做出各自的承诺（格式</w:t>
      </w:r>
      <w:r>
        <w:rPr>
          <w:rFonts w:hint="eastAsia" w:ascii="仿宋" w:hAnsi="仿宋" w:eastAsia="仿宋" w:cs="仿宋"/>
          <w:color w:val="auto"/>
          <w:sz w:val="28"/>
          <w:szCs w:val="28"/>
          <w:highlight w:val="none"/>
          <w:lang w:val="en-US" w:eastAsia="zh-CN"/>
        </w:rPr>
        <w:t>自拟</w:t>
      </w:r>
      <w:r>
        <w:rPr>
          <w:rFonts w:hint="eastAsia" w:ascii="仿宋" w:hAnsi="仿宋" w:eastAsia="仿宋" w:cs="仿宋"/>
          <w:color w:val="auto"/>
          <w:sz w:val="28"/>
          <w:szCs w:val="28"/>
          <w:highlight w:val="none"/>
        </w:rPr>
        <w:t>），无质保期限及售后服务承诺的作无效报价处理。</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23"/>
        <w:jc w:val="both"/>
        <w:rPr>
          <w:rFonts w:hint="eastAsia" w:ascii="仿宋" w:hAnsi="仿宋" w:eastAsia="仿宋" w:cs="仿宋"/>
          <w:color w:val="auto"/>
          <w:highlight w:val="none"/>
          <w:lang w:val="en-US" w:eastAsia="zh-CN"/>
        </w:rPr>
      </w:pPr>
    </w:p>
    <w:p>
      <w:pPr>
        <w:pStyle w:val="23"/>
        <w:jc w:val="center"/>
        <w:rPr>
          <w:rFonts w:hint="eastAsia" w:ascii="仿宋" w:hAnsi="仿宋" w:eastAsia="仿宋" w:cs="仿宋"/>
          <w:color w:val="auto"/>
          <w:highlight w:val="none"/>
          <w:lang w:val="en-US" w:eastAsia="zh-CN"/>
        </w:rPr>
      </w:pPr>
    </w:p>
    <w:p>
      <w:pPr>
        <w:pStyle w:val="23"/>
        <w:jc w:val="center"/>
        <w:rPr>
          <w:rFonts w:hint="eastAsia" w:ascii="仿宋" w:hAnsi="仿宋" w:eastAsia="仿宋" w:cs="仿宋"/>
          <w:color w:val="auto"/>
          <w:highlight w:val="none"/>
          <w:lang w:val="en-US" w:eastAsia="zh-CN"/>
        </w:rPr>
      </w:pPr>
    </w:p>
    <w:p>
      <w:pPr>
        <w:pStyle w:val="23"/>
        <w:jc w:val="center"/>
        <w:rPr>
          <w:rFonts w:hint="eastAsia" w:ascii="仿宋" w:hAnsi="仿宋" w:eastAsia="仿宋" w:cs="仿宋"/>
          <w:color w:val="auto"/>
          <w:highlight w:val="none"/>
          <w:lang w:val="en-US" w:eastAsia="zh-CN"/>
        </w:rPr>
      </w:pPr>
    </w:p>
    <w:p>
      <w:pPr>
        <w:pStyle w:val="23"/>
        <w:jc w:val="center"/>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lang w:val="en-US" w:eastAsia="zh-CN"/>
        </w:rPr>
        <w:t>六</w:t>
      </w:r>
      <w:r>
        <w:rPr>
          <w:rFonts w:hint="eastAsia" w:ascii="仿宋" w:hAnsi="仿宋" w:eastAsia="仿宋" w:cs="仿宋"/>
          <w:b/>
          <w:color w:val="auto"/>
          <w:sz w:val="32"/>
          <w:szCs w:val="32"/>
          <w:highlight w:val="none"/>
        </w:rPr>
        <w:t>、承</w:t>
      </w:r>
      <w:r>
        <w:rPr>
          <w:rFonts w:hint="eastAsia" w:ascii="仿宋" w:hAnsi="仿宋" w:eastAsia="仿宋" w:cs="仿宋"/>
          <w:b/>
          <w:color w:val="auto"/>
          <w:sz w:val="32"/>
          <w:szCs w:val="32"/>
          <w:highlight w:val="none"/>
          <w:lang w:val="en-US" w:eastAsia="zh-CN"/>
        </w:rPr>
        <w:t xml:space="preserve"> </w:t>
      </w:r>
      <w:r>
        <w:rPr>
          <w:rFonts w:hint="eastAsia" w:ascii="仿宋" w:hAnsi="仿宋" w:eastAsia="仿宋" w:cs="仿宋"/>
          <w:b/>
          <w:color w:val="auto"/>
          <w:sz w:val="32"/>
          <w:szCs w:val="32"/>
          <w:highlight w:val="none"/>
        </w:rPr>
        <w:t>诺</w:t>
      </w:r>
      <w:r>
        <w:rPr>
          <w:rFonts w:hint="eastAsia" w:ascii="仿宋" w:hAnsi="仿宋" w:eastAsia="仿宋" w:cs="仿宋"/>
          <w:b/>
          <w:color w:val="auto"/>
          <w:sz w:val="32"/>
          <w:szCs w:val="32"/>
          <w:highlight w:val="none"/>
          <w:lang w:val="en-US" w:eastAsia="zh-CN"/>
        </w:rPr>
        <w:t xml:space="preserve"> </w:t>
      </w:r>
      <w:r>
        <w:rPr>
          <w:rFonts w:hint="eastAsia" w:ascii="仿宋" w:hAnsi="仿宋" w:eastAsia="仿宋" w:cs="仿宋"/>
          <w:b/>
          <w:color w:val="auto"/>
          <w:sz w:val="32"/>
          <w:szCs w:val="32"/>
          <w:highlight w:val="none"/>
        </w:rPr>
        <w:t>函</w:t>
      </w:r>
    </w:p>
    <w:p>
      <w:pPr>
        <w:spacing w:line="400" w:lineRule="exact"/>
        <w:ind w:left="3427" w:leftChars="1632" w:firstLine="7228" w:firstLineChars="1800"/>
        <w:rPr>
          <w:rFonts w:hint="eastAsia" w:ascii="仿宋" w:hAnsi="仿宋" w:eastAsia="仿宋" w:cs="仿宋"/>
          <w:b/>
          <w:bCs/>
          <w:color w:val="auto"/>
          <w:sz w:val="40"/>
          <w:highlight w:val="none"/>
        </w:rPr>
      </w:pPr>
    </w:p>
    <w:p>
      <w:pPr>
        <w:spacing w:line="360" w:lineRule="auto"/>
        <w:ind w:left="4522" w:leftChars="68" w:hanging="4379" w:hangingChars="1564"/>
        <w:rPr>
          <w:rFonts w:hint="eastAsia" w:ascii="仿宋" w:hAnsi="仿宋" w:eastAsia="仿宋" w:cs="仿宋"/>
          <w:color w:val="auto"/>
          <w:sz w:val="28"/>
          <w:szCs w:val="28"/>
          <w:highlight w:val="none"/>
        </w:rPr>
      </w:pPr>
    </w:p>
    <w:p>
      <w:pPr>
        <w:spacing w:line="360" w:lineRule="auto"/>
        <w:ind w:left="4522" w:leftChars="68" w:hanging="4379" w:hangingChars="1564"/>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致 ：</w:t>
      </w:r>
      <w:r>
        <w:rPr>
          <w:rFonts w:hint="eastAsia" w:ascii="仿宋" w:hAnsi="仿宋" w:eastAsia="仿宋" w:cs="仿宋"/>
          <w:color w:val="auto"/>
          <w:sz w:val="28"/>
          <w:szCs w:val="28"/>
          <w:highlight w:val="none"/>
          <w:lang w:eastAsia="zh-CN"/>
        </w:rPr>
        <w:t>舒城县妇幼保健计划生育服务中心</w:t>
      </w:r>
    </w:p>
    <w:p>
      <w:pPr>
        <w:spacing w:line="360" w:lineRule="auto"/>
        <w:ind w:left="4522" w:leftChars="68" w:hanging="4379" w:hangingChars="1564"/>
        <w:rPr>
          <w:rFonts w:hint="eastAsia" w:ascii="仿宋" w:hAnsi="仿宋" w:eastAsia="仿宋" w:cs="仿宋"/>
          <w:color w:val="auto"/>
          <w:sz w:val="28"/>
          <w:szCs w:val="28"/>
          <w:highlight w:val="none"/>
          <w:lang w:eastAsia="zh-CN"/>
        </w:rPr>
      </w:pPr>
    </w:p>
    <w:p>
      <w:pPr>
        <w:spacing w:line="360" w:lineRule="auto"/>
        <w:ind w:left="141" w:leftChars="67" w:firstLine="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我公司于</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时领取了贵单位委托</w:t>
      </w:r>
      <w:r>
        <w:rPr>
          <w:rFonts w:hint="eastAsia" w:ascii="仿宋" w:hAnsi="仿宋" w:eastAsia="仿宋" w:cs="仿宋"/>
          <w:color w:val="auto"/>
          <w:sz w:val="28"/>
          <w:szCs w:val="28"/>
          <w:highlight w:val="none"/>
          <w:lang w:eastAsia="zh-CN"/>
        </w:rPr>
        <w:t>安徽国建招标造价有限公司</w:t>
      </w:r>
      <w:r>
        <w:rPr>
          <w:rFonts w:hint="eastAsia" w:ascii="仿宋" w:hAnsi="仿宋" w:eastAsia="仿宋" w:cs="仿宋"/>
          <w:color w:val="auto"/>
          <w:sz w:val="28"/>
          <w:szCs w:val="28"/>
          <w:highlight w:val="none"/>
        </w:rPr>
        <w:t>发出的</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文件，在认真阅读了</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文件后，我公司对</w:t>
      </w:r>
      <w:r>
        <w:rPr>
          <w:rFonts w:hint="eastAsia" w:ascii="仿宋" w:hAnsi="仿宋" w:eastAsia="仿宋" w:cs="仿宋"/>
          <w:color w:val="auto"/>
          <w:sz w:val="28"/>
          <w:szCs w:val="28"/>
          <w:highlight w:val="none"/>
          <w:lang w:eastAsia="zh-CN"/>
        </w:rPr>
        <w:t>安徽国建招标造价有限公司</w:t>
      </w:r>
      <w:r>
        <w:rPr>
          <w:rFonts w:hint="eastAsia" w:ascii="仿宋" w:hAnsi="仿宋" w:eastAsia="仿宋" w:cs="仿宋"/>
          <w:color w:val="auto"/>
          <w:sz w:val="28"/>
          <w:szCs w:val="28"/>
          <w:highlight w:val="none"/>
        </w:rPr>
        <w:t>编制的</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文件（各项条款）无异议且对文件中安排的</w:t>
      </w:r>
      <w:r>
        <w:rPr>
          <w:rFonts w:hint="eastAsia" w:ascii="仿宋" w:hAnsi="仿宋" w:eastAsia="仿宋" w:cs="仿宋"/>
          <w:color w:val="auto"/>
          <w:sz w:val="28"/>
          <w:szCs w:val="28"/>
          <w:highlight w:val="none"/>
          <w:lang w:val="en-US" w:eastAsia="zh-CN"/>
        </w:rPr>
        <w:t>开标</w:t>
      </w:r>
      <w:r>
        <w:rPr>
          <w:rFonts w:hint="eastAsia" w:ascii="仿宋" w:hAnsi="仿宋" w:eastAsia="仿宋" w:cs="仿宋"/>
          <w:color w:val="auto"/>
          <w:sz w:val="28"/>
          <w:szCs w:val="28"/>
          <w:highlight w:val="none"/>
        </w:rPr>
        <w:t>时间无异议</w:t>
      </w:r>
      <w:r>
        <w:rPr>
          <w:rFonts w:hint="eastAsia" w:ascii="仿宋" w:hAnsi="仿宋" w:eastAsia="仿宋" w:cs="仿宋"/>
          <w:color w:val="auto"/>
          <w:sz w:val="28"/>
          <w:szCs w:val="28"/>
          <w:highlight w:val="none"/>
          <w:lang w:eastAsia="zh-CN"/>
        </w:rPr>
        <w:t>。</w:t>
      </w: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840" w:firstLineChars="3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特此承诺。</w:t>
      </w:r>
    </w:p>
    <w:p>
      <w:pPr>
        <w:pStyle w:val="23"/>
        <w:jc w:val="center"/>
        <w:rPr>
          <w:rFonts w:hint="eastAsia" w:ascii="仿宋" w:hAnsi="仿宋" w:eastAsia="仿宋" w:cs="仿宋"/>
          <w:color w:val="auto"/>
          <w:sz w:val="28"/>
          <w:szCs w:val="28"/>
          <w:highlight w:val="none"/>
        </w:rPr>
      </w:pP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2100" w:firstLineChars="75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lang w:val="en-US" w:eastAsia="zh-CN"/>
        </w:rPr>
        <w:t>盖章</w:t>
      </w:r>
      <w:r>
        <w:rPr>
          <w:rFonts w:hint="eastAsia" w:ascii="仿宋" w:hAnsi="仿宋" w:eastAsia="仿宋" w:cs="仿宋"/>
          <w:color w:val="auto"/>
          <w:sz w:val="28"/>
          <w:szCs w:val="28"/>
          <w:highlight w:val="none"/>
        </w:rPr>
        <w:t>）</w:t>
      </w:r>
    </w:p>
    <w:p>
      <w:pPr>
        <w:spacing w:line="360" w:lineRule="auto"/>
        <w:ind w:left="141" w:leftChars="67" w:firstLine="3220" w:firstLineChars="1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jc w:val="right"/>
        <w:rPr>
          <w:rFonts w:hint="eastAsia" w:ascii="仿宋" w:hAnsi="仿宋" w:eastAsia="仿宋" w:cs="仿宋"/>
          <w:color w:val="auto"/>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br w:type="page"/>
      </w:r>
    </w:p>
    <w:p>
      <w:pP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附件三：</w:t>
      </w:r>
    </w:p>
    <w:p>
      <w:pPr>
        <w:jc w:val="left"/>
        <w:rPr>
          <w:rFonts w:hint="eastAsia" w:ascii="仿宋" w:hAnsi="仿宋" w:eastAsia="仿宋" w:cs="仿宋"/>
          <w:color w:val="auto"/>
          <w:sz w:val="32"/>
          <w:szCs w:val="32"/>
          <w:highlight w:val="none"/>
          <w:lang w:val="en-US" w:eastAsia="zh-CN"/>
        </w:rPr>
      </w:pPr>
    </w:p>
    <w:p>
      <w:pPr>
        <w:jc w:val="center"/>
        <w:rPr>
          <w:rFonts w:hint="eastAsia" w:ascii="宋体" w:hAnsi="宋体" w:eastAsia="宋体" w:cs="宋体"/>
          <w:b/>
          <w:bCs/>
          <w:sz w:val="32"/>
          <w:szCs w:val="32"/>
        </w:rPr>
      </w:pPr>
      <w:r>
        <w:rPr>
          <w:rFonts w:hint="eastAsia" w:ascii="宋体" w:hAnsi="宋体" w:eastAsia="宋体" w:cs="宋体"/>
          <w:b/>
          <w:bCs/>
          <w:sz w:val="32"/>
          <w:szCs w:val="32"/>
        </w:rPr>
        <w:t>客观听力测试仪</w:t>
      </w:r>
    </w:p>
    <w:p>
      <w:pPr>
        <w:jc w:val="center"/>
        <w:rPr>
          <w:rFonts w:hint="eastAsia" w:ascii="宋体" w:hAnsi="宋体" w:eastAsia="宋体" w:cs="宋体"/>
          <w:b/>
          <w:bCs/>
          <w:sz w:val="32"/>
          <w:szCs w:val="32"/>
        </w:rPr>
      </w:pPr>
      <w:r>
        <w:rPr>
          <w:rFonts w:hint="eastAsia" w:ascii="宋体" w:hAnsi="宋体" w:eastAsia="宋体" w:cs="宋体"/>
          <w:b/>
          <w:bCs/>
          <w:sz w:val="32"/>
          <w:szCs w:val="32"/>
        </w:rPr>
        <w:t>（全自动听性脑干反应测试仪）</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一、主机硬件及功能</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.1</w:t>
      </w:r>
      <w:r>
        <w:rPr>
          <w:rFonts w:hint="eastAsia" w:ascii="宋体" w:hAnsi="宋体" w:eastAsia="宋体" w:cs="宋体"/>
          <w:sz w:val="28"/>
          <w:szCs w:val="28"/>
        </w:rPr>
        <w:t>、★操作方法</w:t>
      </w:r>
      <w:r>
        <w:rPr>
          <w:rFonts w:hint="eastAsia" w:ascii="宋体" w:hAnsi="宋体" w:eastAsia="宋体" w:cs="宋体"/>
          <w:sz w:val="28"/>
          <w:szCs w:val="28"/>
          <w:lang w:eastAsia="zh-CN"/>
        </w:rPr>
        <w:t>：</w:t>
      </w:r>
      <w:r>
        <w:rPr>
          <w:rFonts w:hint="eastAsia" w:ascii="宋体" w:hAnsi="宋体" w:eastAsia="宋体" w:cs="宋体"/>
          <w:sz w:val="28"/>
          <w:szCs w:val="28"/>
        </w:rPr>
        <w:t>基于笔记本电脑操作，具有完整数据库。</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1.2</w:t>
      </w:r>
      <w:r>
        <w:rPr>
          <w:rFonts w:hint="eastAsia" w:ascii="宋体" w:hAnsi="宋体" w:eastAsia="宋体" w:cs="宋体"/>
          <w:sz w:val="28"/>
          <w:szCs w:val="28"/>
          <w:lang w:eastAsia="zh-CN"/>
        </w:rPr>
        <w:t>、</w:t>
      </w:r>
      <w:r>
        <w:rPr>
          <w:rFonts w:hint="eastAsia" w:ascii="宋体" w:hAnsi="宋体" w:eastAsia="宋体" w:cs="宋体"/>
          <w:sz w:val="28"/>
          <w:szCs w:val="28"/>
        </w:rPr>
        <w:t>主机要求</w:t>
      </w:r>
      <w:r>
        <w:rPr>
          <w:rFonts w:hint="eastAsia" w:ascii="宋体" w:hAnsi="宋体" w:eastAsia="宋体" w:cs="宋体"/>
          <w:sz w:val="28"/>
          <w:szCs w:val="28"/>
          <w:lang w:eastAsia="zh-CN"/>
        </w:rPr>
        <w:t>：</w:t>
      </w:r>
      <w:r>
        <w:rPr>
          <w:rFonts w:hint="eastAsia" w:ascii="宋体" w:hAnsi="宋体" w:eastAsia="宋体" w:cs="宋体"/>
          <w:sz w:val="28"/>
          <w:szCs w:val="28"/>
        </w:rPr>
        <w:t>便携式设计，</w:t>
      </w:r>
      <w:r>
        <w:rPr>
          <w:rFonts w:hint="eastAsia" w:ascii="宋体" w:hAnsi="宋体" w:eastAsia="宋体" w:cs="宋体"/>
          <w:sz w:val="28"/>
          <w:szCs w:val="28"/>
          <w:lang w:val="en-US" w:eastAsia="zh-CN"/>
        </w:rPr>
        <w:t>配置便携包，</w:t>
      </w:r>
      <w:r>
        <w:rPr>
          <w:rFonts w:hint="eastAsia" w:ascii="宋体" w:hAnsi="宋体" w:eastAsia="宋体" w:cs="宋体"/>
          <w:sz w:val="28"/>
          <w:szCs w:val="28"/>
        </w:rPr>
        <w:t>要求可随身携带测试</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1.3、</w:t>
      </w:r>
      <w:r>
        <w:rPr>
          <w:rFonts w:hint="eastAsia" w:ascii="宋体" w:hAnsi="宋体" w:eastAsia="宋体" w:cs="宋体"/>
          <w:sz w:val="28"/>
          <w:szCs w:val="28"/>
        </w:rPr>
        <w:t>测试信号</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主机含</w:t>
      </w:r>
      <w:r>
        <w:rPr>
          <w:rFonts w:hint="eastAsia" w:ascii="宋体" w:hAnsi="宋体" w:eastAsia="宋体" w:cs="宋体"/>
          <w:sz w:val="28"/>
          <w:szCs w:val="28"/>
        </w:rPr>
        <w:t>短声及CE-Chirp 声刺激两种测试信号</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1.4、</w:t>
      </w:r>
      <w:r>
        <w:rPr>
          <w:rFonts w:hint="eastAsia" w:ascii="宋体" w:hAnsi="宋体" w:eastAsia="宋体" w:cs="宋体"/>
          <w:sz w:val="28"/>
          <w:szCs w:val="28"/>
        </w:rPr>
        <w:t>测试模块</w:t>
      </w:r>
      <w:r>
        <w:rPr>
          <w:rFonts w:hint="eastAsia" w:ascii="宋体" w:hAnsi="宋体" w:eastAsia="宋体" w:cs="宋体"/>
          <w:sz w:val="28"/>
          <w:szCs w:val="28"/>
          <w:lang w:eastAsia="zh-CN"/>
        </w:rPr>
        <w:t>：</w:t>
      </w:r>
      <w:r>
        <w:rPr>
          <w:rFonts w:hint="eastAsia" w:ascii="宋体" w:hAnsi="宋体" w:eastAsia="宋体" w:cs="宋体"/>
          <w:sz w:val="28"/>
          <w:szCs w:val="28"/>
        </w:rPr>
        <w:t>AABR筛查模块：以PASS/REFER的方式显示结果</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1.5、</w:t>
      </w:r>
      <w:r>
        <w:rPr>
          <w:rFonts w:hint="eastAsia" w:ascii="宋体" w:hAnsi="宋体" w:eastAsia="宋体" w:cs="宋体"/>
          <w:sz w:val="28"/>
          <w:szCs w:val="28"/>
        </w:rPr>
        <w:t>探</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头</w:t>
      </w:r>
      <w:r>
        <w:rPr>
          <w:rFonts w:hint="eastAsia" w:ascii="宋体" w:hAnsi="宋体" w:eastAsia="宋体" w:cs="宋体"/>
          <w:sz w:val="28"/>
          <w:szCs w:val="28"/>
          <w:lang w:eastAsia="zh-CN"/>
        </w:rPr>
        <w:t>：</w:t>
      </w:r>
      <w:r>
        <w:rPr>
          <w:rFonts w:hint="eastAsia" w:ascii="宋体" w:hAnsi="宋体" w:eastAsia="宋体" w:cs="宋体"/>
          <w:sz w:val="28"/>
          <w:szCs w:val="28"/>
        </w:rPr>
        <w:t>手持探头设计</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1.6、</w:t>
      </w:r>
      <w:r>
        <w:rPr>
          <w:rFonts w:hint="eastAsia" w:ascii="宋体" w:hAnsi="宋体" w:eastAsia="宋体" w:cs="宋体"/>
          <w:sz w:val="28"/>
          <w:szCs w:val="28"/>
        </w:rPr>
        <w:t>EEG 滤波</w:t>
      </w:r>
      <w:r>
        <w:rPr>
          <w:rFonts w:hint="eastAsia" w:ascii="宋体" w:hAnsi="宋体" w:eastAsia="宋体" w:cs="宋体"/>
          <w:sz w:val="28"/>
          <w:szCs w:val="28"/>
          <w:lang w:eastAsia="zh-CN"/>
        </w:rPr>
        <w:t>：</w:t>
      </w:r>
      <w:r>
        <w:rPr>
          <w:rFonts w:hint="eastAsia" w:ascii="宋体" w:hAnsi="宋体" w:eastAsia="宋体" w:cs="宋体"/>
          <w:sz w:val="28"/>
          <w:szCs w:val="28"/>
        </w:rPr>
        <w:t>125 Hz – 1.25 kHz</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1.7、</w:t>
      </w:r>
      <w:r>
        <w:rPr>
          <w:rFonts w:hint="eastAsia" w:ascii="宋体" w:hAnsi="宋体" w:eastAsia="宋体" w:cs="宋体"/>
          <w:sz w:val="28"/>
          <w:szCs w:val="28"/>
        </w:rPr>
        <w:t>采样率</w:t>
      </w:r>
      <w:r>
        <w:rPr>
          <w:rFonts w:hint="eastAsia" w:ascii="宋体" w:hAnsi="宋体" w:eastAsia="宋体" w:cs="宋体"/>
          <w:sz w:val="28"/>
          <w:szCs w:val="28"/>
          <w:lang w:eastAsia="zh-CN"/>
        </w:rPr>
        <w:t>：</w:t>
      </w:r>
      <w:r>
        <w:rPr>
          <w:rFonts w:hint="eastAsia" w:ascii="宋体" w:hAnsi="宋体" w:eastAsia="宋体" w:cs="宋体"/>
          <w:sz w:val="28"/>
          <w:szCs w:val="28"/>
        </w:rPr>
        <w:t>≥1</w:t>
      </w:r>
      <w:r>
        <w:rPr>
          <w:rFonts w:hint="eastAsia" w:ascii="宋体" w:hAnsi="宋体" w:eastAsia="宋体" w:cs="宋体"/>
          <w:sz w:val="28"/>
          <w:szCs w:val="28"/>
          <w:lang w:val="en-US" w:eastAsia="zh-CN"/>
        </w:rPr>
        <w:t>3</w:t>
      </w:r>
      <w:r>
        <w:rPr>
          <w:rFonts w:hint="eastAsia" w:ascii="宋体" w:hAnsi="宋体" w:eastAsia="宋体" w:cs="宋体"/>
          <w:sz w:val="28"/>
          <w:szCs w:val="28"/>
        </w:rPr>
        <w:t xml:space="preserve"> kHz</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1.8、</w:t>
      </w:r>
      <w:r>
        <w:rPr>
          <w:rFonts w:hint="eastAsia" w:ascii="宋体" w:hAnsi="宋体" w:eastAsia="宋体" w:cs="宋体"/>
          <w:sz w:val="28"/>
          <w:szCs w:val="28"/>
        </w:rPr>
        <w:t>★测试方法</w:t>
      </w:r>
      <w:r>
        <w:rPr>
          <w:rFonts w:hint="eastAsia" w:ascii="宋体" w:hAnsi="宋体" w:eastAsia="宋体" w:cs="宋体"/>
          <w:sz w:val="28"/>
          <w:szCs w:val="28"/>
          <w:lang w:eastAsia="zh-CN"/>
        </w:rPr>
        <w:t>：</w:t>
      </w:r>
      <w:r>
        <w:rPr>
          <w:rFonts w:hint="eastAsia" w:ascii="宋体" w:hAnsi="宋体" w:eastAsia="宋体" w:cs="宋体"/>
          <w:sz w:val="28"/>
          <w:szCs w:val="28"/>
        </w:rPr>
        <w:t>快速稳态</w:t>
      </w:r>
      <w:r>
        <w:rPr>
          <w:rFonts w:hint="eastAsia" w:ascii="宋体" w:hAnsi="宋体" w:eastAsia="宋体" w:cs="宋体"/>
          <w:sz w:val="28"/>
          <w:szCs w:val="28"/>
          <w:lang w:val="en-US" w:eastAsia="zh-CN"/>
        </w:rPr>
        <w:t>算法</w:t>
      </w:r>
      <w:r>
        <w:rPr>
          <w:rFonts w:hint="eastAsia" w:ascii="宋体" w:hAnsi="宋体" w:eastAsia="宋体" w:cs="宋体"/>
          <w:sz w:val="28"/>
          <w:szCs w:val="28"/>
        </w:rPr>
        <w:t>（FSS）</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1.9、</w:t>
      </w:r>
      <w:r>
        <w:rPr>
          <w:rFonts w:hint="eastAsia" w:ascii="宋体" w:hAnsi="宋体" w:eastAsia="宋体" w:cs="宋体"/>
          <w:sz w:val="28"/>
          <w:szCs w:val="28"/>
        </w:rPr>
        <w:t>信号质量控制</w:t>
      </w:r>
      <w:r>
        <w:rPr>
          <w:rFonts w:hint="eastAsia" w:ascii="宋体" w:hAnsi="宋体" w:eastAsia="宋体" w:cs="宋体"/>
          <w:sz w:val="28"/>
          <w:szCs w:val="28"/>
          <w:lang w:eastAsia="zh-CN"/>
        </w:rPr>
        <w:t>：</w:t>
      </w:r>
      <w:r>
        <w:rPr>
          <w:rFonts w:hint="eastAsia" w:ascii="宋体" w:hAnsi="宋体" w:eastAsia="宋体" w:cs="宋体"/>
          <w:sz w:val="28"/>
          <w:szCs w:val="28"/>
        </w:rPr>
        <w:t>集成指示器，在软件中的信号质量栏或脑电图中显示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1.10、数据库：带有完整数据库，可记录患儿病史、家族史等资料</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二、AABR筛查模块参数</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2.1、</w:t>
      </w:r>
      <w:r>
        <w:rPr>
          <w:rFonts w:hint="eastAsia" w:ascii="宋体" w:hAnsi="宋体" w:eastAsia="宋体" w:cs="宋体"/>
          <w:sz w:val="28"/>
          <w:szCs w:val="28"/>
        </w:rPr>
        <w:t xml:space="preserve"> 刺激信号</w:t>
      </w:r>
      <w:r>
        <w:rPr>
          <w:rFonts w:hint="eastAsia" w:ascii="宋体" w:hAnsi="宋体" w:eastAsia="宋体" w:cs="宋体"/>
          <w:sz w:val="28"/>
          <w:szCs w:val="28"/>
          <w:lang w:eastAsia="zh-CN"/>
        </w:rPr>
        <w:t>：</w:t>
      </w:r>
      <w:r>
        <w:rPr>
          <w:rFonts w:hint="eastAsia" w:ascii="宋体" w:hAnsi="宋体" w:eastAsia="宋体" w:cs="宋体"/>
          <w:sz w:val="28"/>
          <w:szCs w:val="28"/>
        </w:rPr>
        <w:t>CE-Chirp</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2.2、</w:t>
      </w:r>
      <w:r>
        <w:rPr>
          <w:rFonts w:hint="eastAsia" w:ascii="宋体" w:hAnsi="宋体" w:eastAsia="宋体" w:cs="宋体"/>
          <w:sz w:val="28"/>
          <w:szCs w:val="28"/>
        </w:rPr>
        <w:t xml:space="preserve"> 刺激速率</w:t>
      </w:r>
      <w:r>
        <w:rPr>
          <w:rFonts w:hint="eastAsia" w:ascii="宋体" w:hAnsi="宋体" w:eastAsia="宋体" w:cs="宋体"/>
          <w:sz w:val="28"/>
          <w:szCs w:val="28"/>
          <w:lang w:eastAsia="zh-CN"/>
        </w:rPr>
        <w:t>：</w:t>
      </w:r>
      <w:r>
        <w:rPr>
          <w:rFonts w:hint="eastAsia" w:ascii="宋体" w:hAnsi="宋体" w:eastAsia="宋体" w:cs="宋体"/>
          <w:sz w:val="28"/>
          <w:szCs w:val="28"/>
        </w:rPr>
        <w:t>≥9</w:t>
      </w:r>
      <w:r>
        <w:rPr>
          <w:rFonts w:hint="eastAsia" w:ascii="宋体" w:hAnsi="宋体" w:eastAsia="宋体" w:cs="宋体"/>
          <w:sz w:val="28"/>
          <w:szCs w:val="28"/>
          <w:lang w:val="en-US" w:eastAsia="zh-CN"/>
        </w:rPr>
        <w:t>2</w:t>
      </w:r>
      <w:r>
        <w:rPr>
          <w:rFonts w:hint="eastAsia" w:ascii="宋体" w:hAnsi="宋体" w:eastAsia="宋体" w:cs="宋体"/>
          <w:sz w:val="28"/>
          <w:szCs w:val="28"/>
        </w:rPr>
        <w:t>次/秒</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2.3、</w:t>
      </w:r>
      <w:r>
        <w:rPr>
          <w:rFonts w:hint="eastAsia" w:ascii="宋体" w:hAnsi="宋体" w:eastAsia="宋体" w:cs="宋体"/>
          <w:sz w:val="28"/>
          <w:szCs w:val="28"/>
        </w:rPr>
        <w:t xml:space="preserve"> 刺激水平</w:t>
      </w:r>
      <w:r>
        <w:rPr>
          <w:rFonts w:hint="eastAsia" w:ascii="宋体" w:hAnsi="宋体" w:eastAsia="宋体" w:cs="宋体"/>
          <w:sz w:val="28"/>
          <w:szCs w:val="28"/>
          <w:lang w:eastAsia="zh-CN"/>
        </w:rPr>
        <w:t>：</w:t>
      </w:r>
      <w:r>
        <w:rPr>
          <w:rFonts w:hint="eastAsia" w:ascii="宋体" w:hAnsi="宋体" w:eastAsia="宋体" w:cs="宋体"/>
          <w:sz w:val="28"/>
          <w:szCs w:val="28"/>
        </w:rPr>
        <w:t>35dB</w:t>
      </w:r>
      <w:r>
        <w:rPr>
          <w:rFonts w:hint="eastAsia" w:ascii="宋体" w:hAnsi="宋体" w:eastAsia="宋体" w:cs="宋体"/>
          <w:sz w:val="28"/>
          <w:szCs w:val="28"/>
          <w:lang w:eastAsia="zh-CN"/>
        </w:rPr>
        <w:t xml:space="preserve"> n</w:t>
      </w:r>
      <w:r>
        <w:rPr>
          <w:rFonts w:hint="eastAsia" w:ascii="宋体" w:hAnsi="宋体" w:eastAsia="宋体" w:cs="宋体"/>
          <w:sz w:val="28"/>
          <w:szCs w:val="28"/>
        </w:rPr>
        <w:t>HL</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2.4、</w:t>
      </w:r>
      <w:r>
        <w:rPr>
          <w:rFonts w:hint="eastAsia" w:ascii="宋体" w:hAnsi="宋体" w:eastAsia="宋体" w:cs="宋体"/>
          <w:sz w:val="28"/>
          <w:szCs w:val="28"/>
        </w:rPr>
        <w:t xml:space="preserve"> 测试时间</w:t>
      </w:r>
      <w:r>
        <w:rPr>
          <w:rFonts w:hint="eastAsia" w:ascii="宋体" w:hAnsi="宋体" w:eastAsia="宋体" w:cs="宋体"/>
          <w:sz w:val="28"/>
          <w:szCs w:val="28"/>
          <w:lang w:eastAsia="zh-CN"/>
        </w:rPr>
        <w:t>：</w:t>
      </w:r>
      <w:r>
        <w:rPr>
          <w:rFonts w:hint="eastAsia" w:ascii="宋体" w:hAnsi="宋体" w:eastAsia="宋体" w:cs="宋体"/>
          <w:sz w:val="28"/>
          <w:szCs w:val="28"/>
        </w:rPr>
        <w:t>典型值&lt;1分钟</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2.5、</w:t>
      </w:r>
      <w:r>
        <w:rPr>
          <w:rFonts w:hint="eastAsia" w:ascii="宋体" w:hAnsi="宋体" w:eastAsia="宋体" w:cs="宋体"/>
          <w:sz w:val="28"/>
          <w:szCs w:val="28"/>
        </w:rPr>
        <w:t xml:space="preserve"> 电脑显示</w:t>
      </w:r>
      <w:r>
        <w:rPr>
          <w:rFonts w:hint="eastAsia" w:ascii="宋体" w:hAnsi="宋体" w:eastAsia="宋体" w:cs="宋体"/>
          <w:sz w:val="28"/>
          <w:szCs w:val="28"/>
          <w:lang w:eastAsia="zh-CN"/>
        </w:rPr>
        <w:t>：</w:t>
      </w:r>
      <w:r>
        <w:rPr>
          <w:rFonts w:hint="eastAsia" w:ascii="宋体" w:hAnsi="宋体" w:eastAsia="宋体" w:cs="宋体"/>
          <w:sz w:val="28"/>
          <w:szCs w:val="28"/>
        </w:rPr>
        <w:t>测试结果（通过/转诊/中止）、测试图、信号质量栏、阻抗测试指示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三、探头</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3.1、 </w:t>
      </w:r>
      <w:r>
        <w:rPr>
          <w:rFonts w:hint="eastAsia" w:ascii="宋体" w:hAnsi="宋体" w:eastAsia="宋体" w:cs="宋体"/>
          <w:sz w:val="28"/>
          <w:szCs w:val="28"/>
        </w:rPr>
        <w:t>★探头设计</w:t>
      </w:r>
      <w:r>
        <w:rPr>
          <w:rFonts w:hint="eastAsia" w:ascii="宋体" w:hAnsi="宋体" w:eastAsia="宋体" w:cs="宋体"/>
          <w:sz w:val="28"/>
          <w:szCs w:val="28"/>
          <w:lang w:eastAsia="zh-CN"/>
        </w:rPr>
        <w:t>：</w:t>
      </w:r>
      <w:r>
        <w:rPr>
          <w:rFonts w:hint="eastAsia" w:ascii="宋体" w:hAnsi="宋体" w:eastAsia="宋体" w:cs="宋体"/>
          <w:sz w:val="28"/>
          <w:szCs w:val="28"/>
        </w:rPr>
        <w:t>电极和耳机一体化设计</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3.2、 </w:t>
      </w:r>
      <w:r>
        <w:rPr>
          <w:rFonts w:hint="eastAsia" w:ascii="宋体" w:hAnsi="宋体" w:eastAsia="宋体" w:cs="宋体"/>
          <w:sz w:val="28"/>
          <w:szCs w:val="28"/>
        </w:rPr>
        <w:t>★电极</w:t>
      </w:r>
      <w:r>
        <w:rPr>
          <w:rFonts w:hint="eastAsia" w:ascii="宋体" w:hAnsi="宋体" w:eastAsia="宋体" w:cs="宋体"/>
          <w:sz w:val="28"/>
          <w:szCs w:val="28"/>
          <w:lang w:eastAsia="zh-CN"/>
        </w:rPr>
        <w:t>：</w:t>
      </w:r>
      <w:r>
        <w:rPr>
          <w:rFonts w:hint="eastAsia" w:ascii="宋体" w:hAnsi="宋体" w:eastAsia="宋体" w:cs="宋体"/>
          <w:sz w:val="28"/>
          <w:szCs w:val="28"/>
        </w:rPr>
        <w:t>为节约成本和时间，需使用不限次数重复使用的电极，带有导电胶保护装置，无需贴电极片</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3.3、</w:t>
      </w:r>
      <w:r>
        <w:rPr>
          <w:rFonts w:hint="eastAsia" w:ascii="宋体" w:hAnsi="宋体" w:eastAsia="宋体" w:cs="宋体"/>
          <w:sz w:val="28"/>
          <w:szCs w:val="28"/>
        </w:rPr>
        <w:t xml:space="preserve"> 扬声器</w:t>
      </w:r>
      <w:r>
        <w:rPr>
          <w:rFonts w:hint="eastAsia" w:ascii="宋体" w:hAnsi="宋体" w:eastAsia="宋体" w:cs="宋体"/>
          <w:sz w:val="28"/>
          <w:szCs w:val="28"/>
          <w:lang w:eastAsia="zh-CN"/>
        </w:rPr>
        <w:t>：</w:t>
      </w:r>
      <w:r>
        <w:rPr>
          <w:rFonts w:hint="eastAsia" w:ascii="宋体" w:hAnsi="宋体" w:eastAsia="宋体" w:cs="宋体"/>
          <w:sz w:val="28"/>
          <w:szCs w:val="28"/>
        </w:rPr>
        <w:t>集成动态宽频扬声器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3.4、 </w:t>
      </w:r>
      <w:r>
        <w:rPr>
          <w:rFonts w:hint="eastAsia" w:ascii="宋体" w:hAnsi="宋体" w:eastAsia="宋体" w:cs="宋体"/>
          <w:sz w:val="28"/>
          <w:szCs w:val="28"/>
        </w:rPr>
        <w:t>强度范围</w:t>
      </w:r>
      <w:r>
        <w:rPr>
          <w:rFonts w:hint="eastAsia" w:ascii="宋体" w:hAnsi="宋体" w:eastAsia="宋体" w:cs="宋体"/>
          <w:sz w:val="28"/>
          <w:szCs w:val="28"/>
          <w:lang w:eastAsia="zh-CN"/>
        </w:rPr>
        <w:t>：</w:t>
      </w:r>
      <w:r>
        <w:rPr>
          <w:rFonts w:hint="eastAsia" w:ascii="宋体" w:hAnsi="宋体" w:eastAsia="宋体" w:cs="宋体"/>
          <w:sz w:val="28"/>
          <w:szCs w:val="28"/>
        </w:rPr>
        <w:t>0—70 dBHL</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3.5、</w:t>
      </w:r>
      <w:r>
        <w:rPr>
          <w:rFonts w:hint="eastAsia" w:ascii="宋体" w:hAnsi="宋体" w:eastAsia="宋体" w:cs="宋体"/>
          <w:sz w:val="28"/>
          <w:szCs w:val="28"/>
        </w:rPr>
        <w:t xml:space="preserve"> 前置放大器</w:t>
      </w:r>
      <w:r>
        <w:rPr>
          <w:rFonts w:hint="eastAsia" w:ascii="宋体" w:hAnsi="宋体" w:eastAsia="宋体" w:cs="宋体"/>
          <w:sz w:val="28"/>
          <w:szCs w:val="28"/>
          <w:lang w:eastAsia="zh-CN"/>
        </w:rPr>
        <w:t>：</w:t>
      </w:r>
      <w:r>
        <w:rPr>
          <w:rFonts w:hint="eastAsia" w:ascii="宋体" w:hAnsi="宋体" w:eastAsia="宋体" w:cs="宋体"/>
          <w:sz w:val="28"/>
          <w:szCs w:val="28"/>
        </w:rPr>
        <w:t xml:space="preserve">集成前置放大器，放大器增益≥87分贝（23000倍）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3.6、</w:t>
      </w:r>
      <w:r>
        <w:rPr>
          <w:rFonts w:hint="eastAsia" w:ascii="宋体" w:hAnsi="宋体" w:eastAsia="宋体" w:cs="宋体"/>
          <w:sz w:val="28"/>
          <w:szCs w:val="28"/>
        </w:rPr>
        <w:t xml:space="preserve"> 信号质量控制</w:t>
      </w:r>
      <w:r>
        <w:rPr>
          <w:rFonts w:hint="eastAsia" w:ascii="宋体" w:hAnsi="宋体" w:eastAsia="宋体" w:cs="宋体"/>
          <w:sz w:val="28"/>
          <w:szCs w:val="28"/>
          <w:lang w:eastAsia="zh-CN"/>
        </w:rPr>
        <w:t>：</w:t>
      </w:r>
      <w:r>
        <w:rPr>
          <w:rFonts w:hint="eastAsia" w:ascii="宋体" w:hAnsi="宋体" w:eastAsia="宋体" w:cs="宋体"/>
          <w:sz w:val="28"/>
          <w:szCs w:val="28"/>
        </w:rPr>
        <w:t>主机集成，红黄绿色指示灯提示信号质量控制（红色信号低，黄色信号一般，绿色信号好）</w:t>
      </w:r>
      <w:r>
        <w:rPr>
          <w:rFonts w:hint="eastAsia" w:ascii="宋体" w:hAnsi="宋体" w:eastAsia="宋体" w:cs="宋体"/>
          <w:sz w:val="28"/>
          <w:szCs w:val="28"/>
        </w:rPr>
        <w:tab/>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3.7、 </w:t>
      </w:r>
      <w:r>
        <w:rPr>
          <w:rFonts w:hint="eastAsia" w:ascii="宋体" w:hAnsi="宋体" w:eastAsia="宋体" w:cs="宋体"/>
          <w:sz w:val="28"/>
          <w:szCs w:val="28"/>
        </w:rPr>
        <w:t>★耗材</w:t>
      </w:r>
      <w:r>
        <w:rPr>
          <w:rFonts w:hint="eastAsia" w:ascii="宋体" w:hAnsi="宋体" w:eastAsia="宋体" w:cs="宋体"/>
          <w:sz w:val="28"/>
          <w:szCs w:val="28"/>
          <w:lang w:eastAsia="zh-CN"/>
        </w:rPr>
        <w:t>：</w:t>
      </w:r>
      <w:r>
        <w:rPr>
          <w:rFonts w:hint="eastAsia" w:ascii="宋体" w:hAnsi="宋体" w:eastAsia="宋体" w:cs="宋体"/>
          <w:sz w:val="28"/>
          <w:szCs w:val="28"/>
        </w:rPr>
        <w:t>除导电胶外无其他耗材</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四、测试盒:</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4.1、</w:t>
      </w:r>
      <w:r>
        <w:rPr>
          <w:rFonts w:hint="eastAsia" w:ascii="宋体" w:hAnsi="宋体" w:eastAsia="宋体" w:cs="宋体"/>
          <w:sz w:val="28"/>
          <w:szCs w:val="28"/>
        </w:rPr>
        <w:t>电源</w:t>
      </w:r>
      <w:r>
        <w:rPr>
          <w:rFonts w:hint="eastAsia" w:ascii="宋体" w:hAnsi="宋体" w:eastAsia="宋体" w:cs="宋体"/>
          <w:sz w:val="28"/>
          <w:szCs w:val="28"/>
          <w:lang w:eastAsia="zh-CN"/>
        </w:rPr>
        <w:t>：</w:t>
      </w:r>
      <w:r>
        <w:rPr>
          <w:rFonts w:hint="eastAsia" w:ascii="宋体" w:hAnsi="宋体" w:eastAsia="宋体" w:cs="宋体"/>
          <w:sz w:val="28"/>
          <w:szCs w:val="28"/>
        </w:rPr>
        <w:t>由电脑USB接口提供</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无需充电</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五、设备及主机配置</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5.1、</w:t>
      </w:r>
      <w:r>
        <w:rPr>
          <w:rFonts w:hint="eastAsia" w:ascii="宋体" w:hAnsi="宋体" w:eastAsia="宋体" w:cs="宋体"/>
          <w:sz w:val="28"/>
          <w:szCs w:val="28"/>
        </w:rPr>
        <w:t xml:space="preserve"> 设备最小配置</w:t>
      </w:r>
      <w:r>
        <w:rPr>
          <w:rFonts w:hint="eastAsia" w:ascii="宋体" w:hAnsi="宋体" w:eastAsia="宋体" w:cs="宋体"/>
          <w:sz w:val="28"/>
          <w:szCs w:val="28"/>
          <w:lang w:eastAsia="zh-CN"/>
        </w:rPr>
        <w:t>：</w:t>
      </w:r>
      <w:r>
        <w:rPr>
          <w:rFonts w:hint="eastAsia" w:ascii="宋体" w:hAnsi="宋体" w:eastAsia="宋体" w:cs="宋体"/>
          <w:sz w:val="28"/>
          <w:szCs w:val="28"/>
        </w:rPr>
        <w:t>AABR听力筛查仪一套，笔记本电脑一台，打印机一台</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5.2、 </w:t>
      </w:r>
      <w:r>
        <w:rPr>
          <w:rFonts w:hint="eastAsia" w:ascii="宋体" w:hAnsi="宋体" w:eastAsia="宋体" w:cs="宋体"/>
          <w:sz w:val="28"/>
          <w:szCs w:val="28"/>
        </w:rPr>
        <w:t>笔记本电脑要求</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CPU:</w:t>
      </w:r>
      <w:r>
        <w:rPr>
          <w:rFonts w:hint="eastAsia" w:ascii="宋体" w:hAnsi="宋体" w:eastAsia="宋体" w:cs="宋体"/>
          <w:sz w:val="28"/>
          <w:szCs w:val="28"/>
        </w:rPr>
        <w:tab/>
      </w:r>
      <w:r>
        <w:rPr>
          <w:rFonts w:hint="eastAsia" w:ascii="宋体" w:hAnsi="宋体" w:eastAsia="宋体" w:cs="宋体"/>
          <w:sz w:val="28"/>
          <w:szCs w:val="28"/>
        </w:rPr>
        <w:t>Intel 双核</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内存:</w:t>
      </w:r>
      <w:r>
        <w:rPr>
          <w:rFonts w:hint="eastAsia" w:ascii="宋体" w:hAnsi="宋体" w:eastAsia="宋体" w:cs="宋体"/>
          <w:sz w:val="28"/>
          <w:szCs w:val="28"/>
        </w:rPr>
        <w:tab/>
      </w:r>
      <w:r>
        <w:rPr>
          <w:rFonts w:hint="eastAsia" w:ascii="宋体" w:hAnsi="宋体" w:eastAsia="宋体" w:cs="宋体"/>
          <w:sz w:val="28"/>
          <w:szCs w:val="28"/>
        </w:rPr>
        <w:t>最小2G</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硬盘:</w:t>
      </w:r>
      <w:r>
        <w:rPr>
          <w:rFonts w:hint="eastAsia" w:ascii="宋体" w:hAnsi="宋体" w:eastAsia="宋体" w:cs="宋体"/>
          <w:sz w:val="28"/>
          <w:szCs w:val="28"/>
        </w:rPr>
        <w:tab/>
      </w:r>
      <w:r>
        <w:rPr>
          <w:rFonts w:hint="eastAsia" w:ascii="宋体" w:hAnsi="宋体" w:eastAsia="宋体" w:cs="宋体"/>
          <w:sz w:val="28"/>
          <w:szCs w:val="28"/>
        </w:rPr>
        <w:t>≥500G</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界面:</w:t>
      </w:r>
      <w:r>
        <w:rPr>
          <w:rFonts w:hint="eastAsia" w:ascii="宋体" w:hAnsi="宋体" w:eastAsia="宋体" w:cs="宋体"/>
          <w:sz w:val="28"/>
          <w:szCs w:val="28"/>
        </w:rPr>
        <w:tab/>
      </w:r>
      <w:r>
        <w:rPr>
          <w:rFonts w:hint="eastAsia" w:ascii="宋体" w:hAnsi="宋体" w:eastAsia="宋体" w:cs="宋体"/>
          <w:sz w:val="28"/>
          <w:szCs w:val="28"/>
        </w:rPr>
        <w:t>USB 1.1 or 2</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显示:</w:t>
      </w:r>
      <w:r>
        <w:rPr>
          <w:rFonts w:hint="eastAsia" w:ascii="宋体" w:hAnsi="宋体" w:eastAsia="宋体" w:cs="宋体"/>
          <w:sz w:val="28"/>
          <w:szCs w:val="28"/>
        </w:rPr>
        <w:tab/>
      </w:r>
      <w:r>
        <w:rPr>
          <w:rFonts w:hint="eastAsia" w:ascii="宋体" w:hAnsi="宋体" w:eastAsia="宋体" w:cs="宋体"/>
          <w:sz w:val="28"/>
          <w:szCs w:val="28"/>
        </w:rPr>
        <w:t>分辨率800x600 或以上</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 xml:space="preserve">操作系统: </w:t>
      </w:r>
      <w:r>
        <w:rPr>
          <w:rFonts w:hint="eastAsia" w:ascii="宋体" w:hAnsi="宋体" w:eastAsia="宋体" w:cs="宋体"/>
          <w:sz w:val="28"/>
          <w:szCs w:val="28"/>
        </w:rPr>
        <w:tab/>
      </w:r>
      <w:r>
        <w:rPr>
          <w:rFonts w:hint="eastAsia" w:ascii="宋体" w:hAnsi="宋体" w:eastAsia="宋体" w:cs="宋体"/>
          <w:sz w:val="28"/>
          <w:szCs w:val="28"/>
        </w:rPr>
        <w:t>win7</w:t>
      </w:r>
      <w:r>
        <w:rPr>
          <w:rFonts w:hint="eastAsia" w:ascii="宋体" w:hAnsi="宋体" w:eastAsia="宋体" w:cs="宋体"/>
          <w:sz w:val="28"/>
          <w:szCs w:val="28"/>
          <w:lang w:val="en-US" w:eastAsia="zh-CN"/>
        </w:rPr>
        <w:t>或以上</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5.3、 </w:t>
      </w:r>
      <w:r>
        <w:rPr>
          <w:rFonts w:hint="eastAsia" w:ascii="宋体" w:hAnsi="宋体" w:eastAsia="宋体" w:cs="宋体"/>
          <w:sz w:val="28"/>
          <w:szCs w:val="28"/>
        </w:rPr>
        <w:t>打印机</w:t>
      </w:r>
      <w:r>
        <w:rPr>
          <w:rFonts w:hint="eastAsia" w:ascii="宋体" w:hAnsi="宋体" w:eastAsia="宋体" w:cs="宋体"/>
          <w:sz w:val="28"/>
          <w:szCs w:val="28"/>
          <w:lang w:eastAsia="zh-CN"/>
        </w:rPr>
        <w:t>：</w:t>
      </w:r>
      <w:r>
        <w:rPr>
          <w:rFonts w:hint="eastAsia" w:ascii="宋体" w:hAnsi="宋体" w:eastAsia="宋体" w:cs="宋体"/>
          <w:sz w:val="28"/>
          <w:szCs w:val="28"/>
        </w:rPr>
        <w:t>激光打印机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六、其他</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6.1、</w:t>
      </w:r>
      <w:r>
        <w:rPr>
          <w:rFonts w:hint="eastAsia" w:ascii="宋体" w:hAnsi="宋体" w:eastAsia="宋体" w:cs="宋体"/>
          <w:sz w:val="28"/>
          <w:szCs w:val="28"/>
        </w:rPr>
        <w:t>★安徽省内用户</w:t>
      </w:r>
      <w:r>
        <w:rPr>
          <w:rFonts w:hint="eastAsia" w:ascii="宋体" w:hAnsi="宋体" w:eastAsia="宋体" w:cs="宋体"/>
          <w:sz w:val="28"/>
          <w:szCs w:val="28"/>
          <w:lang w:eastAsia="zh-CN"/>
        </w:rPr>
        <w:t>：</w:t>
      </w:r>
      <w:r>
        <w:rPr>
          <w:rFonts w:hint="eastAsia" w:ascii="宋体" w:hAnsi="宋体" w:eastAsia="宋体" w:cs="宋体"/>
          <w:sz w:val="28"/>
          <w:szCs w:val="28"/>
        </w:rPr>
        <w:t>≧5家，包括综合性医院和妇幼保健院（所）,提供用户盖章的合同、验收报告、保修卡等资料验证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6.2、</w:t>
      </w:r>
      <w:r>
        <w:rPr>
          <w:rFonts w:hint="eastAsia" w:ascii="宋体" w:hAnsi="宋体" w:eastAsia="宋体" w:cs="宋体"/>
          <w:sz w:val="28"/>
          <w:szCs w:val="28"/>
        </w:rPr>
        <w:t>培训维修响应时间</w:t>
      </w:r>
      <w:r>
        <w:rPr>
          <w:rFonts w:hint="eastAsia" w:ascii="宋体" w:hAnsi="宋体" w:eastAsia="宋体" w:cs="宋体"/>
          <w:sz w:val="28"/>
          <w:szCs w:val="28"/>
          <w:lang w:eastAsia="zh-CN"/>
        </w:rPr>
        <w:t>：</w:t>
      </w:r>
      <w:r>
        <w:rPr>
          <w:rFonts w:hint="eastAsia" w:ascii="宋体" w:hAnsi="宋体" w:eastAsia="宋体" w:cs="宋体"/>
          <w:sz w:val="28"/>
          <w:szCs w:val="28"/>
        </w:rPr>
        <w:t>4小时响应，8小时到达现场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6.3、</w:t>
      </w:r>
      <w:r>
        <w:rPr>
          <w:rFonts w:hint="eastAsia" w:ascii="宋体" w:hAnsi="宋体" w:eastAsia="宋体" w:cs="宋体"/>
          <w:sz w:val="28"/>
          <w:szCs w:val="28"/>
        </w:rPr>
        <w:t>除新生儿听力筛查外，还可用于儿童入园体检和幼儿园体检</w:t>
      </w:r>
    </w:p>
    <w:p>
      <w:pPr>
        <w:jc w:val="left"/>
        <w:rPr>
          <w:rFonts w:hint="eastAsia" w:ascii="宋体" w:hAnsi="宋体" w:eastAsia="宋体" w:cs="宋体"/>
          <w:sz w:val="28"/>
          <w:szCs w:val="28"/>
          <w:lang w:val="en-US" w:eastAsia="zh-CN"/>
        </w:rPr>
      </w:pPr>
    </w:p>
    <w:p>
      <w:pPr>
        <w:jc w:val="left"/>
        <w:rPr>
          <w:rFonts w:ascii="仿宋" w:hAnsi="仿宋" w:eastAsia="仿宋" w:cs="仿宋"/>
          <w:b/>
          <w:i w:val="0"/>
          <w:caps w:val="0"/>
          <w:color w:val="333333"/>
          <w:spacing w:val="0"/>
          <w:sz w:val="30"/>
          <w:szCs w:val="30"/>
          <w:shd w:val="clear" w:color="auto" w:fill="FFFFFF"/>
        </w:rPr>
      </w:pPr>
      <w:r>
        <w:rPr>
          <w:rFonts w:ascii="仿宋" w:hAnsi="仿宋" w:eastAsia="仿宋" w:cs="仿宋"/>
          <w:b/>
          <w:i w:val="0"/>
          <w:caps w:val="0"/>
          <w:color w:val="333333"/>
          <w:spacing w:val="0"/>
          <w:sz w:val="30"/>
          <w:szCs w:val="30"/>
          <w:shd w:val="clear" w:color="auto" w:fill="FFFFFF"/>
        </w:rPr>
        <w:br w:type="page"/>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right="0"/>
        <w:rPr>
          <w:rFonts w:ascii="Calibri" w:hAnsi="Calibri" w:cs="Calibri"/>
          <w:i w:val="0"/>
          <w:caps w:val="0"/>
          <w:color w:val="333333"/>
          <w:spacing w:val="0"/>
          <w:sz w:val="24"/>
          <w:szCs w:val="24"/>
        </w:rPr>
      </w:pPr>
      <w:r>
        <w:rPr>
          <w:rFonts w:ascii="仿宋" w:hAnsi="仿宋" w:eastAsia="仿宋" w:cs="仿宋"/>
          <w:b/>
          <w:i w:val="0"/>
          <w:caps w:val="0"/>
          <w:color w:val="333333"/>
          <w:spacing w:val="0"/>
          <w:sz w:val="30"/>
          <w:szCs w:val="30"/>
          <w:shd w:val="clear" w:color="auto" w:fill="FFFFFF"/>
        </w:rPr>
        <w:t>附：</w:t>
      </w:r>
      <w:r>
        <w:rPr>
          <w:rFonts w:hint="eastAsia" w:ascii="仿宋" w:hAnsi="仿宋" w:eastAsia="仿宋" w:cs="仿宋"/>
          <w:i w:val="0"/>
          <w:caps w:val="0"/>
          <w:color w:val="333333"/>
          <w:spacing w:val="0"/>
          <w:sz w:val="30"/>
          <w:szCs w:val="30"/>
          <w:shd w:val="clear" w:color="auto" w:fill="FFFFFF"/>
        </w:rPr>
        <w:t>疫情防控情况承诺说明</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center"/>
        <w:rPr>
          <w:rFonts w:ascii="方正小标宋简体" w:hAnsi="方正小标宋简体" w:eastAsia="方正小标宋简体" w:cs="方正小标宋简体"/>
          <w:i w:val="0"/>
          <w:caps w:val="0"/>
          <w:color w:val="333333"/>
          <w:spacing w:val="0"/>
          <w:sz w:val="30"/>
          <w:szCs w:val="30"/>
          <w:shd w:val="clear" w:color="auto" w:fill="FFFFFF"/>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center"/>
        <w:rPr>
          <w:rFonts w:hint="default" w:ascii="Calibri" w:hAnsi="Calibri" w:cs="Calibri"/>
          <w:i w:val="0"/>
          <w:caps w:val="0"/>
          <w:color w:val="333333"/>
          <w:spacing w:val="0"/>
          <w:sz w:val="24"/>
          <w:szCs w:val="24"/>
        </w:rPr>
      </w:pPr>
      <w:r>
        <w:rPr>
          <w:rFonts w:ascii="方正小标宋简体" w:hAnsi="方正小标宋简体" w:eastAsia="方正小标宋简体" w:cs="方正小标宋简体"/>
          <w:i w:val="0"/>
          <w:caps w:val="0"/>
          <w:color w:val="333333"/>
          <w:spacing w:val="0"/>
          <w:sz w:val="44"/>
          <w:szCs w:val="44"/>
          <w:shd w:val="clear" w:color="auto" w:fill="FFFFFF"/>
        </w:rPr>
        <w:t>疫情防控</w:t>
      </w:r>
      <w:r>
        <w:rPr>
          <w:rFonts w:hint="eastAsia" w:ascii="方正小标宋简体" w:hAnsi="方正小标宋简体" w:eastAsia="方正小标宋简体" w:cs="方正小标宋简体"/>
          <w:i w:val="0"/>
          <w:caps w:val="0"/>
          <w:color w:val="333333"/>
          <w:spacing w:val="0"/>
          <w:sz w:val="44"/>
          <w:szCs w:val="44"/>
          <w:shd w:val="clear" w:color="auto" w:fill="FFFFFF"/>
        </w:rPr>
        <w:t>情况承诺说明</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default" w:ascii="Times New Roman" w:hAnsi="Times New Roman" w:cs="Times New Roman"/>
          <w:i w:val="0"/>
          <w:caps w:val="0"/>
          <w:color w:val="333333"/>
          <w:spacing w:val="0"/>
          <w:sz w:val="32"/>
          <w:szCs w:val="32"/>
          <w:shd w:val="clear" w:color="auto" w:fill="FFFFFF"/>
        </w:rPr>
        <w:t>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姓名：</w:t>
      </w:r>
      <w:r>
        <w:rPr>
          <w:rFonts w:hint="eastAsia" w:ascii="宋体" w:hAnsi="宋体" w:eastAsia="宋体" w:cs="宋体"/>
          <w:i w:val="0"/>
          <w:caps w:val="0"/>
          <w:color w:val="333333"/>
          <w:spacing w:val="0"/>
          <w:sz w:val="32"/>
          <w:szCs w:val="32"/>
          <w:shd w:val="clear" w:color="auto" w:fill="FFFFFF"/>
        </w:rPr>
        <w:t>__________</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住址：</w:t>
      </w:r>
      <w:r>
        <w:rPr>
          <w:rFonts w:hint="eastAsia" w:ascii="宋体" w:hAnsi="宋体" w:eastAsia="宋体" w:cs="宋体"/>
          <w:i w:val="0"/>
          <w:caps w:val="0"/>
          <w:color w:val="333333"/>
          <w:spacing w:val="0"/>
          <w:sz w:val="32"/>
          <w:szCs w:val="32"/>
          <w:shd w:val="clear" w:color="auto" w:fill="FFFFFF"/>
        </w:rPr>
        <w:t>___________________________________</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身份证号码：</w:t>
      </w:r>
      <w:r>
        <w:rPr>
          <w:rFonts w:hint="eastAsia" w:ascii="宋体" w:hAnsi="宋体" w:eastAsia="宋体" w:cs="宋体"/>
          <w:i w:val="0"/>
          <w:caps w:val="0"/>
          <w:color w:val="333333"/>
          <w:spacing w:val="0"/>
          <w:sz w:val="32"/>
          <w:szCs w:val="32"/>
          <w:shd w:val="clear" w:color="auto" w:fill="FFFFFF"/>
        </w:rPr>
        <w:t>_____________________________</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本人联系方式（电话）：</w:t>
      </w:r>
      <w:r>
        <w:rPr>
          <w:rFonts w:hint="eastAsia" w:ascii="宋体" w:hAnsi="宋体" w:eastAsia="宋体" w:cs="宋体"/>
          <w:i w:val="0"/>
          <w:caps w:val="0"/>
          <w:color w:val="333333"/>
          <w:spacing w:val="0"/>
          <w:sz w:val="32"/>
          <w:szCs w:val="32"/>
          <w:shd w:val="clear" w:color="auto" w:fill="FFFFFF"/>
        </w:rPr>
        <w:t>___________________</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社区（村委会）</w:t>
      </w:r>
      <w:r>
        <w:rPr>
          <w:rFonts w:hint="eastAsia" w:ascii="仿宋" w:hAnsi="仿宋" w:eastAsia="仿宋" w:cs="仿宋"/>
          <w:i w:val="0"/>
          <w:caps w:val="0"/>
          <w:color w:val="333333"/>
          <w:spacing w:val="0"/>
          <w:sz w:val="32"/>
          <w:szCs w:val="32"/>
          <w:shd w:val="clear" w:color="auto" w:fill="FFFFFF"/>
          <w:lang w:eastAsia="zh-CN"/>
        </w:rPr>
        <w:t>或预承包人</w:t>
      </w:r>
      <w:r>
        <w:rPr>
          <w:rFonts w:hint="eastAsia" w:ascii="仿宋" w:hAnsi="仿宋" w:eastAsia="仿宋" w:cs="仿宋"/>
          <w:i w:val="0"/>
          <w:caps w:val="0"/>
          <w:color w:val="333333"/>
          <w:spacing w:val="0"/>
          <w:sz w:val="32"/>
          <w:szCs w:val="32"/>
          <w:shd w:val="clear" w:color="auto" w:fill="FFFFFF"/>
        </w:rPr>
        <w:t>联系人：</w:t>
      </w:r>
      <w:r>
        <w:rPr>
          <w:rFonts w:hint="default" w:ascii="Times New Roman" w:hAnsi="Times New Roman" w:cs="Times New Roman"/>
          <w:i w:val="0"/>
          <w:caps w:val="0"/>
          <w:color w:val="333333"/>
          <w:spacing w:val="0"/>
          <w:sz w:val="32"/>
          <w:szCs w:val="32"/>
          <w:shd w:val="clear" w:color="auto" w:fill="FFFFFF"/>
        </w:rPr>
        <w:t>_________</w:t>
      </w:r>
      <w:r>
        <w:rPr>
          <w:rFonts w:hint="eastAsia" w:ascii="仿宋" w:hAnsi="仿宋" w:eastAsia="仿宋" w:cs="仿宋"/>
          <w:i w:val="0"/>
          <w:caps w:val="0"/>
          <w:color w:val="333333"/>
          <w:spacing w:val="0"/>
          <w:sz w:val="32"/>
          <w:szCs w:val="32"/>
          <w:shd w:val="clear" w:color="auto" w:fill="FFFFFF"/>
        </w:rPr>
        <w:t>电话：</w:t>
      </w:r>
      <w:r>
        <w:rPr>
          <w:rFonts w:hint="default" w:ascii="Times New Roman" w:hAnsi="Times New Roman" w:cs="Times New Roman"/>
          <w:i w:val="0"/>
          <w:caps w:val="0"/>
          <w:color w:val="333333"/>
          <w:spacing w:val="0"/>
          <w:sz w:val="32"/>
          <w:szCs w:val="32"/>
          <w:shd w:val="clear" w:color="auto" w:fill="FFFFFF"/>
        </w:rPr>
        <w:t>____________</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333333"/>
          <w:spacing w:val="0"/>
          <w:sz w:val="32"/>
          <w:szCs w:val="32"/>
          <w:shd w:val="clear" w:color="auto" w:fill="FFFFFF"/>
        </w:rPr>
        <w:t>兹证明</w:t>
      </w:r>
      <w:r>
        <w:rPr>
          <w:rFonts w:hint="default" w:ascii="Times New Roman" w:hAnsi="Times New Roman" w:cs="Times New Roman"/>
          <w:i w:val="0"/>
          <w:caps w:val="0"/>
          <w:color w:val="333333"/>
          <w:spacing w:val="0"/>
          <w:sz w:val="32"/>
          <w:szCs w:val="32"/>
          <w:shd w:val="clear" w:color="auto" w:fill="FFFFFF"/>
        </w:rPr>
        <w:t>_________</w:t>
      </w:r>
      <w:r>
        <w:rPr>
          <w:rFonts w:hint="eastAsia" w:ascii="仿宋" w:hAnsi="仿宋" w:eastAsia="仿宋" w:cs="仿宋"/>
          <w:i w:val="0"/>
          <w:caps w:val="0"/>
          <w:color w:val="333333"/>
          <w:spacing w:val="0"/>
          <w:sz w:val="32"/>
          <w:szCs w:val="32"/>
          <w:shd w:val="clear" w:color="auto" w:fill="FFFFFF"/>
        </w:rPr>
        <w:t>（姓名）为我社区（村委会）居民（或我单位人员），现就其本人相关事项证明如下：</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default" w:ascii="Times New Roman" w:hAnsi="Times New Roman" w:cs="Times New Roman"/>
          <w:i w:val="0"/>
          <w:caps w:val="0"/>
          <w:color w:val="333333"/>
          <w:spacing w:val="0"/>
          <w:sz w:val="32"/>
          <w:szCs w:val="32"/>
          <w:shd w:val="clear" w:color="auto" w:fill="FFFFFF"/>
        </w:rPr>
        <w:t>1.</w:t>
      </w:r>
      <w:r>
        <w:rPr>
          <w:rFonts w:hint="eastAsia" w:ascii="仿宋" w:hAnsi="仿宋" w:eastAsia="仿宋" w:cs="仿宋"/>
          <w:i w:val="0"/>
          <w:caps w:val="0"/>
          <w:color w:val="333333"/>
          <w:spacing w:val="0"/>
          <w:sz w:val="32"/>
          <w:szCs w:val="32"/>
          <w:shd w:val="clear" w:color="auto" w:fill="FFFFFF"/>
        </w:rPr>
        <w:t>不属于新冠肺炎确诊人员和疑似病例人员；</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default" w:ascii="Times New Roman" w:hAnsi="Times New Roman" w:cs="Times New Roman"/>
          <w:i w:val="0"/>
          <w:caps w:val="0"/>
          <w:color w:val="333333"/>
          <w:spacing w:val="0"/>
          <w:sz w:val="32"/>
          <w:szCs w:val="32"/>
          <w:shd w:val="clear" w:color="auto" w:fill="FFFFFF"/>
        </w:rPr>
        <w:t>2.</w:t>
      </w:r>
      <w:r>
        <w:rPr>
          <w:rFonts w:hint="eastAsia" w:ascii="仿宋" w:hAnsi="仿宋" w:eastAsia="仿宋" w:cs="仿宋"/>
          <w:i w:val="0"/>
          <w:caps w:val="0"/>
          <w:color w:val="333333"/>
          <w:spacing w:val="0"/>
          <w:sz w:val="32"/>
          <w:szCs w:val="32"/>
          <w:shd w:val="clear" w:color="auto" w:fill="FFFFFF"/>
        </w:rPr>
        <w:t>不属于最近</w:t>
      </w:r>
      <w:r>
        <w:rPr>
          <w:rFonts w:hint="default" w:ascii="Times New Roman" w:hAnsi="Times New Roman" w:cs="Times New Roman"/>
          <w:i w:val="0"/>
          <w:caps w:val="0"/>
          <w:color w:val="333333"/>
          <w:spacing w:val="0"/>
          <w:sz w:val="32"/>
          <w:szCs w:val="32"/>
          <w:shd w:val="clear" w:color="auto" w:fill="FFFFFF"/>
        </w:rPr>
        <w:t>14</w:t>
      </w:r>
      <w:r>
        <w:rPr>
          <w:rFonts w:hint="eastAsia" w:ascii="仿宋" w:hAnsi="仿宋" w:eastAsia="仿宋" w:cs="仿宋"/>
          <w:i w:val="0"/>
          <w:caps w:val="0"/>
          <w:color w:val="333333"/>
          <w:spacing w:val="0"/>
          <w:sz w:val="32"/>
          <w:szCs w:val="32"/>
          <w:shd w:val="clear" w:color="auto" w:fill="FFFFFF"/>
        </w:rPr>
        <w:t>天（指本项目开标前</w:t>
      </w:r>
      <w:r>
        <w:rPr>
          <w:rFonts w:hint="default" w:ascii="Times New Roman" w:hAnsi="Times New Roman" w:cs="Times New Roman"/>
          <w:i w:val="0"/>
          <w:caps w:val="0"/>
          <w:color w:val="333333"/>
          <w:spacing w:val="0"/>
          <w:sz w:val="32"/>
          <w:szCs w:val="32"/>
          <w:shd w:val="clear" w:color="auto" w:fill="FFFFFF"/>
        </w:rPr>
        <w:t>14</w:t>
      </w:r>
      <w:r>
        <w:rPr>
          <w:rFonts w:hint="eastAsia" w:ascii="仿宋" w:hAnsi="仿宋" w:eastAsia="仿宋" w:cs="仿宋"/>
          <w:i w:val="0"/>
          <w:caps w:val="0"/>
          <w:color w:val="333333"/>
          <w:spacing w:val="0"/>
          <w:sz w:val="32"/>
          <w:szCs w:val="32"/>
          <w:shd w:val="clear" w:color="auto" w:fill="FFFFFF"/>
        </w:rPr>
        <w:t>天）内在湖北省等疫情严重区域居住或最近</w:t>
      </w:r>
      <w:r>
        <w:rPr>
          <w:rFonts w:hint="default" w:ascii="Times New Roman" w:hAnsi="Times New Roman" w:cs="Times New Roman"/>
          <w:i w:val="0"/>
          <w:caps w:val="0"/>
          <w:color w:val="333333"/>
          <w:spacing w:val="0"/>
          <w:sz w:val="32"/>
          <w:szCs w:val="32"/>
          <w:shd w:val="clear" w:color="auto" w:fill="FFFFFF"/>
        </w:rPr>
        <w:t>14</w:t>
      </w:r>
      <w:r>
        <w:rPr>
          <w:rFonts w:hint="eastAsia" w:ascii="仿宋" w:hAnsi="仿宋" w:eastAsia="仿宋" w:cs="仿宋"/>
          <w:i w:val="0"/>
          <w:caps w:val="0"/>
          <w:color w:val="333333"/>
          <w:spacing w:val="0"/>
          <w:sz w:val="32"/>
          <w:szCs w:val="32"/>
          <w:shd w:val="clear" w:color="auto" w:fill="FFFFFF"/>
        </w:rPr>
        <w:t>天（指本项目开标前</w:t>
      </w:r>
      <w:r>
        <w:rPr>
          <w:rFonts w:hint="default" w:ascii="Times New Roman" w:hAnsi="Times New Roman" w:cs="Times New Roman"/>
          <w:i w:val="0"/>
          <w:caps w:val="0"/>
          <w:color w:val="333333"/>
          <w:spacing w:val="0"/>
          <w:sz w:val="32"/>
          <w:szCs w:val="32"/>
          <w:shd w:val="clear" w:color="auto" w:fill="FFFFFF"/>
        </w:rPr>
        <w:t>14</w:t>
      </w:r>
      <w:r>
        <w:rPr>
          <w:rFonts w:hint="eastAsia" w:ascii="仿宋" w:hAnsi="仿宋" w:eastAsia="仿宋" w:cs="仿宋"/>
          <w:i w:val="0"/>
          <w:caps w:val="0"/>
          <w:color w:val="333333"/>
          <w:spacing w:val="0"/>
          <w:sz w:val="32"/>
          <w:szCs w:val="32"/>
          <w:shd w:val="clear" w:color="auto" w:fill="FFFFFF"/>
        </w:rPr>
        <w:t>天）内有湖北等重点疫情地区旅居史；</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333333"/>
          <w:spacing w:val="0"/>
          <w:sz w:val="24"/>
          <w:szCs w:val="24"/>
        </w:rPr>
      </w:pPr>
      <w:r>
        <w:rPr>
          <w:rFonts w:hint="default" w:ascii="Times New Roman" w:hAnsi="Times New Roman" w:cs="Times New Roman"/>
          <w:i w:val="0"/>
          <w:caps w:val="0"/>
          <w:color w:val="333333"/>
          <w:spacing w:val="0"/>
          <w:sz w:val="32"/>
          <w:szCs w:val="32"/>
          <w:shd w:val="clear" w:color="auto" w:fill="FFFFFF"/>
        </w:rPr>
        <w:t>3.</w:t>
      </w:r>
      <w:r>
        <w:rPr>
          <w:rFonts w:hint="eastAsia" w:ascii="仿宋" w:hAnsi="仿宋" w:eastAsia="仿宋" w:cs="仿宋"/>
          <w:i w:val="0"/>
          <w:caps w:val="0"/>
          <w:color w:val="333333"/>
          <w:spacing w:val="0"/>
          <w:sz w:val="32"/>
          <w:szCs w:val="32"/>
          <w:shd w:val="clear" w:color="auto" w:fill="FFFFFF"/>
        </w:rPr>
        <w:t>不属于与确诊病例（疑似病例）有密切接触史，按规定需隔离医学观察人员。</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both"/>
        <w:rPr>
          <w:rFonts w:hint="default" w:ascii="Times New Roman" w:hAnsi="Times New Roman" w:cs="Times New Roman"/>
          <w:i w:val="0"/>
          <w:caps w:val="0"/>
          <w:color w:val="333333"/>
          <w:spacing w:val="0"/>
          <w:sz w:val="32"/>
          <w:szCs w:val="32"/>
          <w:shd w:val="clear" w:color="auto" w:fill="FFFFFF"/>
        </w:rPr>
      </w:pPr>
      <w:r>
        <w:rPr>
          <w:rFonts w:hint="default" w:ascii="Times New Roman" w:hAnsi="Times New Roman" w:cs="Times New Roman"/>
          <w:i w:val="0"/>
          <w:caps w:val="0"/>
          <w:color w:val="333333"/>
          <w:spacing w:val="0"/>
          <w:sz w:val="32"/>
          <w:szCs w:val="32"/>
          <w:shd w:val="clear" w:color="auto" w:fill="FFFFFF"/>
        </w:rPr>
        <w:t> </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both"/>
        <w:rPr>
          <w:rFonts w:hint="default" w:ascii="Times New Roman" w:hAnsi="Times New Roman" w:cs="Times New Roman"/>
          <w:i w:val="0"/>
          <w:caps w:val="0"/>
          <w:color w:val="333333"/>
          <w:spacing w:val="0"/>
          <w:sz w:val="32"/>
          <w:szCs w:val="32"/>
          <w:shd w:val="clear" w:color="auto" w:fill="FFFFFF"/>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both"/>
        <w:rPr>
          <w:rFonts w:hint="default" w:ascii="Calibri" w:hAnsi="Calibri" w:cs="Calibri"/>
          <w:i w:val="0"/>
          <w:caps w:val="0"/>
          <w:color w:val="333333"/>
          <w:spacing w:val="0"/>
          <w:sz w:val="24"/>
          <w:szCs w:val="24"/>
        </w:rPr>
      </w:pPr>
      <w:r>
        <w:rPr>
          <w:rFonts w:hint="default" w:ascii="Times New Roman" w:hAnsi="Times New Roman" w:cs="Times New Roman"/>
          <w:i w:val="0"/>
          <w:caps w:val="0"/>
          <w:color w:val="333333"/>
          <w:spacing w:val="0"/>
          <w:sz w:val="32"/>
          <w:szCs w:val="32"/>
          <w:shd w:val="clear" w:color="auto" w:fill="FFFFFF"/>
        </w:rPr>
        <w:t>                             </w:t>
      </w:r>
      <w:r>
        <w:rPr>
          <w:rFonts w:hint="eastAsia" w:ascii="仿宋" w:hAnsi="仿宋" w:eastAsia="仿宋" w:cs="仿宋"/>
          <w:i w:val="0"/>
          <w:caps w:val="0"/>
          <w:color w:val="333333"/>
          <w:spacing w:val="0"/>
          <w:sz w:val="32"/>
          <w:szCs w:val="32"/>
          <w:shd w:val="clear" w:color="auto" w:fill="FFFFFF"/>
        </w:rPr>
        <w:t>社区（村委会）或</w:t>
      </w:r>
      <w:r>
        <w:rPr>
          <w:rFonts w:hint="eastAsia" w:ascii="仿宋" w:hAnsi="仿宋" w:eastAsia="仿宋" w:cs="仿宋"/>
          <w:i w:val="0"/>
          <w:caps w:val="0"/>
          <w:color w:val="333333"/>
          <w:spacing w:val="0"/>
          <w:sz w:val="32"/>
          <w:szCs w:val="32"/>
          <w:shd w:val="clear" w:color="auto" w:fill="FFFFFF"/>
          <w:lang w:eastAsia="zh-CN"/>
        </w:rPr>
        <w:t>预承包</w:t>
      </w:r>
      <w:r>
        <w:rPr>
          <w:rFonts w:hint="eastAsia" w:ascii="仿宋" w:hAnsi="仿宋" w:eastAsia="仿宋" w:cs="仿宋"/>
          <w:i w:val="0"/>
          <w:caps w:val="0"/>
          <w:color w:val="333333"/>
          <w:spacing w:val="0"/>
          <w:sz w:val="32"/>
          <w:szCs w:val="32"/>
          <w:shd w:val="clear" w:color="auto" w:fill="FFFFFF"/>
        </w:rPr>
        <w:t>企业（公章）</w:t>
      </w:r>
    </w:p>
    <w:p>
      <w:pPr>
        <w:ind w:firstLine="1280" w:firstLineChars="400"/>
        <w:jc w:val="both"/>
        <w:rPr>
          <w:rFonts w:hint="default" w:ascii="仿宋" w:hAnsi="仿宋" w:eastAsia="仿宋" w:cs="仿宋"/>
          <w:b/>
          <w:bCs w:val="0"/>
          <w:color w:val="auto"/>
          <w:sz w:val="28"/>
          <w:szCs w:val="28"/>
          <w:highlight w:val="none"/>
          <w:lang w:val="en-US" w:eastAsia="zh-CN"/>
        </w:rPr>
      </w:pPr>
      <w:r>
        <w:rPr>
          <w:rFonts w:hint="eastAsia" w:ascii="仿宋" w:hAnsi="仿宋" w:eastAsia="仿宋" w:cs="仿宋"/>
          <w:i w:val="0"/>
          <w:caps w:val="0"/>
          <w:color w:val="333333"/>
          <w:spacing w:val="0"/>
          <w:sz w:val="32"/>
          <w:szCs w:val="32"/>
          <w:shd w:val="clear" w:color="auto" w:fill="FFFFFF"/>
        </w:rPr>
        <w:t> </w:t>
      </w:r>
      <w:r>
        <w:rPr>
          <w:rFonts w:hint="eastAsia" w:ascii="仿宋" w:hAnsi="仿宋" w:eastAsia="仿宋" w:cs="仿宋"/>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年  </w:t>
      </w:r>
      <w:r>
        <w:rPr>
          <w:rFonts w:hint="default" w:ascii="Calibri" w:hAnsi="Calibri" w:cs="Calibri"/>
          <w:i w:val="0"/>
          <w:caps w:val="0"/>
          <w:color w:val="333333"/>
          <w:spacing w:val="0"/>
          <w:sz w:val="32"/>
          <w:szCs w:val="32"/>
          <w:shd w:val="clear" w:color="auto" w:fill="FFFFFF"/>
        </w:rPr>
        <w:t>  </w:t>
      </w:r>
      <w:r>
        <w:rPr>
          <w:rFonts w:hint="eastAsia" w:ascii="仿宋" w:hAnsi="仿宋" w:eastAsia="仿宋" w:cs="仿宋"/>
          <w:i w:val="0"/>
          <w:caps w:val="0"/>
          <w:color w:val="333333"/>
          <w:spacing w:val="0"/>
          <w:sz w:val="32"/>
          <w:szCs w:val="32"/>
          <w:shd w:val="clear" w:color="auto" w:fill="FFFFFF"/>
        </w:rPr>
        <w:t>月  </w:t>
      </w:r>
      <w:r>
        <w:rPr>
          <w:rFonts w:hint="default" w:ascii="Calibri" w:hAnsi="Calibri" w:cs="Calibri"/>
          <w:i w:val="0"/>
          <w:caps w:val="0"/>
          <w:color w:val="333333"/>
          <w:spacing w:val="0"/>
          <w:sz w:val="32"/>
          <w:szCs w:val="32"/>
          <w:shd w:val="clear" w:color="auto" w:fill="FFFFFF"/>
        </w:rPr>
        <w:t>  </w:t>
      </w:r>
      <w:r>
        <w:rPr>
          <w:rFonts w:hint="eastAsia" w:ascii="仿宋" w:hAnsi="仿宋" w:eastAsia="仿宋" w:cs="仿宋"/>
          <w:i w:val="0"/>
          <w:caps w:val="0"/>
          <w:color w:val="333333"/>
          <w:spacing w:val="0"/>
          <w:sz w:val="32"/>
          <w:szCs w:val="32"/>
          <w:shd w:val="clear" w:color="auto" w:fill="FFFFFF"/>
        </w:rPr>
        <w:t>日</w:t>
      </w:r>
    </w:p>
    <w:sectPr>
      <w:footerReference r:id="rId5" w:type="default"/>
      <w:pgSz w:w="11906" w:h="16838"/>
      <w:pgMar w:top="1134" w:right="892" w:bottom="1134" w:left="93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6</w:t>
    </w:r>
    <w:r>
      <w:rPr>
        <w:rStyle w:val="19"/>
      </w:rP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6CA44"/>
    <w:multiLevelType w:val="singleLevel"/>
    <w:tmpl w:val="86A6CA44"/>
    <w:lvl w:ilvl="0" w:tentative="0">
      <w:start w:val="1"/>
      <w:numFmt w:val="decimal"/>
      <w:pStyle w:val="5"/>
      <w:lvlText w:val="%1."/>
      <w:lvlJc w:val="left"/>
      <w:pPr>
        <w:tabs>
          <w:tab w:val="left" w:pos="780"/>
        </w:tabs>
        <w:ind w:left="780" w:hanging="360"/>
      </w:pPr>
    </w:lvl>
  </w:abstractNum>
  <w:abstractNum w:abstractNumId="1">
    <w:nsid w:val="0208E77A"/>
    <w:multiLevelType w:val="singleLevel"/>
    <w:tmpl w:val="0208E77A"/>
    <w:lvl w:ilvl="0" w:tentative="0">
      <w:start w:val="8"/>
      <w:numFmt w:val="chineseCounting"/>
      <w:suff w:val="nothing"/>
      <w:lvlText w:val="%1、"/>
      <w:lvlJc w:val="left"/>
      <w:rPr>
        <w:rFonts w:hint="eastAsia"/>
      </w:rPr>
    </w:lvl>
  </w:abstractNum>
  <w:abstractNum w:abstractNumId="2">
    <w:nsid w:val="06CACD40"/>
    <w:multiLevelType w:val="singleLevel"/>
    <w:tmpl w:val="06CACD40"/>
    <w:lvl w:ilvl="0" w:tentative="0">
      <w:start w:val="1"/>
      <w:numFmt w:val="chineseCounting"/>
      <w:suff w:val="nothing"/>
      <w:lvlText w:val="（%1）"/>
      <w:lvlJc w:val="left"/>
      <w:rPr>
        <w:rFonts w:hint="eastAsia"/>
      </w:rPr>
    </w:lvl>
  </w:abstractNum>
  <w:abstractNum w:abstractNumId="3">
    <w:nsid w:val="4F86D1CB"/>
    <w:multiLevelType w:val="singleLevel"/>
    <w:tmpl w:val="4F86D1CB"/>
    <w:lvl w:ilvl="0" w:tentative="0">
      <w:start w:val="5"/>
      <w:numFmt w:val="chineseCounting"/>
      <w:suff w:val="nothing"/>
      <w:lvlText w:val="%1、"/>
      <w:lvlJc w:val="left"/>
      <w:rPr>
        <w:rFonts w:hint="eastAsia"/>
      </w:rPr>
    </w:lvl>
  </w:abstractNum>
  <w:abstractNum w:abstractNumId="4">
    <w:nsid w:val="60DB9418"/>
    <w:multiLevelType w:val="singleLevel"/>
    <w:tmpl w:val="60DB9418"/>
    <w:lvl w:ilvl="0" w:tentative="0">
      <w:start w:val="1"/>
      <w:numFmt w:val="decimal"/>
      <w:pStyle w:val="8"/>
      <w:lvlText w:val="%1."/>
      <w:lvlJc w:val="left"/>
      <w:pPr>
        <w:tabs>
          <w:tab w:val="left" w:pos="1200"/>
        </w:tabs>
        <w:ind w:left="120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D9"/>
    <w:rsid w:val="000245E7"/>
    <w:rsid w:val="002A1038"/>
    <w:rsid w:val="002D68D9"/>
    <w:rsid w:val="002E438C"/>
    <w:rsid w:val="002F7402"/>
    <w:rsid w:val="00373FD9"/>
    <w:rsid w:val="003C4E81"/>
    <w:rsid w:val="00433F74"/>
    <w:rsid w:val="00491A3A"/>
    <w:rsid w:val="006E025E"/>
    <w:rsid w:val="00862EE4"/>
    <w:rsid w:val="008A79E3"/>
    <w:rsid w:val="009E1C30"/>
    <w:rsid w:val="00C249CE"/>
    <w:rsid w:val="00C267AD"/>
    <w:rsid w:val="00C77277"/>
    <w:rsid w:val="00E15485"/>
    <w:rsid w:val="00EA2AC2"/>
    <w:rsid w:val="00EB3753"/>
    <w:rsid w:val="022F7234"/>
    <w:rsid w:val="02817DC1"/>
    <w:rsid w:val="02A84E41"/>
    <w:rsid w:val="02AB2B9E"/>
    <w:rsid w:val="031B5345"/>
    <w:rsid w:val="034C6A6E"/>
    <w:rsid w:val="03BC64E6"/>
    <w:rsid w:val="04080835"/>
    <w:rsid w:val="04883110"/>
    <w:rsid w:val="05066088"/>
    <w:rsid w:val="060608E9"/>
    <w:rsid w:val="06226F35"/>
    <w:rsid w:val="068F02D0"/>
    <w:rsid w:val="06B901AE"/>
    <w:rsid w:val="06E773B4"/>
    <w:rsid w:val="07453917"/>
    <w:rsid w:val="07497404"/>
    <w:rsid w:val="0770740B"/>
    <w:rsid w:val="07B25A89"/>
    <w:rsid w:val="085120BF"/>
    <w:rsid w:val="087A439F"/>
    <w:rsid w:val="08A9685C"/>
    <w:rsid w:val="09120C5E"/>
    <w:rsid w:val="09523D22"/>
    <w:rsid w:val="0A4A0959"/>
    <w:rsid w:val="0A4A32C7"/>
    <w:rsid w:val="0A5E15BA"/>
    <w:rsid w:val="0A642EDB"/>
    <w:rsid w:val="0AA52200"/>
    <w:rsid w:val="0B440AF0"/>
    <w:rsid w:val="0B791FE0"/>
    <w:rsid w:val="0BA544A1"/>
    <w:rsid w:val="0D5B6B19"/>
    <w:rsid w:val="0D8F0F15"/>
    <w:rsid w:val="0DBB6FFD"/>
    <w:rsid w:val="0E1432DE"/>
    <w:rsid w:val="0E401D8A"/>
    <w:rsid w:val="0F9C159B"/>
    <w:rsid w:val="10266361"/>
    <w:rsid w:val="103B70ED"/>
    <w:rsid w:val="10B421B4"/>
    <w:rsid w:val="11014C81"/>
    <w:rsid w:val="13C565E5"/>
    <w:rsid w:val="13DD1701"/>
    <w:rsid w:val="13DE0765"/>
    <w:rsid w:val="142640DA"/>
    <w:rsid w:val="14DA6F01"/>
    <w:rsid w:val="14F94B51"/>
    <w:rsid w:val="156B4093"/>
    <w:rsid w:val="16307EBF"/>
    <w:rsid w:val="168411D7"/>
    <w:rsid w:val="176C238F"/>
    <w:rsid w:val="176D4B8A"/>
    <w:rsid w:val="176F3F2F"/>
    <w:rsid w:val="17933838"/>
    <w:rsid w:val="17A178F5"/>
    <w:rsid w:val="17C22F6D"/>
    <w:rsid w:val="17D64BFA"/>
    <w:rsid w:val="180C1A9D"/>
    <w:rsid w:val="18DC72E8"/>
    <w:rsid w:val="196779D5"/>
    <w:rsid w:val="19791B6A"/>
    <w:rsid w:val="1A6F2559"/>
    <w:rsid w:val="1A797843"/>
    <w:rsid w:val="1AB63F87"/>
    <w:rsid w:val="1AC922AB"/>
    <w:rsid w:val="1B0C6BAF"/>
    <w:rsid w:val="1B9D60A4"/>
    <w:rsid w:val="1C5A451B"/>
    <w:rsid w:val="1C956C26"/>
    <w:rsid w:val="1DA41B3D"/>
    <w:rsid w:val="1DFF189D"/>
    <w:rsid w:val="1F553B57"/>
    <w:rsid w:val="1F9D4E1E"/>
    <w:rsid w:val="1F9E4029"/>
    <w:rsid w:val="1FA2707F"/>
    <w:rsid w:val="1FA30825"/>
    <w:rsid w:val="201F1FB6"/>
    <w:rsid w:val="20A03498"/>
    <w:rsid w:val="20A31510"/>
    <w:rsid w:val="20C7497B"/>
    <w:rsid w:val="20DF4539"/>
    <w:rsid w:val="214A5C0F"/>
    <w:rsid w:val="22394AB5"/>
    <w:rsid w:val="22622A71"/>
    <w:rsid w:val="22FF305A"/>
    <w:rsid w:val="23672C9B"/>
    <w:rsid w:val="23A24F3A"/>
    <w:rsid w:val="23E612AF"/>
    <w:rsid w:val="243A7E73"/>
    <w:rsid w:val="246E0481"/>
    <w:rsid w:val="248A0556"/>
    <w:rsid w:val="24E95915"/>
    <w:rsid w:val="26262930"/>
    <w:rsid w:val="27491437"/>
    <w:rsid w:val="28045C0F"/>
    <w:rsid w:val="28203A44"/>
    <w:rsid w:val="28487ACA"/>
    <w:rsid w:val="2ACA0E89"/>
    <w:rsid w:val="2AE03A5D"/>
    <w:rsid w:val="2B001A3E"/>
    <w:rsid w:val="2B465281"/>
    <w:rsid w:val="2BBF3D2A"/>
    <w:rsid w:val="2C44423C"/>
    <w:rsid w:val="2CBD58E5"/>
    <w:rsid w:val="2D051391"/>
    <w:rsid w:val="2D6C2353"/>
    <w:rsid w:val="2D865769"/>
    <w:rsid w:val="2DCB75D4"/>
    <w:rsid w:val="2DDE0C5B"/>
    <w:rsid w:val="30144FAC"/>
    <w:rsid w:val="302E0A42"/>
    <w:rsid w:val="304630D0"/>
    <w:rsid w:val="30A75524"/>
    <w:rsid w:val="30D73AA6"/>
    <w:rsid w:val="30F178B2"/>
    <w:rsid w:val="30FE21FE"/>
    <w:rsid w:val="313F4581"/>
    <w:rsid w:val="31B91C5B"/>
    <w:rsid w:val="32A22296"/>
    <w:rsid w:val="330B0139"/>
    <w:rsid w:val="337E0C11"/>
    <w:rsid w:val="33A5605E"/>
    <w:rsid w:val="33FA45CB"/>
    <w:rsid w:val="34475BAA"/>
    <w:rsid w:val="35335E14"/>
    <w:rsid w:val="354C6C49"/>
    <w:rsid w:val="35931DAC"/>
    <w:rsid w:val="35F763BE"/>
    <w:rsid w:val="361E20CC"/>
    <w:rsid w:val="379575A6"/>
    <w:rsid w:val="38817333"/>
    <w:rsid w:val="38B16FB9"/>
    <w:rsid w:val="39237576"/>
    <w:rsid w:val="39E828BF"/>
    <w:rsid w:val="3B110622"/>
    <w:rsid w:val="3B2338A8"/>
    <w:rsid w:val="3C32642E"/>
    <w:rsid w:val="3CBB1EDA"/>
    <w:rsid w:val="3D885EF5"/>
    <w:rsid w:val="3DCB2F65"/>
    <w:rsid w:val="3E940763"/>
    <w:rsid w:val="3F08414D"/>
    <w:rsid w:val="3F900C13"/>
    <w:rsid w:val="3FCD1E8B"/>
    <w:rsid w:val="3FE80A5C"/>
    <w:rsid w:val="3FFB3FE9"/>
    <w:rsid w:val="406D567E"/>
    <w:rsid w:val="40836C0E"/>
    <w:rsid w:val="412E3556"/>
    <w:rsid w:val="415451E7"/>
    <w:rsid w:val="41CD3D6A"/>
    <w:rsid w:val="424A1617"/>
    <w:rsid w:val="42C54134"/>
    <w:rsid w:val="42C8634E"/>
    <w:rsid w:val="43651E2E"/>
    <w:rsid w:val="46040ACB"/>
    <w:rsid w:val="46D71E50"/>
    <w:rsid w:val="46E33881"/>
    <w:rsid w:val="46EF0C73"/>
    <w:rsid w:val="46FF35A1"/>
    <w:rsid w:val="47EA420C"/>
    <w:rsid w:val="49022985"/>
    <w:rsid w:val="49367C7F"/>
    <w:rsid w:val="49404E89"/>
    <w:rsid w:val="49506443"/>
    <w:rsid w:val="4974049E"/>
    <w:rsid w:val="49B17304"/>
    <w:rsid w:val="49C37FF3"/>
    <w:rsid w:val="4AE50282"/>
    <w:rsid w:val="4AE601B8"/>
    <w:rsid w:val="4C4E3B3F"/>
    <w:rsid w:val="4D3D5753"/>
    <w:rsid w:val="4D52328D"/>
    <w:rsid w:val="4D920012"/>
    <w:rsid w:val="4DB15903"/>
    <w:rsid w:val="4E0D0110"/>
    <w:rsid w:val="4E1559CA"/>
    <w:rsid w:val="4E5265D1"/>
    <w:rsid w:val="4E7250D2"/>
    <w:rsid w:val="4E8D705E"/>
    <w:rsid w:val="4EBE1255"/>
    <w:rsid w:val="4F0B2CE5"/>
    <w:rsid w:val="4F5A3437"/>
    <w:rsid w:val="4FB667CD"/>
    <w:rsid w:val="4FEB7B51"/>
    <w:rsid w:val="500A2F1C"/>
    <w:rsid w:val="51D65DAC"/>
    <w:rsid w:val="51D71521"/>
    <w:rsid w:val="51F21718"/>
    <w:rsid w:val="5237678D"/>
    <w:rsid w:val="52BE4622"/>
    <w:rsid w:val="52C84A92"/>
    <w:rsid w:val="52E23EC3"/>
    <w:rsid w:val="533A37BA"/>
    <w:rsid w:val="534A4DE4"/>
    <w:rsid w:val="53862B2D"/>
    <w:rsid w:val="53AF2527"/>
    <w:rsid w:val="54A7441E"/>
    <w:rsid w:val="54B730C4"/>
    <w:rsid w:val="56AE5C97"/>
    <w:rsid w:val="57765402"/>
    <w:rsid w:val="57F517C5"/>
    <w:rsid w:val="5816188D"/>
    <w:rsid w:val="58861520"/>
    <w:rsid w:val="59102BFB"/>
    <w:rsid w:val="5B4F48CF"/>
    <w:rsid w:val="5C60285B"/>
    <w:rsid w:val="5CD33A20"/>
    <w:rsid w:val="5D5B076E"/>
    <w:rsid w:val="5E670760"/>
    <w:rsid w:val="5FAA544F"/>
    <w:rsid w:val="5FB02332"/>
    <w:rsid w:val="60A06F83"/>
    <w:rsid w:val="60AE28F5"/>
    <w:rsid w:val="617B6D48"/>
    <w:rsid w:val="62176A16"/>
    <w:rsid w:val="62246DAA"/>
    <w:rsid w:val="63852F57"/>
    <w:rsid w:val="64124BD1"/>
    <w:rsid w:val="644D223B"/>
    <w:rsid w:val="64A0581F"/>
    <w:rsid w:val="64AD4671"/>
    <w:rsid w:val="64FE4223"/>
    <w:rsid w:val="65016960"/>
    <w:rsid w:val="65400BC5"/>
    <w:rsid w:val="656A08B8"/>
    <w:rsid w:val="663065C4"/>
    <w:rsid w:val="6657616F"/>
    <w:rsid w:val="67125CFF"/>
    <w:rsid w:val="67E15F4B"/>
    <w:rsid w:val="68700659"/>
    <w:rsid w:val="68A75648"/>
    <w:rsid w:val="68DB3F9E"/>
    <w:rsid w:val="68E57F4B"/>
    <w:rsid w:val="68F31F2A"/>
    <w:rsid w:val="691F2203"/>
    <w:rsid w:val="69876ADA"/>
    <w:rsid w:val="6A107AA6"/>
    <w:rsid w:val="6A2F1B92"/>
    <w:rsid w:val="6A2F363C"/>
    <w:rsid w:val="6A9E0E6F"/>
    <w:rsid w:val="6AFD1B70"/>
    <w:rsid w:val="6B1A7350"/>
    <w:rsid w:val="6B350841"/>
    <w:rsid w:val="6B405685"/>
    <w:rsid w:val="6BD17723"/>
    <w:rsid w:val="6C2D526A"/>
    <w:rsid w:val="6C474C0C"/>
    <w:rsid w:val="6CD33986"/>
    <w:rsid w:val="6CDB5151"/>
    <w:rsid w:val="6D06541E"/>
    <w:rsid w:val="6D9D2BA1"/>
    <w:rsid w:val="6DCB7633"/>
    <w:rsid w:val="6DDC7051"/>
    <w:rsid w:val="6E9C724E"/>
    <w:rsid w:val="6EF66529"/>
    <w:rsid w:val="70260851"/>
    <w:rsid w:val="70652E0F"/>
    <w:rsid w:val="709B4B26"/>
    <w:rsid w:val="71297F69"/>
    <w:rsid w:val="712E0E7B"/>
    <w:rsid w:val="717D3266"/>
    <w:rsid w:val="71F2621A"/>
    <w:rsid w:val="731F1763"/>
    <w:rsid w:val="7378243C"/>
    <w:rsid w:val="74452DA7"/>
    <w:rsid w:val="74A77B31"/>
    <w:rsid w:val="74D759FA"/>
    <w:rsid w:val="75CB68CA"/>
    <w:rsid w:val="760F333C"/>
    <w:rsid w:val="7665162A"/>
    <w:rsid w:val="772F1365"/>
    <w:rsid w:val="7734007E"/>
    <w:rsid w:val="77EE5590"/>
    <w:rsid w:val="785776F6"/>
    <w:rsid w:val="78F6374D"/>
    <w:rsid w:val="79222D93"/>
    <w:rsid w:val="792456C6"/>
    <w:rsid w:val="792675D0"/>
    <w:rsid w:val="793C4A5B"/>
    <w:rsid w:val="79765743"/>
    <w:rsid w:val="79AF40B0"/>
    <w:rsid w:val="7A290516"/>
    <w:rsid w:val="7ABD22F8"/>
    <w:rsid w:val="7B531B4A"/>
    <w:rsid w:val="7B95655D"/>
    <w:rsid w:val="7C015EDB"/>
    <w:rsid w:val="7C1C07BD"/>
    <w:rsid w:val="7D7A746D"/>
    <w:rsid w:val="7D981D98"/>
    <w:rsid w:val="7DA1622E"/>
    <w:rsid w:val="7DF74690"/>
    <w:rsid w:val="7F892FB9"/>
    <w:rsid w:val="7F9A1874"/>
    <w:rsid w:val="7FD96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unhideWhenUsed/>
    <w:qFormat/>
    <w:uiPriority w:val="0"/>
    <w:pPr>
      <w:jc w:val="left"/>
      <w:outlineLvl w:val="2"/>
    </w:pPr>
    <w:rPr>
      <w:rFonts w:eastAsia="黑体"/>
      <w:kern w:val="0"/>
      <w:sz w:val="20"/>
      <w:szCs w:val="20"/>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5">
    <w:name w:val="List Number 2"/>
    <w:basedOn w:val="1"/>
    <w:qFormat/>
    <w:uiPriority w:val="0"/>
    <w:pPr>
      <w:numPr>
        <w:ilvl w:val="0"/>
        <w:numId w:val="1"/>
      </w:numPr>
    </w:pPr>
  </w:style>
  <w:style w:type="paragraph" w:styleId="6">
    <w:name w:val="toa heading"/>
    <w:basedOn w:val="1"/>
    <w:next w:val="1"/>
    <w:qFormat/>
    <w:uiPriority w:val="0"/>
    <w:pPr>
      <w:spacing w:before="120"/>
    </w:pPr>
    <w:rPr>
      <w:rFonts w:ascii="Arial" w:hAnsi="Arial"/>
      <w:sz w:val="24"/>
    </w:rPr>
  </w:style>
  <w:style w:type="paragraph" w:styleId="7">
    <w:name w:val="Body Text"/>
    <w:basedOn w:val="1"/>
    <w:qFormat/>
    <w:uiPriority w:val="0"/>
    <w:pPr>
      <w:spacing w:after="120"/>
    </w:pPr>
  </w:style>
  <w:style w:type="paragraph" w:styleId="8">
    <w:name w:val="List Number 3"/>
    <w:basedOn w:val="1"/>
    <w:next w:val="9"/>
    <w:qFormat/>
    <w:uiPriority w:val="0"/>
    <w:pPr>
      <w:numPr>
        <w:ilvl w:val="0"/>
        <w:numId w:val="2"/>
      </w:numPr>
    </w:pPr>
  </w:style>
  <w:style w:type="paragraph" w:styleId="9">
    <w:name w:val="Date"/>
    <w:basedOn w:val="1"/>
    <w:next w:val="1"/>
    <w:link w:val="25"/>
    <w:qFormat/>
    <w:uiPriority w:val="0"/>
    <w:pPr>
      <w:ind w:left="100" w:leftChars="2500"/>
    </w:pPr>
  </w:style>
  <w:style w:type="paragraph" w:styleId="10">
    <w:name w:val="toc 5"/>
    <w:basedOn w:val="1"/>
    <w:next w:val="1"/>
    <w:qFormat/>
    <w:uiPriority w:val="0"/>
    <w:pPr>
      <w:ind w:left="1"/>
    </w:pPr>
    <w:rPr>
      <w:b/>
    </w:rPr>
  </w:style>
  <w:style w:type="paragraph" w:styleId="11">
    <w:name w:val="Plain Text"/>
    <w:basedOn w:val="1"/>
    <w:qFormat/>
    <w:uiPriority w:val="0"/>
    <w:rPr>
      <w:rFonts w:ascii="宋体" w:hAnsi="Courier New"/>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semiHidden/>
    <w:qFormat/>
    <w:uiPriority w:val="0"/>
  </w:style>
  <w:style w:type="paragraph" w:styleId="1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FollowedHyperlink"/>
    <w:basedOn w:val="18"/>
    <w:qFormat/>
    <w:uiPriority w:val="0"/>
    <w:rPr>
      <w:color w:val="333333"/>
      <w:u w:val="none"/>
    </w:rPr>
  </w:style>
  <w:style w:type="character" w:styleId="21">
    <w:name w:val="Hyperlink"/>
    <w:basedOn w:val="18"/>
    <w:qFormat/>
    <w:uiPriority w:val="0"/>
    <w:rPr>
      <w:color w:val="333333"/>
      <w:u w:val="none"/>
    </w:rPr>
  </w:style>
  <w:style w:type="paragraph" w:customStyle="1" w:styleId="22">
    <w:name w:val="p0"/>
    <w:basedOn w:val="1"/>
    <w:qFormat/>
    <w:uiPriority w:val="0"/>
    <w:pPr>
      <w:widowControl/>
      <w:jc w:val="left"/>
    </w:pPr>
    <w:rPr>
      <w:kern w:val="0"/>
      <w:sz w:val="20"/>
    </w:rPr>
  </w:style>
  <w:style w:type="paragraph" w:customStyle="1" w:styleId="23">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24">
    <w:name w:val="样式 标题 3 + (中文) 黑体 小四 非加粗 段前: 7.8 磅 段后: 0 磅 行距: 固定值 20 磅"/>
    <w:basedOn w:val="4"/>
    <w:qFormat/>
    <w:uiPriority w:val="0"/>
    <w:pPr>
      <w:keepNext/>
      <w:keepLines/>
      <w:spacing w:line="400" w:lineRule="exact"/>
      <w:jc w:val="both"/>
    </w:pPr>
    <w:rPr>
      <w:rFonts w:cs="宋体"/>
      <w:kern w:val="2"/>
      <w:sz w:val="24"/>
    </w:rPr>
  </w:style>
  <w:style w:type="character" w:customStyle="1" w:styleId="25">
    <w:name w:val="日期 Char"/>
    <w:basedOn w:val="18"/>
    <w:link w:val="9"/>
    <w:qFormat/>
    <w:uiPriority w:val="0"/>
    <w:rPr>
      <w:kern w:val="2"/>
      <w:sz w:val="21"/>
      <w:szCs w:val="22"/>
    </w:rPr>
  </w:style>
  <w:style w:type="paragraph" w:customStyle="1" w:styleId="26">
    <w:name w:val="样式 标题 2 + 宋体 五号 行距: 单倍行距"/>
    <w:next w:val="6"/>
    <w:qFormat/>
    <w:uiPriority w:val="0"/>
    <w:pPr>
      <w:keepNext/>
      <w:keepLines/>
      <w:widowControl w:val="0"/>
      <w:adjustRightInd w:val="0"/>
      <w:spacing w:before="260" w:after="260"/>
      <w:textAlignment w:val="baseline"/>
      <w:outlineLvl w:val="1"/>
    </w:pPr>
    <w:rPr>
      <w:rFonts w:ascii="宋体" w:hAnsi="Times New Roman" w:eastAsia="宋体" w:cs="Times New Roman"/>
      <w:b/>
      <w:sz w:val="21"/>
      <w:lang w:val="en-US" w:eastAsia="zh-CN" w:bidi="ar-SA"/>
    </w:rPr>
  </w:style>
  <w:style w:type="paragraph" w:customStyle="1" w:styleId="27">
    <w:name w:val="表正文"/>
    <w:next w:val="10"/>
    <w:qFormat/>
    <w:uiPriority w:val="0"/>
    <w:pPr>
      <w:widowControl w:val="0"/>
      <w:jc w:val="both"/>
    </w:pPr>
    <w:rPr>
      <w:rFonts w:ascii="宋体" w:hAnsi="Times New Roman" w:eastAsia="宋体" w:cs="Times New Roman"/>
      <w:kern w:val="2"/>
      <w:sz w:val="21"/>
      <w:lang w:val="en-US" w:eastAsia="zh-CN" w:bidi="ar-SA"/>
    </w:rPr>
  </w:style>
  <w:style w:type="paragraph" w:customStyle="1" w:styleId="28">
    <w:name w:val="paragraphindent"/>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item-name"/>
    <w:basedOn w:val="18"/>
    <w:qFormat/>
    <w:uiPriority w:val="0"/>
  </w:style>
  <w:style w:type="character" w:customStyle="1" w:styleId="30">
    <w:name w:val="item-name1"/>
    <w:basedOn w:val="18"/>
    <w:qFormat/>
    <w:uiPriority w:val="0"/>
  </w:style>
  <w:style w:type="character" w:customStyle="1" w:styleId="31">
    <w:name w:val="item-name2"/>
    <w:basedOn w:val="18"/>
    <w:qFormat/>
    <w:uiPriority w:val="0"/>
    <w:rPr>
      <w:rFonts w:hint="eastAsia" w:ascii="宋体" w:hAnsi="宋体" w:eastAsia="宋体" w:cs="宋体"/>
      <w:color w:val="438BD3"/>
      <w:sz w:val="12"/>
      <w:szCs w:val="1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656</Words>
  <Characters>3742</Characters>
  <Lines>31</Lines>
  <Paragraphs>8</Paragraphs>
  <TotalTime>107</TotalTime>
  <ScaleCrop>false</ScaleCrop>
  <LinksUpToDate>false</LinksUpToDate>
  <CharactersWithSpaces>4390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cp:lastPrinted>2020-05-27T01:48:00Z</cp:lastPrinted>
  <dcterms:modified xsi:type="dcterms:W3CDTF">2020-06-23T09:57:48Z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