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舒城县农业农村局2019年政府信息公开工作年度报告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度，县农业农村局认真贯彻落实新修订《中华人民共和国政府信息公开条例》（以下简称《条例》），全面梳理政务公开与办事公开工作要点，并对照《2019年度舒城县政务公开示范点指标体系》（适用县直重点领域部门），编制2019年度舒城县农业农村局信息公开年度报告。本年度报告中使用数据统计期限为2019年1月1日至2019年12月31日。全文包括：总体情况、主动公开政府信息情况、收到和处理政府信息公开申请情况、政府信息公开行政复议、行政诉讼情况、存在的主要问题和改进情况和其他需要报告的事项。本年度报告电子版可在舒城县农业农村局信息公开平台下载。如对本报告有任何疑问，请与舒城县农业农村局联系（地址：城关镇桃溪路中段；邮编：231300；联系电话：0564-8621215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度，县农业农村局认真贯彻落实新修订《中华人民共和国政府信息公开条例》、《舒城县人民政府办公室关于印发2019年度全县政务公开目标任务责任清单的通知》（舒政办明电〔2019〕28号）和《舒城县人民政府办公室关于2019年度政务公开与办事公开示范点建设工作的通知》（舒政办明电〔2019〕33号）等文件精神，全面梳理政务公开与办事公开工作要点，切实提升我局信息公开质量和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主动公开。我局全面系统梳理了现有的政务公开信息，将政策法规、工作动态、通知公告、领导简介等应该主动公开的信息全部纳入公开范围。及时进行信息公开，经保密审核程序后，我局能够按照时限及时进行信息公开。2019年我局主动公开信息613条；及时回应了社会关切，保障了群众的知晓权和监督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依申请公开。按照相关要求进一步完善舒城县农业农村局政府信息公开制度，明确了依申请公开的相关事项，并认真办理依申请公开工作。坚持将政务舆情回应作为网络舆情处置工作的重要环节，有效落实政务舆情回应主体责任，加强舆情监测、研判、回应，及时解疑释惑，理顺情绪，化解矛盾。积极回应群众通过“市长热线”、“人民网留言”、“政府邮箱”等信息咨询平台上反映的文化民生事项，准确把握社会情绪，讲清楚问题成因、解决方案和制约因素等，更好地引导社会舆论。2019年，我局共接到依申请公开1条，并及时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政府信息管理。为进一步规范开展政府信息和政务公开工作，加强对政府信息及政务公开工作的组织领导，机构改革后，我局及时调整充实了由局主要领导任组长，副局长任副组长，各股室负责人为成员的政府信息公开工作领导小组，负责信息公开工作的推进、指导、协调和监督，并安排专人具体负责政务公开工作的组织实施、检查落实等工作。将政务公开工作与业务工作同部署、同落实、同考核。同时，在局领导班子会议及局全体工作人员会议上，局领导对政务公开工作多次强调和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公开平台建设。按照上级要求对单位公开目录进行了完善调整，充实了相关内容，切实加强信息发布、政策解读、政务服务和回应关切水平。同时，积极开展政务公开的平台建设工作，按照工作实际需要，整合现有的网络资源，使政务公开的载体更加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监督保障。2019年度，在县政务公开办的指导下，我局严格按照政务公开十二项制度，通过县政府门户网站、信息公开网实时公布相关信息，确保政务公开工作程序规范、类别清晰，将政务公开工作纳入年度重点工作，确定责任主体和责任股室。按照国家、省、市、县确定的2019年政务公开任务，落实新修订的《中华人民共和国政府信息公开条例》，坚持以公开为常态、不公开为例外，遵循公正、公平、合法、便民的原则，对应该公开的信息予以分类公开，保证政务信息公开的范围、目录、层次符合要求。完善政务公开责任制度、评议制度、监督保障等多种制度，听取群众意见和建议，对有关问题积极整改落实，进一步规范政务公开信息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贯彻落实新《条例》。我局按照有关政务公开工作的要求，认真学习了新修订的《中华人民共和国政府信息公开条例》等相关文件，深刻领会政务公开工作的重要意义。认真梳理，深入查找差距问题，不断提高对推行政务公开工作重要性的认识，明确推行政务公开的总体要求、基本原则和工作目标，提升自觉执行政务公开工作要求的责任感，探索新形势下政务公开的新方式、新举措，为政务公开工作打下思想基础。加强政府信息公开，回应社会关切，提升政府公信力。建立健全舆情收集和回应机制、重要政策专家解读机制，依法公开政府信息、及时回应公众关切、正确引导舆情；及时、规范地编制政府信息公开年度报告并按要求在政府信息公开网上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3"/>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838"/>
        <w:gridCol w:w="2539"/>
        <w:gridCol w:w="1840"/>
        <w:gridCol w:w="20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296" w:type="dxa"/>
            <w:gridSpan w:val="4"/>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b/>
                <w:bCs/>
                <w:i w:val="0"/>
                <w:iCs w:val="0"/>
                <w:caps w:val="0"/>
                <w:color w:val="auto"/>
                <w:spacing w:val="0"/>
                <w:sz w:val="24"/>
                <w:szCs w:val="24"/>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信息内容</w:t>
            </w:r>
          </w:p>
        </w:tc>
        <w:tc>
          <w:tcPr>
            <w:tcW w:w="25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本年新制作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数量</w:t>
            </w: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本年新公开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数量</w:t>
            </w:r>
          </w:p>
        </w:tc>
        <w:tc>
          <w:tcPr>
            <w:tcW w:w="20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对外公开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总数量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规章</w:t>
            </w:r>
          </w:p>
        </w:tc>
        <w:tc>
          <w:tcPr>
            <w:tcW w:w="25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c>
          <w:tcPr>
            <w:tcW w:w="20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规范性文件</w:t>
            </w:r>
          </w:p>
        </w:tc>
        <w:tc>
          <w:tcPr>
            <w:tcW w:w="25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rPr>
            </w:pPr>
            <w:r>
              <w:rPr>
                <w:rFonts w:hint="default" w:ascii="Times New Roman" w:hAnsi="Times New Roman" w:eastAsia="方正仿宋_GBK" w:cs="Times New Roman"/>
                <w:i w:val="0"/>
                <w:iCs w:val="0"/>
                <w:caps w:val="0"/>
                <w:color w:val="auto"/>
                <w:spacing w:val="0"/>
                <w:sz w:val="24"/>
                <w:szCs w:val="24"/>
              </w:rPr>
              <w:t>0</w:t>
            </w: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rPr>
            </w:pPr>
            <w:r>
              <w:rPr>
                <w:rFonts w:hint="default" w:ascii="Times New Roman" w:hAnsi="Times New Roman" w:eastAsia="方正仿宋_GBK" w:cs="Times New Roman"/>
                <w:i w:val="0"/>
                <w:iCs w:val="0"/>
                <w:caps w:val="0"/>
                <w:color w:val="auto"/>
                <w:spacing w:val="0"/>
                <w:sz w:val="24"/>
                <w:szCs w:val="24"/>
              </w:rPr>
              <w:t>0</w:t>
            </w:r>
          </w:p>
        </w:tc>
        <w:tc>
          <w:tcPr>
            <w:tcW w:w="20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296"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b/>
                <w:bCs/>
                <w:i w:val="0"/>
                <w:iCs w:val="0"/>
                <w:caps w:val="0"/>
                <w:color w:val="auto"/>
                <w:spacing w:val="0"/>
                <w:sz w:val="24"/>
                <w:szCs w:val="24"/>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信息内容</w:t>
            </w:r>
          </w:p>
        </w:tc>
        <w:tc>
          <w:tcPr>
            <w:tcW w:w="25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上一年项目数量</w:t>
            </w: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本年增/减</w:t>
            </w:r>
          </w:p>
        </w:tc>
        <w:tc>
          <w:tcPr>
            <w:tcW w:w="20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行政许可</w:t>
            </w:r>
          </w:p>
        </w:tc>
        <w:tc>
          <w:tcPr>
            <w:tcW w:w="25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18</w:t>
            </w: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增1</w:t>
            </w:r>
          </w:p>
        </w:tc>
        <w:tc>
          <w:tcPr>
            <w:tcW w:w="20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361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其他对外管理服务事项</w:t>
            </w:r>
          </w:p>
        </w:tc>
        <w:tc>
          <w:tcPr>
            <w:tcW w:w="25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rPr>
            </w:pPr>
            <w:r>
              <w:rPr>
                <w:rFonts w:hint="default" w:ascii="Times New Roman" w:hAnsi="Times New Roman" w:eastAsia="方正仿宋_GBK" w:cs="Times New Roman"/>
                <w:i w:val="0"/>
                <w:iCs w:val="0"/>
                <w:caps w:val="0"/>
                <w:color w:val="auto"/>
                <w:spacing w:val="0"/>
                <w:sz w:val="24"/>
                <w:szCs w:val="24"/>
              </w:rPr>
              <w:t>56</w:t>
            </w: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rPr>
            </w:pPr>
            <w:r>
              <w:rPr>
                <w:rFonts w:hint="default" w:ascii="Times New Roman" w:hAnsi="Times New Roman" w:eastAsia="方正仿宋_GBK" w:cs="Times New Roman"/>
                <w:i w:val="0"/>
                <w:iCs w:val="0"/>
                <w:caps w:val="0"/>
                <w:color w:val="auto"/>
                <w:spacing w:val="0"/>
                <w:sz w:val="24"/>
                <w:szCs w:val="24"/>
              </w:rPr>
              <w:t>0</w:t>
            </w:r>
          </w:p>
        </w:tc>
        <w:tc>
          <w:tcPr>
            <w:tcW w:w="20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296"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b/>
                <w:bCs/>
                <w:i w:val="0"/>
                <w:iCs w:val="0"/>
                <w:caps w:val="0"/>
                <w:color w:val="auto"/>
                <w:spacing w:val="0"/>
                <w:sz w:val="24"/>
                <w:szCs w:val="24"/>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信息内容</w:t>
            </w:r>
          </w:p>
        </w:tc>
        <w:tc>
          <w:tcPr>
            <w:tcW w:w="25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上一年项目数量</w:t>
            </w: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本年增/减</w:t>
            </w:r>
          </w:p>
        </w:tc>
        <w:tc>
          <w:tcPr>
            <w:tcW w:w="20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行政处罚</w:t>
            </w:r>
          </w:p>
        </w:tc>
        <w:tc>
          <w:tcPr>
            <w:tcW w:w="25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168</w:t>
            </w: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rPr>
            </w:pPr>
            <w:r>
              <w:rPr>
                <w:rFonts w:hint="default" w:ascii="Times New Roman" w:hAnsi="Times New Roman" w:eastAsia="方正仿宋_GBK" w:cs="Times New Roman"/>
                <w:i w:val="0"/>
                <w:iCs w:val="0"/>
                <w:caps w:val="0"/>
                <w:color w:val="auto"/>
                <w:spacing w:val="0"/>
                <w:sz w:val="24"/>
                <w:szCs w:val="24"/>
              </w:rPr>
              <w:t>减32</w:t>
            </w:r>
          </w:p>
        </w:tc>
        <w:tc>
          <w:tcPr>
            <w:tcW w:w="20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行政强制</w:t>
            </w:r>
          </w:p>
        </w:tc>
        <w:tc>
          <w:tcPr>
            <w:tcW w:w="25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16</w:t>
            </w:r>
          </w:p>
        </w:tc>
        <w:tc>
          <w:tcPr>
            <w:tcW w:w="184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rPr>
            </w:pPr>
            <w:r>
              <w:rPr>
                <w:rFonts w:hint="default" w:ascii="Times New Roman" w:hAnsi="Times New Roman" w:eastAsia="方正仿宋_GBK" w:cs="Times New Roman"/>
                <w:i w:val="0"/>
                <w:iCs w:val="0"/>
                <w:caps w:val="0"/>
                <w:color w:val="auto"/>
                <w:spacing w:val="0"/>
                <w:sz w:val="24"/>
                <w:szCs w:val="24"/>
              </w:rPr>
              <w:t>减4</w:t>
            </w:r>
          </w:p>
        </w:tc>
        <w:tc>
          <w:tcPr>
            <w:tcW w:w="20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296"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b/>
                <w:bCs/>
                <w:i w:val="0"/>
                <w:iCs w:val="0"/>
                <w:caps w:val="0"/>
                <w:color w:val="auto"/>
                <w:spacing w:val="0"/>
                <w:sz w:val="24"/>
                <w:szCs w:val="24"/>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信息内容</w:t>
            </w:r>
          </w:p>
        </w:tc>
        <w:tc>
          <w:tcPr>
            <w:tcW w:w="25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上一年项目数量</w:t>
            </w:r>
          </w:p>
        </w:tc>
        <w:tc>
          <w:tcPr>
            <w:tcW w:w="391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本年增/减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行政事业性收费</w:t>
            </w:r>
          </w:p>
        </w:tc>
        <w:tc>
          <w:tcPr>
            <w:tcW w:w="25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c>
          <w:tcPr>
            <w:tcW w:w="391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296"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b/>
                <w:bCs/>
                <w:i w:val="0"/>
                <w:iCs w:val="0"/>
                <w:caps w:val="0"/>
                <w:color w:val="auto"/>
                <w:spacing w:val="0"/>
                <w:sz w:val="24"/>
                <w:szCs w:val="24"/>
              </w:rPr>
              <w:t>第二十条第（九）项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信息内容</w:t>
            </w:r>
          </w:p>
        </w:tc>
        <w:tc>
          <w:tcPr>
            <w:tcW w:w="25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采购项目数量</w:t>
            </w:r>
          </w:p>
        </w:tc>
        <w:tc>
          <w:tcPr>
            <w:tcW w:w="391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采购总金额（万元）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政府集中采购</w:t>
            </w:r>
          </w:p>
        </w:tc>
        <w:tc>
          <w:tcPr>
            <w:tcW w:w="25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92</w:t>
            </w:r>
          </w:p>
        </w:tc>
        <w:tc>
          <w:tcPr>
            <w:tcW w:w="391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50.121</w:t>
            </w:r>
          </w:p>
        </w:tc>
      </w:tr>
    </w:tbl>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3"/>
        <w:tblW w:w="903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36"/>
        <w:gridCol w:w="851"/>
        <w:gridCol w:w="2934"/>
        <w:gridCol w:w="564"/>
        <w:gridCol w:w="704"/>
        <w:gridCol w:w="704"/>
        <w:gridCol w:w="842"/>
        <w:gridCol w:w="704"/>
        <w:gridCol w:w="427"/>
        <w:gridCol w:w="6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4" w:hRule="atLeast"/>
        </w:trPr>
        <w:tc>
          <w:tcPr>
            <w:tcW w:w="4421"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（本列数据的勾稽关系为：第一项加第二项之和，等于第三项加第四项之和）</w:t>
            </w:r>
          </w:p>
        </w:tc>
        <w:tc>
          <w:tcPr>
            <w:tcW w:w="4609"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4" w:hRule="atLeast"/>
        </w:trPr>
        <w:tc>
          <w:tcPr>
            <w:tcW w:w="442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56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自然人</w:t>
            </w:r>
          </w:p>
        </w:tc>
        <w:tc>
          <w:tcPr>
            <w:tcW w:w="3381"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法人或其他组织</w:t>
            </w:r>
          </w:p>
        </w:tc>
        <w:tc>
          <w:tcPr>
            <w:tcW w:w="66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4" w:hRule="atLeast"/>
        </w:trPr>
        <w:tc>
          <w:tcPr>
            <w:tcW w:w="442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56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商业企业</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科研机构</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社会公益组织</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法律服务机构</w:t>
            </w:r>
          </w:p>
        </w:tc>
        <w:tc>
          <w:tcPr>
            <w:tcW w:w="4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其他</w:t>
            </w:r>
          </w:p>
        </w:tc>
        <w:tc>
          <w:tcPr>
            <w:tcW w:w="66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4" w:hRule="atLeast"/>
        </w:trPr>
        <w:tc>
          <w:tcPr>
            <w:tcW w:w="442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一、本年新收政府信息公开申请数量</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1</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0</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0</w:t>
            </w:r>
          </w:p>
        </w:tc>
        <w:tc>
          <w:tcPr>
            <w:tcW w:w="4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0</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4" w:hRule="atLeast"/>
        </w:trPr>
        <w:tc>
          <w:tcPr>
            <w:tcW w:w="442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二、上年结转政府信息公开申请数量</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0 </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0 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0 </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0 </w:t>
            </w:r>
          </w:p>
        </w:tc>
        <w:tc>
          <w:tcPr>
            <w:tcW w:w="4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0 </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9" w:hRule="atLeast"/>
        </w:trPr>
        <w:tc>
          <w:tcPr>
            <w:tcW w:w="63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三、本年度办理结果</w:t>
            </w:r>
          </w:p>
        </w:tc>
        <w:tc>
          <w:tcPr>
            <w:tcW w:w="37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（一）予以公开</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1</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4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4"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37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（二）部分公开（区分处理的，只计这一情形，不计其他情形）</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4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52"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85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（三不予公开）</w:t>
            </w:r>
          </w:p>
        </w:tc>
        <w:tc>
          <w:tcPr>
            <w:tcW w:w="29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1.属于国家秘密</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0 </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4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56"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85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29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2.其他法律行政法规禁止公开</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4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9"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85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29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3.危及</w:t>
            </w:r>
            <w:r>
              <w:rPr>
                <w:rFonts w:hint="default" w:ascii="Times New Roman" w:hAnsi="Times New Roman" w:eastAsia="楷体" w:cs="Times New Roman"/>
                <w:i w:val="0"/>
                <w:iCs w:val="0"/>
                <w:caps w:val="0"/>
                <w:color w:val="auto"/>
                <w:spacing w:val="0"/>
                <w:sz w:val="21"/>
                <w:szCs w:val="21"/>
              </w:rPr>
              <w:t>“</w:t>
            </w:r>
            <w:r>
              <w:rPr>
                <w:rFonts w:hint="default" w:ascii="Times New Roman" w:hAnsi="Times New Roman" w:eastAsia="方正仿宋_GBK" w:cs="Times New Roman"/>
                <w:i w:val="0"/>
                <w:iCs w:val="0"/>
                <w:caps w:val="0"/>
                <w:color w:val="auto"/>
                <w:spacing w:val="0"/>
                <w:sz w:val="21"/>
                <w:szCs w:val="21"/>
              </w:rPr>
              <w:t>三安全一稳定</w:t>
            </w:r>
            <w:r>
              <w:rPr>
                <w:rFonts w:hint="default" w:ascii="Times New Roman" w:hAnsi="Times New Roman" w:eastAsia="楷体" w:cs="Times New Roman"/>
                <w:i w:val="0"/>
                <w:iCs w:val="0"/>
                <w:caps w:val="0"/>
                <w:color w:val="auto"/>
                <w:spacing w:val="0"/>
                <w:sz w:val="21"/>
                <w:szCs w:val="21"/>
              </w:rPr>
              <w:t>”</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4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6"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85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29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4.保护第三方合法权益</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0 </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4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26"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85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29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5.属于三类内部事务信息</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0 </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4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48"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85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29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6.属于四类过程性信息</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4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8"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85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29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7.属于行政执法案卷</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4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48"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85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29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8.属于行政查询事项</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0 </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4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4"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85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（四）无法提供</w:t>
            </w:r>
          </w:p>
        </w:tc>
        <w:tc>
          <w:tcPr>
            <w:tcW w:w="29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1.本机关不掌握相关政府信息</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4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4"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85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29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2.没有现成信息需要另行制作</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4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4"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85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29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3.补正后申请内容仍不明确</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4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4"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85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（五）不予处理</w:t>
            </w:r>
          </w:p>
        </w:tc>
        <w:tc>
          <w:tcPr>
            <w:tcW w:w="29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1.信访举报投诉类申请</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4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4"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85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29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2.重复申请</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4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4"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85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29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3.要求提供公开出版物</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4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4"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85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29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4.无正当理由大量反复申请</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4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4"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85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29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要求行政机关确认或重新出具已获取信息</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 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4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rPr>
              <w:t>0 </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4"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37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（六）其他处理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 </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lang w:val="en-US" w:eastAsia="zh-CN"/>
              </w:rPr>
              <w:t>0</w:t>
            </w:r>
            <w:r>
              <w:rPr>
                <w:rFonts w:hint="default" w:ascii="Times New Roman" w:hAnsi="Times New Roman" w:eastAsia="楷体" w:cs="Times New Roman"/>
                <w:i w:val="0"/>
                <w:iCs w:val="0"/>
                <w:caps w:val="0"/>
                <w:color w:val="auto"/>
                <w:spacing w:val="0"/>
                <w:sz w:val="21"/>
                <w:szCs w:val="21"/>
              </w:rPr>
              <w:t> </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eastAsia="楷体" w:cs="Times New Roman"/>
                <w:color w:val="auto"/>
                <w:sz w:val="21"/>
                <w:szCs w:val="21"/>
                <w:lang w:val="en-US" w:eastAsia="zh-CN"/>
              </w:rPr>
            </w:pPr>
            <w:r>
              <w:rPr>
                <w:rFonts w:hint="default" w:ascii="Times New Roman" w:hAnsi="Times New Roman" w:eastAsia="楷体" w:cs="Times New Roman"/>
                <w:i w:val="0"/>
                <w:iCs w:val="0"/>
                <w:caps w:val="0"/>
                <w:color w:val="auto"/>
                <w:spacing w:val="0"/>
                <w:sz w:val="24"/>
                <w:szCs w:val="24"/>
              </w:rPr>
              <w:t> </w:t>
            </w:r>
            <w:r>
              <w:rPr>
                <w:rFonts w:hint="default" w:ascii="Times New Roman" w:hAnsi="Times New Roman" w:eastAsia="楷体" w:cs="Times New Roman"/>
                <w:i w:val="0"/>
                <w:iCs w:val="0"/>
                <w:caps w:val="0"/>
                <w:color w:val="auto"/>
                <w:spacing w:val="0"/>
                <w:sz w:val="24"/>
                <w:szCs w:val="24"/>
                <w:lang w:val="en-US" w:eastAsia="zh-CN"/>
              </w:rPr>
              <w:t>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lang w:val="en-US" w:eastAsia="zh-CN"/>
              </w:rPr>
              <w:t>0</w:t>
            </w:r>
            <w:r>
              <w:rPr>
                <w:rFonts w:hint="default" w:ascii="Times New Roman" w:hAnsi="Times New Roman" w:eastAsia="楷体" w:cs="Times New Roman"/>
                <w:i w:val="0"/>
                <w:iCs w:val="0"/>
                <w:caps w:val="0"/>
                <w:color w:val="auto"/>
                <w:spacing w:val="0"/>
                <w:sz w:val="24"/>
                <w:szCs w:val="24"/>
              </w:rPr>
              <w:t>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eastAsia="楷体" w:cs="Times New Roman"/>
                <w:color w:val="auto"/>
                <w:sz w:val="21"/>
                <w:szCs w:val="21"/>
                <w:lang w:val="en-US" w:eastAsia="zh-CN"/>
              </w:rPr>
            </w:pPr>
            <w:r>
              <w:rPr>
                <w:rFonts w:hint="default" w:ascii="Times New Roman" w:hAnsi="Times New Roman" w:eastAsia="楷体" w:cs="Times New Roman"/>
                <w:i w:val="0"/>
                <w:iCs w:val="0"/>
                <w:caps w:val="0"/>
                <w:color w:val="auto"/>
                <w:spacing w:val="0"/>
                <w:sz w:val="24"/>
                <w:szCs w:val="24"/>
              </w:rPr>
              <w:t> </w:t>
            </w:r>
            <w:r>
              <w:rPr>
                <w:rFonts w:hint="default" w:ascii="Times New Roman" w:hAnsi="Times New Roman" w:eastAsia="楷体" w:cs="Times New Roman"/>
                <w:i w:val="0"/>
                <w:iCs w:val="0"/>
                <w:caps w:val="0"/>
                <w:color w:val="auto"/>
                <w:spacing w:val="0"/>
                <w:sz w:val="24"/>
                <w:szCs w:val="24"/>
                <w:lang w:val="en-US" w:eastAsia="zh-CN"/>
              </w:rPr>
              <w:t>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lang w:val="en-US" w:eastAsia="zh-CN"/>
              </w:rPr>
              <w:t>0</w:t>
            </w:r>
            <w:r>
              <w:rPr>
                <w:rFonts w:hint="default" w:ascii="Times New Roman" w:hAnsi="Times New Roman" w:eastAsia="楷体" w:cs="Times New Roman"/>
                <w:i w:val="0"/>
                <w:iCs w:val="0"/>
                <w:caps w:val="0"/>
                <w:color w:val="auto"/>
                <w:spacing w:val="0"/>
                <w:sz w:val="24"/>
                <w:szCs w:val="24"/>
              </w:rPr>
              <w:t> </w:t>
            </w:r>
          </w:p>
        </w:tc>
        <w:tc>
          <w:tcPr>
            <w:tcW w:w="4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lang w:val="en-US" w:eastAsia="zh-CN"/>
              </w:rPr>
              <w:t>0</w:t>
            </w:r>
            <w:r>
              <w:rPr>
                <w:rFonts w:hint="default" w:ascii="Times New Roman" w:hAnsi="Times New Roman" w:eastAsia="楷体" w:cs="Times New Roman"/>
                <w:i w:val="0"/>
                <w:iCs w:val="0"/>
                <w:caps w:val="0"/>
                <w:color w:val="auto"/>
                <w:spacing w:val="0"/>
                <w:sz w:val="24"/>
                <w:szCs w:val="24"/>
              </w:rPr>
              <w:t> </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4"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jc w:val="both"/>
              <w:rPr>
                <w:rFonts w:hint="default" w:ascii="Times New Roman" w:hAnsi="Times New Roman" w:eastAsia="微软雅黑" w:cs="Times New Roman"/>
                <w:i w:val="0"/>
                <w:iCs w:val="0"/>
                <w:caps w:val="0"/>
                <w:color w:val="auto"/>
                <w:spacing w:val="0"/>
                <w:sz w:val="21"/>
                <w:szCs w:val="21"/>
              </w:rPr>
            </w:pPr>
          </w:p>
        </w:tc>
        <w:tc>
          <w:tcPr>
            <w:tcW w:w="37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（七）总计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1"/>
                <w:szCs w:val="21"/>
              </w:rPr>
              <w:t> </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eastAsia="楷体" w:cs="Times New Roman"/>
                <w:color w:val="auto"/>
                <w:sz w:val="21"/>
                <w:szCs w:val="21"/>
                <w:lang w:val="en-US" w:eastAsia="zh-CN"/>
              </w:rPr>
            </w:pPr>
            <w:r>
              <w:rPr>
                <w:rFonts w:hint="default" w:ascii="Times New Roman" w:hAnsi="Times New Roman" w:eastAsia="楷体" w:cs="Times New Roman"/>
                <w:i w:val="0"/>
                <w:iCs w:val="0"/>
                <w:caps w:val="0"/>
                <w:color w:val="auto"/>
                <w:spacing w:val="0"/>
                <w:sz w:val="21"/>
                <w:szCs w:val="21"/>
              </w:rPr>
              <w:t> </w:t>
            </w:r>
            <w:r>
              <w:rPr>
                <w:rFonts w:hint="default" w:ascii="Times New Roman" w:hAnsi="Times New Roman" w:eastAsia="楷体" w:cs="Times New Roman"/>
                <w:i w:val="0"/>
                <w:iCs w:val="0"/>
                <w:caps w:val="0"/>
                <w:color w:val="auto"/>
                <w:spacing w:val="0"/>
                <w:sz w:val="21"/>
                <w:szCs w:val="21"/>
                <w:lang w:val="en-US" w:eastAsia="zh-CN"/>
              </w:rPr>
              <w:t>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eastAsia="楷体" w:cs="Times New Roman"/>
                <w:color w:val="auto"/>
                <w:sz w:val="21"/>
                <w:szCs w:val="21"/>
                <w:lang w:val="en-US" w:eastAsia="zh-CN"/>
              </w:rPr>
            </w:pPr>
            <w:r>
              <w:rPr>
                <w:rFonts w:hint="default" w:ascii="Times New Roman" w:hAnsi="Times New Roman" w:eastAsia="楷体" w:cs="Times New Roman"/>
                <w:i w:val="0"/>
                <w:iCs w:val="0"/>
                <w:caps w:val="0"/>
                <w:color w:val="auto"/>
                <w:spacing w:val="0"/>
                <w:sz w:val="24"/>
                <w:szCs w:val="24"/>
              </w:rPr>
              <w:t> </w:t>
            </w:r>
            <w:r>
              <w:rPr>
                <w:rFonts w:hint="default" w:ascii="Times New Roman" w:hAnsi="Times New Roman" w:eastAsia="楷体" w:cs="Times New Roman"/>
                <w:i w:val="0"/>
                <w:iCs w:val="0"/>
                <w:caps w:val="0"/>
                <w:color w:val="auto"/>
                <w:spacing w:val="0"/>
                <w:sz w:val="24"/>
                <w:szCs w:val="24"/>
                <w:lang w:val="en-US" w:eastAsia="zh-CN"/>
              </w:rPr>
              <w:t>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lang w:val="en-US" w:eastAsia="zh-CN"/>
              </w:rPr>
              <w:t>0</w:t>
            </w:r>
            <w:r>
              <w:rPr>
                <w:rFonts w:hint="default" w:ascii="Times New Roman" w:hAnsi="Times New Roman" w:eastAsia="楷体" w:cs="Times New Roman"/>
                <w:i w:val="0"/>
                <w:iCs w:val="0"/>
                <w:caps w:val="0"/>
                <w:color w:val="auto"/>
                <w:spacing w:val="0"/>
                <w:sz w:val="24"/>
                <w:szCs w:val="24"/>
              </w:rPr>
              <w:t>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eastAsia="楷体" w:cs="Times New Roman"/>
                <w:color w:val="auto"/>
                <w:sz w:val="21"/>
                <w:szCs w:val="21"/>
                <w:lang w:val="en-US" w:eastAsia="zh-CN"/>
              </w:rPr>
            </w:pPr>
            <w:r>
              <w:rPr>
                <w:rFonts w:hint="default" w:ascii="Times New Roman" w:hAnsi="Times New Roman" w:eastAsia="楷体" w:cs="Times New Roman"/>
                <w:i w:val="0"/>
                <w:iCs w:val="0"/>
                <w:caps w:val="0"/>
                <w:color w:val="auto"/>
                <w:spacing w:val="0"/>
                <w:sz w:val="24"/>
                <w:szCs w:val="24"/>
              </w:rPr>
              <w:t> </w:t>
            </w:r>
            <w:r>
              <w:rPr>
                <w:rFonts w:hint="default" w:ascii="Times New Roman" w:hAnsi="Times New Roman" w:eastAsia="楷体" w:cs="Times New Roman"/>
                <w:i w:val="0"/>
                <w:iCs w:val="0"/>
                <w:caps w:val="0"/>
                <w:color w:val="auto"/>
                <w:spacing w:val="0"/>
                <w:sz w:val="24"/>
                <w:szCs w:val="24"/>
                <w:lang w:val="en-US" w:eastAsia="zh-CN"/>
              </w:rPr>
              <w:t>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lang w:val="en-US" w:eastAsia="zh-CN"/>
              </w:rPr>
              <w:t>0</w:t>
            </w:r>
            <w:r>
              <w:rPr>
                <w:rFonts w:hint="default" w:ascii="Times New Roman" w:hAnsi="Times New Roman" w:eastAsia="楷体" w:cs="Times New Roman"/>
                <w:i w:val="0"/>
                <w:iCs w:val="0"/>
                <w:caps w:val="0"/>
                <w:color w:val="auto"/>
                <w:spacing w:val="0"/>
                <w:sz w:val="24"/>
                <w:szCs w:val="24"/>
              </w:rPr>
              <w:t> </w:t>
            </w:r>
          </w:p>
        </w:tc>
        <w:tc>
          <w:tcPr>
            <w:tcW w:w="4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eastAsia="楷体" w:cs="Times New Roman"/>
                <w:color w:val="auto"/>
                <w:sz w:val="21"/>
                <w:szCs w:val="21"/>
                <w:lang w:val="en-US" w:eastAsia="zh-CN"/>
              </w:rPr>
            </w:pPr>
            <w:r>
              <w:rPr>
                <w:rFonts w:hint="default" w:ascii="Times New Roman" w:hAnsi="Times New Roman" w:eastAsia="楷体" w:cs="Times New Roman"/>
                <w:i w:val="0"/>
                <w:iCs w:val="0"/>
                <w:caps w:val="0"/>
                <w:color w:val="auto"/>
                <w:spacing w:val="0"/>
                <w:sz w:val="24"/>
                <w:szCs w:val="24"/>
              </w:rPr>
              <w:t> </w:t>
            </w:r>
            <w:r>
              <w:rPr>
                <w:rFonts w:hint="default" w:ascii="Times New Roman" w:hAnsi="Times New Roman" w:eastAsia="楷体" w:cs="Times New Roman"/>
                <w:i w:val="0"/>
                <w:iCs w:val="0"/>
                <w:caps w:val="0"/>
                <w:color w:val="auto"/>
                <w:spacing w:val="0"/>
                <w:sz w:val="24"/>
                <w:szCs w:val="24"/>
                <w:lang w:val="en-US" w:eastAsia="zh-CN"/>
              </w:rPr>
              <w:t>0</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30" w:hRule="atLeast"/>
        </w:trPr>
        <w:tc>
          <w:tcPr>
            <w:tcW w:w="442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1"/>
                <w:szCs w:val="21"/>
              </w:rPr>
              <w:t>四、结转下年度继续办理</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eastAsia="楷体" w:cs="Times New Roman"/>
                <w:color w:val="auto"/>
                <w:sz w:val="21"/>
                <w:szCs w:val="21"/>
                <w:lang w:val="en-US" w:eastAsia="zh-CN"/>
              </w:rPr>
            </w:pPr>
            <w:r>
              <w:rPr>
                <w:rFonts w:hint="default" w:ascii="Times New Roman" w:hAnsi="Times New Roman" w:eastAsia="楷体" w:cs="Times New Roman"/>
                <w:i w:val="0"/>
                <w:iCs w:val="0"/>
                <w:caps w:val="0"/>
                <w:color w:val="auto"/>
                <w:spacing w:val="0"/>
                <w:sz w:val="21"/>
                <w:szCs w:val="21"/>
              </w:rPr>
              <w:t> </w:t>
            </w:r>
            <w:r>
              <w:rPr>
                <w:rFonts w:hint="default" w:ascii="Times New Roman" w:hAnsi="Times New Roman" w:eastAsia="楷体" w:cs="Times New Roman"/>
                <w:i w:val="0"/>
                <w:iCs w:val="0"/>
                <w:caps w:val="0"/>
                <w:color w:val="auto"/>
                <w:spacing w:val="0"/>
                <w:sz w:val="21"/>
                <w:szCs w:val="21"/>
                <w:lang w:val="en-US" w:eastAsia="zh-CN"/>
              </w:rPr>
              <w:t>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eastAsia="楷体" w:cs="Times New Roman"/>
                <w:color w:val="auto"/>
                <w:sz w:val="21"/>
                <w:szCs w:val="21"/>
                <w:lang w:val="en-US" w:eastAsia="zh-CN"/>
              </w:rPr>
            </w:pPr>
            <w:r>
              <w:rPr>
                <w:rFonts w:hint="default" w:ascii="Times New Roman" w:hAnsi="Times New Roman" w:eastAsia="楷体" w:cs="Times New Roman"/>
                <w:i w:val="0"/>
                <w:iCs w:val="0"/>
                <w:caps w:val="0"/>
                <w:color w:val="auto"/>
                <w:spacing w:val="0"/>
                <w:sz w:val="24"/>
                <w:szCs w:val="24"/>
              </w:rPr>
              <w:t> </w:t>
            </w:r>
            <w:r>
              <w:rPr>
                <w:rFonts w:hint="default" w:ascii="Times New Roman" w:hAnsi="Times New Roman" w:eastAsia="楷体" w:cs="Times New Roman"/>
                <w:i w:val="0"/>
                <w:iCs w:val="0"/>
                <w:caps w:val="0"/>
                <w:color w:val="auto"/>
                <w:spacing w:val="0"/>
                <w:sz w:val="24"/>
                <w:szCs w:val="24"/>
                <w:lang w:val="en-US" w:eastAsia="zh-CN"/>
              </w:rPr>
              <w:t>0</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lang w:val="en-US" w:eastAsia="zh-CN"/>
              </w:rPr>
              <w:t>0</w:t>
            </w:r>
            <w:r>
              <w:rPr>
                <w:rFonts w:hint="default" w:ascii="Times New Roman" w:hAnsi="Times New Roman" w:eastAsia="楷体" w:cs="Times New Roman"/>
                <w:i w:val="0"/>
                <w:iCs w:val="0"/>
                <w:caps w:val="0"/>
                <w:color w:val="auto"/>
                <w:spacing w:val="0"/>
                <w:sz w:val="24"/>
                <w:szCs w:val="24"/>
              </w:rPr>
              <w:t>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24"/>
                <w:szCs w:val="24"/>
                <w:lang w:val="en-US" w:eastAsia="zh-CN"/>
              </w:rPr>
              <w:t>0</w:t>
            </w:r>
            <w:r>
              <w:rPr>
                <w:rFonts w:hint="default" w:ascii="Times New Roman" w:hAnsi="Times New Roman" w:eastAsia="楷体" w:cs="Times New Roman"/>
                <w:i w:val="0"/>
                <w:iCs w:val="0"/>
                <w:caps w:val="0"/>
                <w:color w:val="auto"/>
                <w:spacing w:val="0"/>
                <w:sz w:val="24"/>
                <w:szCs w:val="24"/>
              </w:rPr>
              <w:t> </w:t>
            </w:r>
          </w:p>
        </w:tc>
        <w:tc>
          <w:tcPr>
            <w:tcW w:w="7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eastAsia="楷体" w:cs="Times New Roman"/>
                <w:color w:val="auto"/>
                <w:sz w:val="21"/>
                <w:szCs w:val="21"/>
                <w:lang w:val="en-US" w:eastAsia="zh-CN"/>
              </w:rPr>
            </w:pPr>
            <w:r>
              <w:rPr>
                <w:rFonts w:hint="default" w:ascii="Times New Roman" w:hAnsi="Times New Roman" w:eastAsia="楷体" w:cs="Times New Roman"/>
                <w:i w:val="0"/>
                <w:iCs w:val="0"/>
                <w:caps w:val="0"/>
                <w:color w:val="auto"/>
                <w:spacing w:val="0"/>
                <w:sz w:val="24"/>
                <w:szCs w:val="24"/>
              </w:rPr>
              <w:t> </w:t>
            </w:r>
            <w:r>
              <w:rPr>
                <w:rFonts w:hint="default" w:ascii="Times New Roman" w:hAnsi="Times New Roman" w:eastAsia="楷体" w:cs="Times New Roman"/>
                <w:i w:val="0"/>
                <w:iCs w:val="0"/>
                <w:caps w:val="0"/>
                <w:color w:val="auto"/>
                <w:spacing w:val="0"/>
                <w:sz w:val="24"/>
                <w:szCs w:val="24"/>
                <w:lang w:val="en-US" w:eastAsia="zh-CN"/>
              </w:rPr>
              <w:t>0</w:t>
            </w:r>
          </w:p>
        </w:tc>
        <w:tc>
          <w:tcPr>
            <w:tcW w:w="4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eastAsiaTheme="minorEastAsia"/>
                <w:color w:val="auto"/>
                <w:sz w:val="21"/>
                <w:szCs w:val="21"/>
                <w:lang w:val="en-US" w:eastAsia="zh-CN"/>
              </w:rPr>
            </w:pPr>
            <w:r>
              <w:rPr>
                <w:rFonts w:hint="default" w:ascii="Times New Roman" w:hAnsi="Times New Roman" w:eastAsia="楷体" w:cs="Times New Roman"/>
                <w:i w:val="0"/>
                <w:iCs w:val="0"/>
                <w:caps w:val="0"/>
                <w:color w:val="auto"/>
                <w:spacing w:val="0"/>
                <w:sz w:val="24"/>
                <w:szCs w:val="24"/>
                <w:lang w:val="en-US" w:eastAsia="zh-CN"/>
              </w:rPr>
              <w:t>0</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方正仿宋_GBK" w:cs="Times New Roman"/>
                <w:i w:val="0"/>
                <w:iCs w:val="0"/>
                <w:caps w:val="0"/>
                <w:color w:val="auto"/>
                <w:spacing w:val="0"/>
                <w:sz w:val="24"/>
                <w:szCs w:val="24"/>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政府信息公开行政复议、行政诉讼情况</w:t>
      </w:r>
    </w:p>
    <w:tbl>
      <w:tblPr>
        <w:tblStyle w:val="3"/>
        <w:tblW w:w="879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42"/>
        <w:gridCol w:w="565"/>
        <w:gridCol w:w="564"/>
        <w:gridCol w:w="564"/>
        <w:gridCol w:w="601"/>
        <w:gridCol w:w="529"/>
        <w:gridCol w:w="746"/>
        <w:gridCol w:w="567"/>
        <w:gridCol w:w="567"/>
        <w:gridCol w:w="603"/>
        <w:gridCol w:w="673"/>
        <w:gridCol w:w="567"/>
        <w:gridCol w:w="567"/>
        <w:gridCol w:w="567"/>
        <w:gridCol w:w="5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836"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行政复议</w:t>
            </w:r>
          </w:p>
        </w:tc>
        <w:tc>
          <w:tcPr>
            <w:tcW w:w="5953"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2" w:hRule="atLeast"/>
        </w:trPr>
        <w:tc>
          <w:tcPr>
            <w:tcW w:w="5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结果维持</w:t>
            </w:r>
          </w:p>
        </w:tc>
        <w:tc>
          <w:tcPr>
            <w:tcW w:w="565" w:type="dxa"/>
            <w:vMerge w:val="restar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结果纠正</w:t>
            </w:r>
          </w:p>
        </w:tc>
        <w:tc>
          <w:tcPr>
            <w:tcW w:w="564" w:type="dxa"/>
            <w:vMerge w:val="restar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其他结果</w:t>
            </w:r>
          </w:p>
        </w:tc>
        <w:tc>
          <w:tcPr>
            <w:tcW w:w="564" w:type="dxa"/>
            <w:vMerge w:val="restar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尚未审结</w:t>
            </w:r>
          </w:p>
        </w:tc>
        <w:tc>
          <w:tcPr>
            <w:tcW w:w="601" w:type="dxa"/>
            <w:vMerge w:val="restar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总计</w:t>
            </w:r>
          </w:p>
        </w:tc>
        <w:tc>
          <w:tcPr>
            <w:tcW w:w="3012" w:type="dxa"/>
            <w:gridSpan w:val="5"/>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未经复议直接起诉</w:t>
            </w:r>
          </w:p>
        </w:tc>
        <w:tc>
          <w:tcPr>
            <w:tcW w:w="2941" w:type="dxa"/>
            <w:gridSpan w:val="5"/>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shd w:val="clear"/>
              <w:jc w:val="both"/>
              <w:rPr>
                <w:rFonts w:hint="default" w:ascii="Times New Roman" w:hAnsi="Times New Roman" w:eastAsia="微软雅黑" w:cs="Times New Roman"/>
                <w:i w:val="0"/>
                <w:iCs w:val="0"/>
                <w:caps w:val="0"/>
                <w:color w:val="auto"/>
                <w:spacing w:val="0"/>
                <w:sz w:val="21"/>
                <w:szCs w:val="21"/>
              </w:rPr>
            </w:pPr>
          </w:p>
        </w:tc>
        <w:tc>
          <w:tcPr>
            <w:tcW w:w="565" w:type="dxa"/>
            <w:vMerge w:val="continue"/>
            <w:tcBorders>
              <w:top w:val="nil"/>
              <w:left w:val="nil"/>
              <w:bottom w:val="single" w:color="auto" w:sz="8" w:space="0"/>
              <w:right w:val="single" w:color="auto" w:sz="8" w:space="0"/>
            </w:tcBorders>
            <w:shd w:val="clear" w:color="auto" w:fill="auto"/>
            <w:tcMar>
              <w:left w:w="108" w:type="dxa"/>
              <w:right w:w="108" w:type="dxa"/>
            </w:tcMar>
            <w:vAlign w:val="top"/>
          </w:tcPr>
          <w:p>
            <w:pPr>
              <w:shd w:val="clear"/>
              <w:jc w:val="both"/>
              <w:rPr>
                <w:rFonts w:hint="default" w:ascii="Times New Roman" w:hAnsi="Times New Roman" w:eastAsia="微软雅黑" w:cs="Times New Roman"/>
                <w:i w:val="0"/>
                <w:iCs w:val="0"/>
                <w:caps w:val="0"/>
                <w:color w:val="auto"/>
                <w:spacing w:val="0"/>
                <w:sz w:val="21"/>
                <w:szCs w:val="21"/>
              </w:rPr>
            </w:pPr>
          </w:p>
        </w:tc>
        <w:tc>
          <w:tcPr>
            <w:tcW w:w="564" w:type="dxa"/>
            <w:vMerge w:val="continue"/>
            <w:tcBorders>
              <w:top w:val="nil"/>
              <w:left w:val="nil"/>
              <w:bottom w:val="single" w:color="auto" w:sz="8" w:space="0"/>
              <w:right w:val="single" w:color="auto" w:sz="8" w:space="0"/>
            </w:tcBorders>
            <w:shd w:val="clear" w:color="auto" w:fill="auto"/>
            <w:tcMar>
              <w:left w:w="108" w:type="dxa"/>
              <w:right w:w="108" w:type="dxa"/>
            </w:tcMar>
            <w:vAlign w:val="top"/>
          </w:tcPr>
          <w:p>
            <w:pPr>
              <w:shd w:val="clear"/>
              <w:jc w:val="both"/>
              <w:rPr>
                <w:rFonts w:hint="default" w:ascii="Times New Roman" w:hAnsi="Times New Roman" w:eastAsia="微软雅黑" w:cs="Times New Roman"/>
                <w:i w:val="0"/>
                <w:iCs w:val="0"/>
                <w:caps w:val="0"/>
                <w:color w:val="auto"/>
                <w:spacing w:val="0"/>
                <w:sz w:val="21"/>
                <w:szCs w:val="21"/>
              </w:rPr>
            </w:pPr>
          </w:p>
        </w:tc>
        <w:tc>
          <w:tcPr>
            <w:tcW w:w="564" w:type="dxa"/>
            <w:vMerge w:val="continue"/>
            <w:tcBorders>
              <w:top w:val="nil"/>
              <w:left w:val="nil"/>
              <w:bottom w:val="single" w:color="auto" w:sz="8" w:space="0"/>
              <w:right w:val="single" w:color="auto" w:sz="8" w:space="0"/>
            </w:tcBorders>
            <w:shd w:val="clear" w:color="auto" w:fill="auto"/>
            <w:tcMar>
              <w:left w:w="108" w:type="dxa"/>
              <w:right w:w="108" w:type="dxa"/>
            </w:tcMar>
            <w:vAlign w:val="top"/>
          </w:tcPr>
          <w:p>
            <w:pPr>
              <w:shd w:val="clear"/>
              <w:jc w:val="both"/>
              <w:rPr>
                <w:rFonts w:hint="default" w:ascii="Times New Roman" w:hAnsi="Times New Roman" w:eastAsia="微软雅黑" w:cs="Times New Roman"/>
                <w:i w:val="0"/>
                <w:iCs w:val="0"/>
                <w:caps w:val="0"/>
                <w:color w:val="auto"/>
                <w:spacing w:val="0"/>
                <w:sz w:val="21"/>
                <w:szCs w:val="21"/>
              </w:rPr>
            </w:pPr>
          </w:p>
        </w:tc>
        <w:tc>
          <w:tcPr>
            <w:tcW w:w="601" w:type="dxa"/>
            <w:vMerge w:val="continue"/>
            <w:tcBorders>
              <w:top w:val="nil"/>
              <w:left w:val="nil"/>
              <w:bottom w:val="single" w:color="auto" w:sz="8" w:space="0"/>
              <w:right w:val="single" w:color="auto" w:sz="8" w:space="0"/>
            </w:tcBorders>
            <w:shd w:val="clear" w:color="auto" w:fill="auto"/>
            <w:tcMar>
              <w:left w:w="108" w:type="dxa"/>
              <w:right w:w="108" w:type="dxa"/>
            </w:tcMar>
            <w:vAlign w:val="top"/>
          </w:tcPr>
          <w:p>
            <w:pPr>
              <w:shd w:val="clear"/>
              <w:jc w:val="both"/>
              <w:rPr>
                <w:rFonts w:hint="default" w:ascii="Times New Roman" w:hAnsi="Times New Roman" w:eastAsia="微软雅黑" w:cs="Times New Roman"/>
                <w:i w:val="0"/>
                <w:iCs w:val="0"/>
                <w:caps w:val="0"/>
                <w:color w:val="auto"/>
                <w:spacing w:val="0"/>
                <w:sz w:val="21"/>
                <w:szCs w:val="21"/>
              </w:rPr>
            </w:pPr>
          </w:p>
        </w:tc>
        <w:tc>
          <w:tcPr>
            <w:tcW w:w="5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结果维持</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结果纠正</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其他结果</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尚未审结</w:t>
            </w:r>
          </w:p>
        </w:tc>
        <w:tc>
          <w:tcPr>
            <w:tcW w:w="60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总计</w:t>
            </w:r>
          </w:p>
        </w:tc>
        <w:tc>
          <w:tcPr>
            <w:tcW w:w="67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结果维持</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结果纠正</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其他结果</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尚未审结</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4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0</w:t>
            </w:r>
          </w:p>
        </w:tc>
        <w:tc>
          <w:tcPr>
            <w:tcW w:w="56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0</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0</w:t>
            </w:r>
          </w:p>
        </w:tc>
        <w:tc>
          <w:tcPr>
            <w:tcW w:w="56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0</w:t>
            </w:r>
          </w:p>
        </w:tc>
        <w:tc>
          <w:tcPr>
            <w:tcW w:w="60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0</w:t>
            </w:r>
          </w:p>
        </w:tc>
        <w:tc>
          <w:tcPr>
            <w:tcW w:w="5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0</w:t>
            </w:r>
          </w:p>
        </w:tc>
        <w:tc>
          <w:tcPr>
            <w:tcW w:w="60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0</w:t>
            </w:r>
          </w:p>
        </w:tc>
        <w:tc>
          <w:tcPr>
            <w:tcW w:w="67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楷体" w:cs="Times New Roman"/>
                <w:i w:val="0"/>
                <w:iCs w:val="0"/>
                <w:caps w:val="0"/>
                <w:color w:val="auto"/>
                <w:spacing w:val="0"/>
                <w:sz w:val="30"/>
                <w:szCs w:val="30"/>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jc w:val="both"/>
              <w:rPr>
                <w:rFonts w:hint="default" w:ascii="Times New Roman" w:hAnsi="Times New Roman" w:cs="Times New Roman"/>
                <w:color w:val="auto"/>
                <w:sz w:val="21"/>
                <w:szCs w:val="21"/>
              </w:rPr>
            </w:pPr>
            <w:r>
              <w:rPr>
                <w:rFonts w:hint="default" w:ascii="Times New Roman" w:hAnsi="Times New Roman" w:eastAsia="仿宋" w:cs="Times New Roman"/>
                <w:i w:val="0"/>
                <w:iCs w:val="0"/>
                <w:caps w:val="0"/>
                <w:color w:val="auto"/>
                <w:spacing w:val="0"/>
                <w:sz w:val="32"/>
                <w:szCs w:val="32"/>
              </w:rPr>
              <w:t>0</w:t>
            </w:r>
          </w:p>
        </w:tc>
      </w:tr>
    </w:tbl>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我局在深化政务公开工作内容，加强政务信息公开基础性工作等方面取得了一些成绩，但是按照上级组织领导和群众的要求还有一定差距和不足，我们将在今后的工作中改进不足，进一步深化政务信息公开的内容，通过多种形式扩大信息的公开面，提高民众的知晓率，增强工作透明度。</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我局将进一步提高对政务公开工作重要性的认识，不断改进工作作风和方式方法。进一步健全和完善政务公开各项制度。规范公开内容，提高公开质量，推动政务公开工作进一步向规范化、制度化方向发展。加强督促检查。组织专门人员对政务公开工作开展情况进行自检自纠，发现问题，立即整改。</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暂无其他需要说明的事项。</w:t>
      </w: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w:t>
      </w:r>
    </w:p>
    <w:p>
      <w:pPr>
        <w:keepNext w:val="0"/>
        <w:keepLines w:val="0"/>
        <w:pageBreakBefore w:val="0"/>
        <w:widowControl w:val="0"/>
        <w:numPr>
          <w:numId w:val="0"/>
        </w:numPr>
        <w:kinsoku/>
        <w:wordWrap w:val="0"/>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舒城县农业农村局</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numPr>
          <w:numId w:val="0"/>
        </w:numPr>
        <w:kinsoku/>
        <w:wordWrap w:val="0"/>
        <w:overflowPunct/>
        <w:topLinePunct w:val="0"/>
        <w:autoSpaceDE/>
        <w:autoSpaceDN/>
        <w:bidi w:val="0"/>
        <w:adjustRightInd/>
        <w:snapToGrid/>
        <w:spacing w:line="240" w:lineRule="auto"/>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2020年1月14日</w:t>
      </w:r>
      <w:r>
        <w:rPr>
          <w:rFonts w:hint="eastAsia" w:ascii="Times New Roman" w:hAnsi="Times New Roman" w:eastAsia="仿宋_GB2312" w:cs="Times New Roman"/>
          <w:sz w:val="32"/>
          <w:szCs w:val="32"/>
          <w:lang w:val="en-US" w:eastAsia="zh-CN"/>
        </w:rPr>
        <w:t xml:space="preserve">    </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5C4A73"/>
    <w:multiLevelType w:val="singleLevel"/>
    <w:tmpl w:val="775C4A7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E0596"/>
    <w:rsid w:val="07033C68"/>
    <w:rsid w:val="0A3C3464"/>
    <w:rsid w:val="117F64E9"/>
    <w:rsid w:val="12B06F82"/>
    <w:rsid w:val="12F97E96"/>
    <w:rsid w:val="19831F65"/>
    <w:rsid w:val="1A002302"/>
    <w:rsid w:val="42F466E1"/>
    <w:rsid w:val="46FE0596"/>
    <w:rsid w:val="4E594232"/>
    <w:rsid w:val="5DFC6938"/>
    <w:rsid w:val="70C14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2023-08-16T02:27:00Z</dcterms:created>
  <dc:creator>Administrator</dc:creator>
  <cp:lastModifiedBy>Administrator</cp:lastModifiedBy>
  <dcterms:modified xsi:type="dcterms:W3CDTF">2023-08-16T02:31:51Z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F2F14E7D9E184FCA832E66C01F283210</vt:lpwstr>
  </property>
</Properties>
</file>