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  <w:t>舒城县庐镇乡人民政府2023年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信息公开工作年度报告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本报告依据《中华人民共和国政府信息公开条例》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（国务院令第711号）规定和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《中华人民共和国政府信息公开工作年度报告格式的通知》（国办公开办函（2021）30号）及省市县各级政务公开办要求，结合有关统计数据和工作实际编制。全文包括总体情况，主动公开政府信息情况，收到和处理政府信息公开申请情况，政府信息公开行政复议、行政诉讼情况，存在的主要问题及改进情况以及其他需要报告的事项，所使用数据的统计期限自2023年1月1日起至2023年12月31日止，本年度报告电子版可在舒城县庐镇乡人民政府信息公开平台下载。如对本报告有任何疑问，请与舒城县庐镇乡党政与社会事务办公室联系（地址：舒城县庐镇乡庐镇街道，电话：0564-8259001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一、</w:t>
      </w:r>
      <w:r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2023年，庐镇乡坚持以习近平新时代中国特色社会主义思想为指导，深入学习贯彻党的二十大精神，严格按照政府信息公开相关条例和各级政务公开办要求，紧紧围绕党委政府中心工作和群众需求，坚持以公开为常态、不公开为例外的基本原则，不断深化政府信息公开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1</w:t>
      </w: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、主动公开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2023年以来，我乡主动公开信息1047条，其中“两化”专题发布信息488条。2023年主动公开做法有：一是增大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基础领域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信息发布，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及时更新政府工作动态，发布最新政策信息和相关解读，提高政府工作透明度；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二是强化民生领域发布，按月或按季度汇总惠农补贴和资金发放相关信息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，全面梳理就业创业，社会保障，文化教育类活动，发挥好政务公开的窗口作用；三是发挥村务公开作用，依托村务公开栏，督促各村及时公示惠民政策补贴等相关信息，做好资料管理留存。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、</w:t>
      </w:r>
      <w:r>
        <w:rPr>
          <w:rFonts w:hint="default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依申请公开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2023年我乡收到政府信息公开申请1件，上年度结转0件，作出政府信息公开申请答复1件，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办理结果为无法提供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原因是本机关不掌握相关政府信息。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无结转下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年度继续办理件。我乡依申请公开政府信息未收取任何费用，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未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发生因政府信息公开被申请行政复议、提起行政诉讼等行为。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3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、</w:t>
      </w:r>
      <w:r>
        <w:rPr>
          <w:rFonts w:hint="default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政府信息管理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庐镇乡高度重视政府信息工作公开，进一步完善信息公开制度，推动政府信息公开工作提质增效。健全审查机制，强化保密意识，明确相关责任，严把公开内容和栏目关，确保公开内容分类精准、准确有效。定期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检查公开内容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，对发现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的错链和断链、网页不显示等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问题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及时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进行整改。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4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、</w:t>
      </w:r>
      <w:r>
        <w:rPr>
          <w:rFonts w:hint="default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政府信息公开平台建设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完成政务公开专区建设。开辟政府信息查阅区、依申请公开自主服务区、政策咨询服务区三个功能区，同时配备政策宣传展板、书报架、便民设施等，精心打造有温度的政务公开综合服务专区，给群众提供更便利的政策咨询体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二是完善村务公开平台建设。对村务公开栏按照县政务公开考核标准进行全面检查，按照基本信息、三资公开、项目公开、惠民补贴、乡村振兴等版块分类公示。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5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、</w:t>
      </w:r>
      <w:r>
        <w:rPr>
          <w:rFonts w:hint="default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监督保障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一是强化责任分工，明确各公开栏目责任部门，安排专人对接，对标县政务公开工作考核标准，确保公开信息的时效性、准确性；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二是严格落实监督考核制度，每季度完成对政务公开推进情况的考核工作，确保政府信息公开工作持续良好开展；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三是自觉接受群众对我乡政府信息公开工作的社会监督、社会评议。2023年度，无政务公开工作方面责任追究情况。</w:t>
      </w: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2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widowControl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-SA"/>
        </w:rPr>
      </w:pPr>
    </w:p>
    <w:tbl>
      <w:tblPr>
        <w:tblStyle w:val="2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tbl>
      <w:tblPr>
        <w:tblStyle w:val="2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2022年存在问题改进情况：提高政策解读质效，丰富了政策解读的形式，采用了更加生动活泼的解读方式，增强了解读的可读性；提升部门统筹协调，组织加强相关站所联动，加快信息汇总，提升发布信息的时效性；严格落实三审三校制度，严把信息公开质量，规范信息公开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2023年，我乡以维护人民群众的根本利益为出发点和落脚点，围绕群众关心的信息开展政务公开工作，虽然取了一些成效，但仍然存在不足之处。一是政务公开主动意识不强，依然存在政府信息更新不及时、不完善的现象；二是信息公开的全面性有待提升，信息公开还不能完全满足人民群众的实际需求，尤其是一些群众关心的热点、难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针对这些不足之处，我乡从以下方面进行改进：一是抬高思想站位，强化公开意识，加强相关人员对信息公开工作重要性的认识，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定期组织政务公开业务能力培训，日常加强与先进单位的经验交流，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切实提升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经办人员专业能力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，实现信息公开提质增效；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二是围绕重点工作，紧抓内容质量。扩大信息公开的范围，拓宽公开渠道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。对于来办群众多询问，线下多走访，了解群众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急难愁盼事项，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做到精准公开、全面公开，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切实让政策为民知、为民用。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按照《国务院办公厅关于印发〈政府信息公开信息处理费管理办法〉 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exact"/>
        <w:ind w:firstLine="42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exact"/>
        <w:ind w:firstLine="42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29E460E1-B21A-476B-8CDE-81E57FFD50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EF59BBC-123E-4F70-89BC-D0117A627421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45F03F4-FDC4-4DCD-BE74-7BB7C1002B00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0D71590A-F442-4F51-A4A8-926E04E59AA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89AA0E54-B232-47DD-9A39-C0917F01EBE5}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6" w:fontKey="{2295BE19-6EBA-42B0-80C5-2FA981DDA16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904DB8E3-E3B3-4FE8-9696-303ABAFB8E1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12A58684-46A5-4879-AE47-3593D25B1A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ZjhjMjQzNmNkYzAxNmMzNmFiMGU1YzYyZDFiNzgifQ=="/>
  </w:docVars>
  <w:rsids>
    <w:rsidRoot w:val="65B2563C"/>
    <w:rsid w:val="198D430B"/>
    <w:rsid w:val="3E925EC4"/>
    <w:rsid w:val="65B2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2024-01-24T08:24:00Z</dcterms:created>
  <dc:creator>L&amp;L</dc:creator>
  <cp:lastModifiedBy>L&amp;L</cp:lastModifiedBy>
  <cp:lastPrinted>2024-01-25T01:04:13Z</cp:lastPrinted>
  <dcterms:modified xsi:type="dcterms:W3CDTF">2024-01-25T01:08:47Z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4CFE7C1852164898B7227A4FC62D8E2F_11</vt:lpwstr>
  </property>
</Properties>
</file>