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05" w:rsidRPr="00F26B75" w:rsidRDefault="00673C44" w:rsidP="00313D26">
      <w:pPr>
        <w:tabs>
          <w:tab w:val="left" w:pos="316"/>
          <w:tab w:val="left" w:pos="8208"/>
          <w:tab w:val="left" w:pos="8532"/>
        </w:tabs>
        <w:rPr>
          <w:rFonts w:ascii="黑体" w:eastAsia="黑体"/>
        </w:rPr>
      </w:pPr>
      <w:bookmarkStart w:id="0" w:name="_GoBack"/>
      <w:bookmarkEnd w:id="0"/>
      <w:r>
        <w:rPr>
          <w:noProof/>
        </w:rPr>
        <w:pict>
          <v:rect id="KGD_5B31B504$01$29$00023" o:spid="_x0000_s1075" alt="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" style="position:absolute;left:0;text-align:left;margin-left:-10pt;margin-top:10pt;width:5pt;height:5pt;z-index:251664384;visibility:hidden"/>
        </w:pict>
      </w:r>
      <w:r>
        <w:rPr>
          <w:noProof/>
        </w:rPr>
        <w:pict>
          <v:rect id="KGD_5B31B504$01$29$00022" o:spid="_x0000_s1074" alt="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" style="position:absolute;left:0;text-align:left;margin-left:-10pt;margin-top:10pt;width:5pt;height:5pt;z-index:251663360;visibility:hidden"/>
        </w:pict>
      </w:r>
      <w:r>
        <w:rPr>
          <w:noProof/>
        </w:rPr>
        <w:pict>
          <v:rect id="KGD_5B31B504$01$29$00021" o:spid="_x0000_s1073" alt="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" style="position:absolute;left:0;text-align:left;margin-left:-10pt;margin-top:10pt;width:5pt;height:5pt;z-index:251662336;visibility:hidden"/>
        </w:pict>
      </w:r>
      <w:r>
        <w:rPr>
          <w:noProof/>
        </w:rPr>
        <w:pict>
          <v:rect id="KGD_KG_Seal_14" o:spid="_x0000_s1072" alt="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" style="position:absolute;left:0;text-align:left;margin-left:-10pt;margin-top:10pt;width:5pt;height:5pt;z-index:251661312;visibility:hidden"/>
        </w:pict>
      </w:r>
      <w:r>
        <w:rPr>
          <w:noProof/>
        </w:rPr>
        <w:pict>
          <v:rect id="KGD_KG_Seal_13" o:spid="_x0000_s1071" alt="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" style="position:absolute;left:0;text-align:left;margin-left:-10pt;margin-top:10pt;width:5pt;height:5pt;z-index:251660288;visibility:hidden"/>
        </w:pict>
      </w:r>
      <w:r>
        <w:rPr>
          <w:noProof/>
        </w:rPr>
        <w:pict>
          <v:rect id="KGD_KG_Seal_12" o:spid="_x0000_s1070" alt="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" style="position:absolute;left:0;text-align:left;margin-left:-10pt;margin-top:10pt;width:5pt;height:5pt;z-index:251659264;visibility:hidden"/>
        </w:pict>
      </w:r>
      <w:r>
        <w:rPr>
          <w:noProof/>
        </w:rPr>
        <w:pict>
          <v:rect id="KGD_KG_Seal_11" o:spid="_x0000_s1069" alt="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" style="position:absolute;left:0;text-align:left;margin-left:-10pt;margin-top:10pt;width:5pt;height:5pt;z-index:251658240;visibility:hidden"/>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G_5B31B504$01$29$0002$N$000100" o:spid="_x0000_s1068" type="#_x0000_t75" style="position:absolute;left:0;text-align:left;margin-left:329.55pt;margin-top:626.1pt;width:123.85pt;height:121.6pt;z-index:-251667970;mso-position-horizontal-relative:page;mso-position-vertical-relative:page">
            <v:imagedata r:id="rId9" o:title="Seal"/>
            <w10:wrap anchorx="page" anchory="page"/>
            <w10:anchorlock/>
          </v:shape>
        </w:pict>
      </w:r>
      <w:r w:rsidR="00D90A03">
        <w:rPr>
          <w:noProof/>
        </w:rPr>
        <w:pict>
          <v:rect id="KGD_Gobal1" o:spid="_x0000_s1059" alt="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" style="position:absolute;left:0;text-align:left;margin-left:-10pt;margin-top:10pt;width:5pt;height:5pt;z-index:251656704;visibility:hidden"/>
        </w:pict>
      </w:r>
      <w:r w:rsidR="00D90A03">
        <w:rPr>
          <w:noProof/>
        </w:rPr>
        <w:pict>
          <v:rect id="KG_Shd_1" o:spid="_x0000_s1058" style="position:absolute;left:0;text-align:left;margin-left:-297.65pt;margin-top:-421pt;width:1190.7pt;height:22in;z-index:-251651072;visibility:visible" strokecolor="white">
            <v:fill opacity="0"/>
            <v:stroke opacity="0"/>
          </v:rect>
        </w:pict>
      </w:r>
      <w:r w:rsidR="00D90A03">
        <w:rPr>
          <w:noProof/>
        </w:rPr>
        <w:pict>
          <v:shape id="_x0000_s1054" type="#_x0000_t75" alt="TempHead" style="position:absolute;left:0;text-align:left;margin-left:0;margin-top:204.1pt;width:413.25pt;height:72.75pt;z-index:251654656;mso-position-horizontal:center;mso-position-horizontal-relative:margin;mso-position-vertical-relative:page">
            <v:imagedata r:id="rId10" o:title="无标题"/>
            <w10:wrap type="square" anchorx="margin" anchory="page"/>
            <w10:anchorlock/>
          </v:shape>
        </w:pict>
      </w:r>
    </w:p>
    <w:p w:rsidR="00810056" w:rsidRPr="004714EC" w:rsidRDefault="00810056" w:rsidP="00634927">
      <w:pPr>
        <w:tabs>
          <w:tab w:val="left" w:pos="316"/>
          <w:tab w:val="left" w:pos="8208"/>
          <w:tab w:val="left" w:pos="8532"/>
        </w:tabs>
        <w:rPr>
          <w:rFonts w:ascii="仿宋_GB2312"/>
        </w:rPr>
      </w:pPr>
    </w:p>
    <w:p w:rsidR="00810056" w:rsidRPr="00810056" w:rsidRDefault="00810056" w:rsidP="00D74A2B">
      <w:pPr>
        <w:tabs>
          <w:tab w:val="left" w:pos="8505"/>
        </w:tabs>
      </w:pPr>
    </w:p>
    <w:p w:rsidR="00C64F2A" w:rsidRDefault="00C64F2A" w:rsidP="00F035AB"/>
    <w:p w:rsidR="00DA56A4" w:rsidRPr="00C64F2A" w:rsidRDefault="00CC3E97" w:rsidP="00C64F2A">
      <w:pPr>
        <w:spacing w:beforeLines="50" w:before="289"/>
        <w:jc w:val="center"/>
      </w:pPr>
      <w:bookmarkStart w:id="1" w:name="文号"/>
      <w:r>
        <w:rPr>
          <w:rFonts w:hint="eastAsia"/>
        </w:rPr>
        <w:t>舒政办〔</w:t>
      </w:r>
      <w:r>
        <w:rPr>
          <w:rFonts w:hint="eastAsia"/>
        </w:rPr>
        <w:t>2018</w:t>
      </w:r>
      <w:r>
        <w:rPr>
          <w:rFonts w:hint="eastAsia"/>
        </w:rPr>
        <w:t>〕</w:t>
      </w:r>
      <w:r>
        <w:rPr>
          <w:rFonts w:hint="eastAsia"/>
        </w:rPr>
        <w:t>12</w:t>
      </w:r>
      <w:r>
        <w:rPr>
          <w:rFonts w:hint="eastAsia"/>
        </w:rPr>
        <w:t>号</w:t>
      </w:r>
      <w:bookmarkEnd w:id="1"/>
      <w:r w:rsidR="00D90A03">
        <w:rPr>
          <w:noProof/>
        </w:rPr>
        <w:pict>
          <v:shape id="_x0000_s1055" type="#_x0000_t75" alt="TempHead" style="position:absolute;left:0;text-align:left;margin-left:-.15pt;margin-top:354.4pt;width:441.75pt;height:3.75pt;z-index:251655680;mso-position-horizontal-relative:margin;mso-position-vertical-relative:page" o:allowoverlap="f" fillcolor="red">
            <v:imagedata r:id="rId11" o:title="无标题12"/>
            <w10:wrap type="square" anchorx="margin" anchory="page"/>
            <w10:anchorlock/>
          </v:shape>
        </w:pict>
      </w:r>
    </w:p>
    <w:p w:rsidR="00B73224" w:rsidRDefault="00B73224" w:rsidP="008327FE">
      <w:pPr>
        <w:tabs>
          <w:tab w:val="left" w:pos="8374"/>
        </w:tabs>
        <w:spacing w:afterLines="15" w:after="86"/>
        <w:rPr>
          <w:rFonts w:ascii="仿宋_GB2312" w:hAnsi="华文仿宋"/>
        </w:rPr>
      </w:pPr>
    </w:p>
    <w:p w:rsidR="00C64F2A" w:rsidRDefault="00C64F2A" w:rsidP="008327FE">
      <w:pPr>
        <w:tabs>
          <w:tab w:val="left" w:pos="8374"/>
        </w:tabs>
        <w:spacing w:afterLines="15" w:after="86"/>
        <w:rPr>
          <w:rFonts w:ascii="仿宋_GB2312" w:hAnsi="华文仿宋"/>
        </w:rPr>
      </w:pPr>
    </w:p>
    <w:p w:rsidR="0078217D" w:rsidRDefault="0078217D" w:rsidP="0053631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舒城县人民政府办公室关于印发《舒城县县域医疗共同体建设实施方案</w:t>
      </w:r>
      <w:r w:rsidR="00CC3E97">
        <w:rPr>
          <w:rFonts w:ascii="方正小标宋简体" w:eastAsia="方正小标宋简体" w:hint="eastAsia"/>
          <w:sz w:val="44"/>
          <w:szCs w:val="44"/>
        </w:rPr>
        <w:t>（试行）</w:t>
      </w:r>
      <w:r>
        <w:rPr>
          <w:rFonts w:ascii="方正小标宋简体" w:eastAsia="方正小标宋简体" w:hint="eastAsia"/>
          <w:sz w:val="44"/>
          <w:szCs w:val="44"/>
        </w:rPr>
        <w:t>》的通知</w:t>
      </w:r>
    </w:p>
    <w:p w:rsidR="0078217D" w:rsidRDefault="0078217D" w:rsidP="00536319">
      <w:pPr>
        <w:spacing w:line="600" w:lineRule="exact"/>
        <w:jc w:val="center"/>
        <w:rPr>
          <w:rFonts w:ascii="仿宋_GB2312"/>
          <w:b/>
          <w:bCs/>
        </w:rPr>
      </w:pPr>
      <w:r>
        <w:rPr>
          <w:rFonts w:ascii="仿宋_GB2312" w:hint="eastAsia"/>
          <w:b/>
          <w:bCs/>
        </w:rPr>
        <w:t xml:space="preserve"> </w:t>
      </w:r>
    </w:p>
    <w:p w:rsidR="0078217D" w:rsidRPr="00CC3E97" w:rsidRDefault="0078217D" w:rsidP="00052F85">
      <w:r w:rsidRPr="00CC3E97">
        <w:rPr>
          <w:rFonts w:hint="eastAsia"/>
        </w:rPr>
        <w:t>各乡镇人民政府，开发区、万佛湖管委</w:t>
      </w:r>
      <w:r w:rsidR="0047065A">
        <w:rPr>
          <w:rFonts w:hint="eastAsia"/>
        </w:rPr>
        <w:t>会</w:t>
      </w:r>
      <w:r w:rsidRPr="00CC3E97">
        <w:rPr>
          <w:rFonts w:hint="eastAsia"/>
        </w:rPr>
        <w:t>，县政府各部门</w:t>
      </w:r>
      <w:r w:rsidR="0047065A">
        <w:rPr>
          <w:rFonts w:hint="eastAsia"/>
        </w:rPr>
        <w:t>、派出机构、直属事业单位</w:t>
      </w:r>
      <w:r w:rsidRPr="00CC3E97">
        <w:rPr>
          <w:rFonts w:hint="eastAsia"/>
        </w:rPr>
        <w:t>：</w:t>
      </w:r>
    </w:p>
    <w:p w:rsidR="0078217D" w:rsidRPr="008A4232" w:rsidRDefault="0078217D" w:rsidP="00052F85">
      <w:pPr>
        <w:ind w:firstLineChars="200" w:firstLine="632"/>
      </w:pPr>
      <w:r w:rsidRPr="00052F85">
        <w:rPr>
          <w:rFonts w:hint="eastAsia"/>
        </w:rPr>
        <w:t>《</w:t>
      </w:r>
      <w:r w:rsidRPr="00CC3E97">
        <w:rPr>
          <w:rFonts w:hint="eastAsia"/>
        </w:rPr>
        <w:t>舒城县县域医疗共同体建设实施方案</w:t>
      </w:r>
      <w:r w:rsidR="00CC3E97">
        <w:rPr>
          <w:rFonts w:hint="eastAsia"/>
        </w:rPr>
        <w:t>（试行）</w:t>
      </w:r>
      <w:r w:rsidRPr="00CC3E97">
        <w:rPr>
          <w:rFonts w:hint="eastAsia"/>
        </w:rPr>
        <w:t>》已经县政府常务会议审议通过，现印发给你们，请认真组织实施。</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t xml:space="preserve"> </w:t>
      </w:r>
    </w:p>
    <w:p w:rsidR="0078217D" w:rsidRPr="00CC3E97" w:rsidRDefault="0078217D" w:rsidP="00052F85">
      <w:r w:rsidRPr="00CC3E97">
        <w:rPr>
          <w:rFonts w:hint="eastAsia"/>
        </w:rPr>
        <w:t xml:space="preserve"> </w:t>
      </w:r>
    </w:p>
    <w:p w:rsidR="0078217D" w:rsidRPr="008A4232" w:rsidRDefault="0078217D" w:rsidP="00052F85">
      <w:r w:rsidRPr="00CC3E97">
        <w:rPr>
          <w:rFonts w:hint="eastAsia"/>
        </w:rPr>
        <w:t xml:space="preserve">                     </w:t>
      </w:r>
      <w:r w:rsidR="0047065A">
        <w:rPr>
          <w:rFonts w:hint="eastAsia"/>
        </w:rPr>
        <w:t xml:space="preserve">           </w:t>
      </w:r>
      <w:r w:rsidR="0047065A" w:rsidRPr="00CC3E97">
        <w:rPr>
          <w:rFonts w:hint="eastAsia"/>
        </w:rPr>
        <w:t>2018</w:t>
      </w:r>
      <w:r w:rsidR="0047065A" w:rsidRPr="00CC3E97">
        <w:rPr>
          <w:rFonts w:hint="eastAsia"/>
        </w:rPr>
        <w:t>年</w:t>
      </w:r>
      <w:r w:rsidR="0047065A" w:rsidRPr="00CC3E97">
        <w:rPr>
          <w:rFonts w:hint="eastAsia"/>
        </w:rPr>
        <w:t>6</w:t>
      </w:r>
      <w:r w:rsidR="0047065A" w:rsidRPr="005153C2">
        <w:rPr>
          <w:rFonts w:hint="eastAsia"/>
        </w:rPr>
        <w:t>月</w:t>
      </w:r>
      <w:r w:rsidR="0047065A">
        <w:rPr>
          <w:rFonts w:hint="eastAsia"/>
        </w:rPr>
        <w:t>17</w:t>
      </w:r>
      <w:r w:rsidRPr="0047065A">
        <w:rPr>
          <w:rFonts w:hint="eastAsia"/>
        </w:rPr>
        <w:t>日</w:t>
      </w:r>
    </w:p>
    <w:p w:rsidR="0078217D" w:rsidRPr="00052F85" w:rsidRDefault="0078217D" w:rsidP="0047065A">
      <w:pPr>
        <w:jc w:val="center"/>
        <w:rPr>
          <w:rFonts w:ascii="方正小标宋简体" w:eastAsia="方正小标宋简体"/>
          <w:sz w:val="44"/>
          <w:szCs w:val="44"/>
        </w:rPr>
      </w:pPr>
      <w:r w:rsidRPr="00052F85">
        <w:rPr>
          <w:rFonts w:ascii="方正小标宋简体" w:eastAsia="方正小标宋简体" w:hint="eastAsia"/>
          <w:sz w:val="44"/>
          <w:szCs w:val="44"/>
        </w:rPr>
        <w:lastRenderedPageBreak/>
        <w:t>舒城县县域医疗共同体建设实施方案（试行）</w:t>
      </w:r>
    </w:p>
    <w:p w:rsidR="0078217D" w:rsidRPr="00052F85" w:rsidRDefault="0078217D" w:rsidP="00052F85">
      <w:pPr>
        <w:ind w:firstLineChars="200" w:firstLine="632"/>
      </w:pPr>
      <w:r w:rsidRPr="00052F85">
        <w:rPr>
          <w:rFonts w:hint="eastAsia"/>
        </w:rPr>
        <w:t>开展县域医疗共同体建设，是深化综合医改，提升基层服务能力，完善医疗卫生服务体系的重要举措，是促进优质资源下沉，构建分级诊疗制度的重要路径。根据《安徽省人民政府办公厅关于全面推进县域医疗共同体建设的意见》（皖政办〔</w:t>
      </w:r>
      <w:r w:rsidRPr="00052F85">
        <w:rPr>
          <w:rFonts w:hint="eastAsia"/>
        </w:rPr>
        <w:t>2017</w:t>
      </w:r>
      <w:r w:rsidRPr="00052F85">
        <w:rPr>
          <w:rFonts w:hint="eastAsia"/>
        </w:rPr>
        <w:t>〕</w:t>
      </w:r>
      <w:r w:rsidRPr="00052F85">
        <w:rPr>
          <w:rFonts w:hint="eastAsia"/>
        </w:rPr>
        <w:t>57</w:t>
      </w:r>
      <w:r w:rsidRPr="00052F85">
        <w:rPr>
          <w:rFonts w:hint="eastAsia"/>
        </w:rPr>
        <w:t>号）和《六安市人民政府办公室关于全面推进县域医疗共同体建设的实施意见》（六政办〔</w:t>
      </w:r>
      <w:r w:rsidRPr="00052F85">
        <w:rPr>
          <w:rFonts w:hint="eastAsia"/>
        </w:rPr>
        <w:t>2017</w:t>
      </w:r>
      <w:r w:rsidRPr="00052F85">
        <w:rPr>
          <w:rFonts w:hint="eastAsia"/>
        </w:rPr>
        <w:t>〕</w:t>
      </w:r>
      <w:r w:rsidRPr="00052F85">
        <w:rPr>
          <w:rFonts w:hint="eastAsia"/>
        </w:rPr>
        <w:t>79</w:t>
      </w:r>
      <w:r w:rsidRPr="00052F85">
        <w:rPr>
          <w:rFonts w:hint="eastAsia"/>
        </w:rPr>
        <w:t>号）的精神，结合我县实际，特制定舒城县县域医疗共同体（简称“医共体”）建设实施方案。</w:t>
      </w:r>
      <w:r w:rsidRPr="00052F85">
        <w:rPr>
          <w:rFonts w:hint="eastAsia"/>
        </w:rPr>
        <w:t xml:space="preserve"> </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一、主要目标</w:t>
      </w:r>
    </w:p>
    <w:p w:rsidR="0078217D" w:rsidRPr="00052F85" w:rsidRDefault="0078217D" w:rsidP="00052F85">
      <w:pPr>
        <w:ind w:firstLineChars="200" w:firstLine="632"/>
      </w:pPr>
      <w:r w:rsidRPr="00052F85">
        <w:rPr>
          <w:rFonts w:hint="eastAsia"/>
        </w:rPr>
        <w:t>以习近平新时代中国特色社会主义思想为指引，全面推进健康中国战略，全面贯彻落实省和市医药卫生体制改革精神，以创新运行机制为核心，通过</w:t>
      </w:r>
      <w:r w:rsidRPr="0047065A">
        <w:rPr>
          <w:rFonts w:hint="eastAsia"/>
        </w:rPr>
        <w:t>整合医疗服务资源、</w:t>
      </w:r>
      <w:r w:rsidRPr="00052F85">
        <w:rPr>
          <w:rFonts w:hint="eastAsia"/>
        </w:rPr>
        <w:t>建立县乡村医疗卫生机构分工协作机制、城乡居民</w:t>
      </w:r>
      <w:r w:rsidRPr="0047065A">
        <w:rPr>
          <w:rFonts w:hint="eastAsia"/>
        </w:rPr>
        <w:t>医保支付</w:t>
      </w:r>
      <w:r w:rsidRPr="008A4232">
        <w:rPr>
          <w:rFonts w:hint="eastAsia"/>
        </w:rPr>
        <w:t>等综合改革，提</w:t>
      </w:r>
      <w:r w:rsidRPr="00052F85">
        <w:rPr>
          <w:rFonts w:hint="eastAsia"/>
        </w:rPr>
        <w:t>升县乡村</w:t>
      </w:r>
      <w:r w:rsidRPr="0047065A">
        <w:rPr>
          <w:rFonts w:hint="eastAsia"/>
        </w:rPr>
        <w:t>三级</w:t>
      </w:r>
      <w:r w:rsidRPr="00052F85">
        <w:rPr>
          <w:rFonts w:hint="eastAsia"/>
        </w:rPr>
        <w:t>医疗卫生</w:t>
      </w:r>
      <w:r w:rsidRPr="0047065A">
        <w:rPr>
          <w:rFonts w:hint="eastAsia"/>
        </w:rPr>
        <w:t>服务能力，让群众就近享受优质医疗</w:t>
      </w:r>
      <w:r w:rsidRPr="00052F85">
        <w:rPr>
          <w:rFonts w:hint="eastAsia"/>
        </w:rPr>
        <w:t>卫生</w:t>
      </w:r>
      <w:r w:rsidRPr="0047065A">
        <w:rPr>
          <w:rFonts w:hint="eastAsia"/>
        </w:rPr>
        <w:t>服务，加快实现县域内就诊率达到</w:t>
      </w:r>
      <w:r w:rsidRPr="008A4232">
        <w:rPr>
          <w:rFonts w:hint="eastAsia"/>
        </w:rPr>
        <w:t>90%</w:t>
      </w:r>
      <w:r w:rsidRPr="00052F85">
        <w:rPr>
          <w:rFonts w:hint="eastAsia"/>
        </w:rPr>
        <w:t>的目标。</w:t>
      </w:r>
    </w:p>
    <w:p w:rsidR="0078217D" w:rsidRPr="00052F85" w:rsidRDefault="0078217D" w:rsidP="00052F85">
      <w:pPr>
        <w:ind w:firstLineChars="200" w:firstLine="632"/>
        <w:rPr>
          <w:rFonts w:ascii="黑体" w:eastAsia="黑体" w:hAnsi="黑体"/>
        </w:rPr>
      </w:pPr>
      <w:r w:rsidRPr="008A4232">
        <w:rPr>
          <w:rFonts w:ascii="黑体" w:eastAsia="黑体" w:hAnsi="黑体" w:hint="eastAsia"/>
        </w:rPr>
        <w:t>二、基本原则</w:t>
      </w:r>
    </w:p>
    <w:p w:rsidR="0078217D" w:rsidRPr="0047065A" w:rsidRDefault="0078217D" w:rsidP="00052F85">
      <w:pPr>
        <w:ind w:firstLineChars="200" w:firstLine="632"/>
      </w:pPr>
      <w:r w:rsidRPr="00052F85">
        <w:rPr>
          <w:rFonts w:ascii="楷体_GB2312" w:eastAsia="楷体_GB2312" w:hint="eastAsia"/>
        </w:rPr>
        <w:t>（一</w:t>
      </w:r>
      <w:r w:rsidRPr="0047065A">
        <w:rPr>
          <w:rFonts w:ascii="楷体_GB2312" w:eastAsia="楷体_GB2312" w:hint="eastAsia"/>
        </w:rPr>
        <w:t>）纵向合作、横向竞争、双向选择。</w:t>
      </w:r>
      <w:r w:rsidRPr="00052F85">
        <w:rPr>
          <w:rFonts w:hint="eastAsia"/>
        </w:rPr>
        <w:t>根据我县医疗卫生资源需求和现状，</w:t>
      </w:r>
      <w:r w:rsidRPr="0047065A">
        <w:rPr>
          <w:rFonts w:hint="eastAsia"/>
        </w:rPr>
        <w:t>以县医院、县中医医院为牵头单位组建两个“医共体”</w:t>
      </w:r>
      <w:r w:rsidRPr="00052F85">
        <w:rPr>
          <w:rFonts w:hint="eastAsia"/>
        </w:rPr>
        <w:t>，服务范围覆盖全县。县级牵头医院与拟加盟的成员单位互尊意愿，双向选择，形成纵向互相协作、横向良性竞争机制。</w:t>
      </w:r>
    </w:p>
    <w:p w:rsidR="0078217D" w:rsidRPr="00052F85" w:rsidRDefault="0078217D" w:rsidP="00052F85">
      <w:pPr>
        <w:ind w:firstLineChars="200" w:firstLine="632"/>
      </w:pPr>
      <w:r w:rsidRPr="00052F85">
        <w:rPr>
          <w:rFonts w:ascii="楷体_GB2312" w:eastAsia="楷体_GB2312" w:hint="eastAsia"/>
        </w:rPr>
        <w:t>（二）稳妥起步、先易后难、循序渐进。</w:t>
      </w:r>
      <w:r w:rsidRPr="00052F85">
        <w:rPr>
          <w:rFonts w:hint="eastAsia"/>
        </w:rPr>
        <w:t>对口帮扶、技术合</w:t>
      </w:r>
      <w:r w:rsidRPr="00052F85">
        <w:rPr>
          <w:rFonts w:hint="eastAsia"/>
        </w:rPr>
        <w:lastRenderedPageBreak/>
        <w:t>作早期先行，逐步深化改革、强化合作，形成资源统一调配、成本统一核算、绩效统一考核、资金统一管理、结余统一分配的紧密型医共体。</w:t>
      </w:r>
    </w:p>
    <w:p w:rsidR="0078217D" w:rsidRPr="00052F85" w:rsidRDefault="0078217D" w:rsidP="00052F85">
      <w:pPr>
        <w:ind w:firstLineChars="200" w:firstLine="632"/>
      </w:pPr>
      <w:r w:rsidRPr="00052F85">
        <w:rPr>
          <w:rFonts w:ascii="楷体_GB2312" w:eastAsia="楷体_GB2312" w:hint="eastAsia"/>
        </w:rPr>
        <w:t>（三）统分结合、权责廓清、政府监督。</w:t>
      </w:r>
      <w:r w:rsidRPr="00052F85">
        <w:rPr>
          <w:rFonts w:hint="eastAsia"/>
        </w:rPr>
        <w:t>医共体内各单位原有机构设置和行政隶属关系不变，第一名称不变，增挂第二名称</w:t>
      </w:r>
      <w:r w:rsidRPr="00052F85">
        <w:rPr>
          <w:rFonts w:hint="eastAsia"/>
        </w:rPr>
        <w:t xml:space="preserve"> </w:t>
      </w:r>
      <w:r w:rsidRPr="00052F85">
        <w:rPr>
          <w:rFonts w:hint="eastAsia"/>
        </w:rPr>
        <w:t>“</w:t>
      </w:r>
      <w:r w:rsidRPr="00052F85">
        <w:rPr>
          <w:rFonts w:hint="eastAsia"/>
        </w:rPr>
        <w:t>XXX</w:t>
      </w:r>
      <w:r w:rsidRPr="00052F85">
        <w:rPr>
          <w:rFonts w:hint="eastAsia"/>
        </w:rPr>
        <w:t>医共体</w:t>
      </w:r>
      <w:r w:rsidRPr="00052F85">
        <w:rPr>
          <w:rFonts w:hint="eastAsia"/>
        </w:rPr>
        <w:t>XXX</w:t>
      </w:r>
      <w:r w:rsidRPr="00052F85">
        <w:rPr>
          <w:rFonts w:hint="eastAsia"/>
        </w:rPr>
        <w:t>医院”牌子。乡镇卫生院功能不变，继续承担基本医疗、公共卫生、协助卫生执法、管理村卫生室等综合医疗卫生任务。各成员单位的财政补偿政策和政府投入方式不变，乡镇卫生院继续享受公益一类事业单位财政保障待遇，财政补助资金、医疗服务之外的收入不纳入医共体核算和分配。成员单位之间医疗收入和医保结余资金的分配由医共体牵头医院拟订草案，成员单位达成一致意见后，报县卫生计生委、人力资源和社会保障局、财政局和医改办批准后实施，并报县政府备案。</w:t>
      </w:r>
    </w:p>
    <w:p w:rsidR="0078217D" w:rsidRPr="00052F85" w:rsidRDefault="0078217D" w:rsidP="00052F85">
      <w:pPr>
        <w:ind w:firstLineChars="200" w:firstLine="632"/>
        <w:rPr>
          <w:rFonts w:ascii="黑体" w:eastAsia="黑体" w:hAnsi="黑体"/>
        </w:rPr>
      </w:pPr>
      <w:r w:rsidRPr="0047065A">
        <w:rPr>
          <w:rFonts w:ascii="黑体" w:eastAsia="黑体" w:hAnsi="黑体" w:hint="eastAsia"/>
        </w:rPr>
        <w:t>三、组建方式</w:t>
      </w:r>
    </w:p>
    <w:p w:rsidR="0078217D" w:rsidRPr="00052F85" w:rsidRDefault="0078217D" w:rsidP="00052F85">
      <w:pPr>
        <w:ind w:firstLineChars="200" w:firstLine="632"/>
      </w:pPr>
      <w:r w:rsidRPr="00052F85">
        <w:rPr>
          <w:rFonts w:ascii="楷体_GB2312" w:eastAsia="楷体_GB2312" w:hint="eastAsia"/>
        </w:rPr>
        <w:t>（一）组建范围。</w:t>
      </w:r>
      <w:r w:rsidRPr="00052F85">
        <w:rPr>
          <w:rFonts w:hint="eastAsia"/>
        </w:rPr>
        <w:t>通过双向选择、自愿组合的原则，并结合我县医疗卫生资源现状，成立</w:t>
      </w:r>
      <w:r w:rsidRPr="00052F85">
        <w:rPr>
          <w:rFonts w:hint="eastAsia"/>
        </w:rPr>
        <w:t>2</w:t>
      </w:r>
      <w:r w:rsidRPr="00052F85">
        <w:rPr>
          <w:rFonts w:hint="eastAsia"/>
        </w:rPr>
        <w:t>个医共体。分别是：</w:t>
      </w:r>
    </w:p>
    <w:p w:rsidR="0078217D" w:rsidRPr="00052F85" w:rsidRDefault="0078217D" w:rsidP="00052F85">
      <w:pPr>
        <w:ind w:firstLineChars="200" w:firstLine="632"/>
      </w:pPr>
      <w:r w:rsidRPr="00052F85">
        <w:rPr>
          <w:rFonts w:hint="eastAsia"/>
        </w:rPr>
        <w:t>1</w:t>
      </w:r>
      <w:r w:rsidR="0047065A">
        <w:rPr>
          <w:rFonts w:hint="eastAsia"/>
        </w:rPr>
        <w:t>．</w:t>
      </w:r>
      <w:r w:rsidRPr="00052F85">
        <w:rPr>
          <w:rFonts w:hint="eastAsia"/>
        </w:rPr>
        <w:t>舒城县人民医院为牵头单位的县人民医院医共体，成员单位有</w:t>
      </w:r>
      <w:r w:rsidRPr="00052F85">
        <w:rPr>
          <w:rFonts w:hint="eastAsia"/>
        </w:rPr>
        <w:t xml:space="preserve">12 </w:t>
      </w:r>
      <w:r w:rsidRPr="00052F85">
        <w:rPr>
          <w:rFonts w:hint="eastAsia"/>
        </w:rPr>
        <w:t>家乡镇卫生院和</w:t>
      </w:r>
      <w:r w:rsidRPr="00052F85">
        <w:rPr>
          <w:rFonts w:hint="eastAsia"/>
        </w:rPr>
        <w:t>1</w:t>
      </w:r>
      <w:r w:rsidRPr="00052F85">
        <w:rPr>
          <w:rFonts w:hint="eastAsia"/>
        </w:rPr>
        <w:t>所民营医院；</w:t>
      </w:r>
    </w:p>
    <w:p w:rsidR="0078217D" w:rsidRPr="00052F85" w:rsidRDefault="0078217D" w:rsidP="00052F85">
      <w:pPr>
        <w:ind w:firstLineChars="200" w:firstLine="632"/>
      </w:pPr>
      <w:r w:rsidRPr="00052F85">
        <w:rPr>
          <w:rFonts w:hint="eastAsia"/>
        </w:rPr>
        <w:t>2</w:t>
      </w:r>
      <w:r w:rsidR="0047065A">
        <w:rPr>
          <w:rFonts w:hint="eastAsia"/>
        </w:rPr>
        <w:t>．</w:t>
      </w:r>
      <w:r w:rsidRPr="0047065A">
        <w:rPr>
          <w:rFonts w:hint="eastAsia"/>
        </w:rPr>
        <w:t>舒城县中医医院为牵头单位的县中医医院医共体，成员单位有</w:t>
      </w:r>
      <w:r w:rsidRPr="00052F85">
        <w:rPr>
          <w:rFonts w:hint="eastAsia"/>
        </w:rPr>
        <w:t>10</w:t>
      </w:r>
      <w:r w:rsidRPr="00052F85">
        <w:rPr>
          <w:rFonts w:hint="eastAsia"/>
        </w:rPr>
        <w:t>家乡镇卫生院（社区服务中心）和</w:t>
      </w:r>
      <w:r w:rsidRPr="00052F85">
        <w:rPr>
          <w:rFonts w:hint="eastAsia"/>
        </w:rPr>
        <w:t>1</w:t>
      </w:r>
      <w:r w:rsidRPr="00052F85">
        <w:rPr>
          <w:rFonts w:hint="eastAsia"/>
        </w:rPr>
        <w:t>所民营医院。</w:t>
      </w:r>
    </w:p>
    <w:p w:rsidR="0078217D" w:rsidRPr="00052F85" w:rsidRDefault="0078217D" w:rsidP="00052F85">
      <w:pPr>
        <w:ind w:firstLineChars="200" w:firstLine="632"/>
      </w:pPr>
      <w:r w:rsidRPr="00052F85">
        <w:rPr>
          <w:rFonts w:hint="eastAsia"/>
        </w:rPr>
        <w:t>各医共体成员单位间的组合试行一年，根据一年的运行情况，可作适当调整。</w:t>
      </w:r>
    </w:p>
    <w:p w:rsidR="0078217D" w:rsidRPr="00052F85" w:rsidRDefault="0078217D" w:rsidP="00536319">
      <w:pPr>
        <w:autoSpaceDE w:val="0"/>
        <w:autoSpaceDN w:val="0"/>
        <w:adjustRightInd w:val="0"/>
        <w:spacing w:line="540" w:lineRule="exact"/>
        <w:jc w:val="center"/>
        <w:rPr>
          <w:rFonts w:ascii="方正小标宋简体" w:eastAsia="方正小标宋简体" w:hAnsi="宋体" w:cs="宋体"/>
          <w:bCs/>
        </w:rPr>
      </w:pPr>
      <w:r w:rsidRPr="00052F85">
        <w:rPr>
          <w:rFonts w:ascii="方正小标宋简体" w:eastAsia="方正小标宋简体" w:hAnsi="宋体" w:cs="宋体" w:hint="eastAsia"/>
          <w:bCs/>
        </w:rPr>
        <w:lastRenderedPageBreak/>
        <w:t>舒城县县域医共体结对关系一览表</w:t>
      </w:r>
    </w:p>
    <w:tbl>
      <w:tblPr>
        <w:tblW w:w="5000" w:type="pct"/>
        <w:jc w:val="center"/>
        <w:tblLook w:val="0000" w:firstRow="0" w:lastRow="0" w:firstColumn="0" w:lastColumn="0" w:noHBand="0" w:noVBand="0"/>
      </w:tblPr>
      <w:tblGrid>
        <w:gridCol w:w="1713"/>
        <w:gridCol w:w="3046"/>
        <w:gridCol w:w="1558"/>
        <w:gridCol w:w="2744"/>
      </w:tblGrid>
      <w:tr w:rsidR="00052F85" w:rsidRPr="008B5059" w:rsidTr="00052F85">
        <w:trPr>
          <w:trHeight w:hRule="exact" w:val="454"/>
          <w:jc w:val="center"/>
        </w:trPr>
        <w:tc>
          <w:tcPr>
            <w:tcW w:w="945" w:type="pct"/>
            <w:tcBorders>
              <w:top w:val="single" w:sz="8" w:space="0" w:color="auto"/>
              <w:left w:val="single" w:sz="8" w:space="0" w:color="auto"/>
              <w:bottom w:val="single" w:sz="8" w:space="0" w:color="auto"/>
              <w:right w:val="single" w:sz="8" w:space="0" w:color="auto"/>
            </w:tcBorders>
            <w:vAlign w:val="center"/>
          </w:tcPr>
          <w:p w:rsidR="0078217D" w:rsidRPr="008B5059" w:rsidRDefault="0078217D" w:rsidP="0047065A">
            <w:pPr>
              <w:widowControl/>
              <w:jc w:val="center"/>
              <w:rPr>
                <w:rFonts w:ascii="仿宋_GB2312" w:hAnsi="宋体"/>
                <w:color w:val="000000"/>
                <w:kern w:val="0"/>
                <w:sz w:val="28"/>
                <w:szCs w:val="28"/>
              </w:rPr>
            </w:pPr>
            <w:r w:rsidRPr="008B5059">
              <w:rPr>
                <w:rFonts w:ascii="仿宋_GB2312" w:hAnsi="宋体" w:hint="eastAsia"/>
                <w:color w:val="000000"/>
                <w:sz w:val="28"/>
                <w:szCs w:val="28"/>
              </w:rPr>
              <w:t>牵头单位</w:t>
            </w:r>
          </w:p>
        </w:tc>
        <w:tc>
          <w:tcPr>
            <w:tcW w:w="1681" w:type="pct"/>
            <w:tcBorders>
              <w:top w:val="single" w:sz="8" w:space="0" w:color="auto"/>
              <w:left w:val="nil"/>
              <w:bottom w:val="single" w:sz="8" w:space="0" w:color="auto"/>
              <w:right w:val="single" w:sz="8" w:space="0" w:color="auto"/>
            </w:tcBorders>
            <w:vAlign w:val="center"/>
          </w:tcPr>
          <w:p w:rsidR="0078217D" w:rsidRPr="008B5059" w:rsidRDefault="0078217D" w:rsidP="00E10DD8">
            <w:pPr>
              <w:jc w:val="center"/>
              <w:rPr>
                <w:rFonts w:ascii="仿宋_GB2312" w:hAnsi="宋体"/>
                <w:color w:val="000000"/>
                <w:sz w:val="28"/>
                <w:szCs w:val="28"/>
              </w:rPr>
            </w:pPr>
            <w:r w:rsidRPr="008B5059">
              <w:rPr>
                <w:rFonts w:ascii="仿宋_GB2312" w:hAnsi="宋体" w:hint="eastAsia"/>
                <w:color w:val="000000"/>
                <w:sz w:val="28"/>
                <w:szCs w:val="28"/>
              </w:rPr>
              <w:t>卫生院和社区中心</w:t>
            </w:r>
          </w:p>
        </w:tc>
        <w:tc>
          <w:tcPr>
            <w:tcW w:w="860" w:type="pct"/>
            <w:tcBorders>
              <w:top w:val="single" w:sz="8" w:space="0" w:color="auto"/>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卫生室、站</w:t>
            </w:r>
          </w:p>
        </w:tc>
        <w:tc>
          <w:tcPr>
            <w:tcW w:w="1514" w:type="pct"/>
            <w:tcBorders>
              <w:top w:val="single" w:sz="8" w:space="0" w:color="auto"/>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2018年所辖人头数</w:t>
            </w:r>
          </w:p>
        </w:tc>
      </w:tr>
      <w:tr w:rsidR="00052F85" w:rsidRPr="008B5059" w:rsidTr="00052F85">
        <w:trPr>
          <w:trHeight w:hRule="exact" w:val="454"/>
          <w:jc w:val="center"/>
        </w:trPr>
        <w:tc>
          <w:tcPr>
            <w:tcW w:w="945" w:type="pct"/>
            <w:vMerge w:val="restart"/>
            <w:tcBorders>
              <w:top w:val="nil"/>
              <w:left w:val="single" w:sz="8" w:space="0" w:color="auto"/>
              <w:bottom w:val="single" w:sz="8" w:space="0" w:color="000000"/>
              <w:right w:val="single" w:sz="8" w:space="0" w:color="auto"/>
            </w:tcBorders>
            <w:vAlign w:val="center"/>
          </w:tcPr>
          <w:p w:rsidR="0047065A"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舒城县</w:t>
            </w:r>
          </w:p>
          <w:p w:rsidR="0078217D" w:rsidRPr="008B5059" w:rsidRDefault="0078217D" w:rsidP="00E10DD8">
            <w:pPr>
              <w:jc w:val="center"/>
              <w:rPr>
                <w:rFonts w:ascii="仿宋_GB2312" w:hAnsi="宋体"/>
                <w:color w:val="000000"/>
                <w:sz w:val="28"/>
                <w:szCs w:val="28"/>
              </w:rPr>
            </w:pPr>
            <w:r w:rsidRPr="008B5059">
              <w:rPr>
                <w:rFonts w:ascii="仿宋_GB2312" w:hAnsi="宋体" w:hint="eastAsia"/>
                <w:color w:val="000000"/>
                <w:sz w:val="28"/>
                <w:szCs w:val="28"/>
              </w:rPr>
              <w:t>人民医院</w:t>
            </w: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棠树乡中心卫生院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16</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37589</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千人桥镇中心卫生院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19</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52627</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南港镇中心卫生院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18</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48453</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晓天镇中心卫生院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15</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34210</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城关镇卫生院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35</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128405</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杭埠镇卫生院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20</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52818</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张母桥镇卫生院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12</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32402</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山七镇卫生院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16</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32083</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高峰乡卫生院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10</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27959</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汤池镇卫生院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12</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49079</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舒茶镇卫生院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11</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30112</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庐镇乡卫生院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6</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18329</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杏林医院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w:t>
            </w:r>
          </w:p>
        </w:tc>
      </w:tr>
      <w:tr w:rsidR="00052F85" w:rsidRPr="008B5059" w:rsidTr="00052F85">
        <w:trPr>
          <w:trHeight w:hRule="exact" w:val="454"/>
          <w:jc w:val="center"/>
        </w:trPr>
        <w:tc>
          <w:tcPr>
            <w:tcW w:w="945" w:type="pct"/>
            <w:vMerge w:val="restart"/>
            <w:tcBorders>
              <w:top w:val="nil"/>
              <w:left w:val="single" w:sz="8" w:space="0" w:color="auto"/>
              <w:bottom w:val="single" w:sz="8" w:space="0" w:color="000000"/>
              <w:right w:val="single" w:sz="8" w:space="0" w:color="auto"/>
            </w:tcBorders>
            <w:vAlign w:val="center"/>
          </w:tcPr>
          <w:p w:rsidR="0047065A"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舒城县</w:t>
            </w:r>
          </w:p>
          <w:p w:rsidR="0078217D" w:rsidRPr="008B5059" w:rsidRDefault="0078217D" w:rsidP="00E10DD8">
            <w:pPr>
              <w:jc w:val="center"/>
              <w:rPr>
                <w:rFonts w:ascii="仿宋_GB2312" w:hAnsi="宋体"/>
                <w:color w:val="000000"/>
                <w:sz w:val="28"/>
                <w:szCs w:val="28"/>
              </w:rPr>
            </w:pPr>
            <w:r w:rsidRPr="008B5059">
              <w:rPr>
                <w:rFonts w:ascii="仿宋_GB2312" w:hAnsi="宋体" w:hint="eastAsia"/>
                <w:color w:val="000000"/>
                <w:sz w:val="28"/>
                <w:szCs w:val="28"/>
              </w:rPr>
              <w:t>中医医院</w:t>
            </w: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城关社区卫生服务中心</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20</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23662</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干汊河镇中心卫生院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19</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55088</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桃溪镇中心卫生院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9</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26852</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万佛湖镇中心卫生院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15</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36226</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河棚镇中心卫生院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6</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19817</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柏林乡卫生院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18</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43969</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阙店乡卫生院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15</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36525</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百神庙镇卫生院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18</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41563</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春秋乡卫生院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10</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29948</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五显镇卫生院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15</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35054</w:t>
            </w:r>
          </w:p>
        </w:tc>
      </w:tr>
      <w:tr w:rsidR="00052F85" w:rsidRPr="008B5059" w:rsidTr="00052F85">
        <w:trPr>
          <w:trHeight w:hRule="exact" w:val="454"/>
          <w:jc w:val="center"/>
        </w:trPr>
        <w:tc>
          <w:tcPr>
            <w:tcW w:w="945" w:type="pct"/>
            <w:vMerge/>
            <w:tcBorders>
              <w:top w:val="nil"/>
              <w:left w:val="single" w:sz="8" w:space="0" w:color="auto"/>
              <w:bottom w:val="single" w:sz="8" w:space="0" w:color="000000"/>
              <w:right w:val="single" w:sz="8" w:space="0" w:color="auto"/>
            </w:tcBorders>
            <w:vAlign w:val="center"/>
          </w:tcPr>
          <w:p w:rsidR="0078217D" w:rsidRPr="008B5059" w:rsidRDefault="0078217D" w:rsidP="00052F85">
            <w:pPr>
              <w:widowControl/>
              <w:jc w:val="center"/>
              <w:rPr>
                <w:rFonts w:ascii="仿宋_GB2312" w:hAnsi="宋体"/>
                <w:color w:val="000000"/>
                <w:sz w:val="28"/>
                <w:szCs w:val="28"/>
              </w:rPr>
            </w:pPr>
          </w:p>
        </w:tc>
        <w:tc>
          <w:tcPr>
            <w:tcW w:w="1681"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博爱医院</w:t>
            </w:r>
          </w:p>
        </w:tc>
        <w:tc>
          <w:tcPr>
            <w:tcW w:w="860"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w:t>
            </w:r>
          </w:p>
        </w:tc>
        <w:tc>
          <w:tcPr>
            <w:tcW w:w="1514" w:type="pct"/>
            <w:tcBorders>
              <w:top w:val="nil"/>
              <w:left w:val="nil"/>
              <w:bottom w:val="single" w:sz="8" w:space="0" w:color="auto"/>
              <w:right w:val="single" w:sz="8" w:space="0" w:color="auto"/>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w:t>
            </w:r>
          </w:p>
        </w:tc>
      </w:tr>
      <w:tr w:rsidR="00052F85" w:rsidRPr="008B5059" w:rsidTr="00052F85">
        <w:trPr>
          <w:trHeight w:hRule="exact" w:val="454"/>
          <w:jc w:val="center"/>
        </w:trPr>
        <w:tc>
          <w:tcPr>
            <w:tcW w:w="2626" w:type="pct"/>
            <w:gridSpan w:val="2"/>
            <w:tcBorders>
              <w:top w:val="nil"/>
              <w:left w:val="single" w:sz="8" w:space="0" w:color="auto"/>
              <w:bottom w:val="single" w:sz="8" w:space="0" w:color="auto"/>
              <w:right w:val="single" w:sz="8" w:space="0" w:color="000000"/>
            </w:tcBorders>
            <w:vAlign w:val="center"/>
          </w:tcPr>
          <w:p w:rsidR="0078217D" w:rsidRPr="008B5059" w:rsidRDefault="0078217D" w:rsidP="0047065A">
            <w:pPr>
              <w:jc w:val="center"/>
              <w:rPr>
                <w:rFonts w:ascii="仿宋_GB2312" w:hAnsi="宋体"/>
                <w:color w:val="000000"/>
                <w:sz w:val="28"/>
                <w:szCs w:val="28"/>
              </w:rPr>
            </w:pPr>
            <w:r w:rsidRPr="008B5059">
              <w:rPr>
                <w:rFonts w:ascii="仿宋_GB2312" w:hAnsi="宋体" w:hint="eastAsia"/>
                <w:color w:val="000000"/>
                <w:sz w:val="28"/>
                <w:szCs w:val="28"/>
              </w:rPr>
              <w:t>合</w:t>
            </w:r>
            <w:r w:rsidR="00E10DD8" w:rsidRPr="008B5059">
              <w:rPr>
                <w:rFonts w:ascii="仿宋_GB2312" w:hAnsi="宋体" w:hint="eastAsia"/>
                <w:color w:val="000000"/>
                <w:sz w:val="28"/>
                <w:szCs w:val="28"/>
              </w:rPr>
              <w:t xml:space="preserve">   </w:t>
            </w:r>
            <w:r w:rsidRPr="008B5059">
              <w:rPr>
                <w:rFonts w:ascii="仿宋_GB2312" w:hAnsi="宋体" w:hint="eastAsia"/>
                <w:color w:val="000000"/>
                <w:sz w:val="28"/>
                <w:szCs w:val="28"/>
              </w:rPr>
              <w:t>计</w:t>
            </w:r>
          </w:p>
        </w:tc>
        <w:tc>
          <w:tcPr>
            <w:tcW w:w="860" w:type="pct"/>
            <w:tcBorders>
              <w:top w:val="nil"/>
              <w:left w:val="nil"/>
              <w:bottom w:val="single" w:sz="8" w:space="0" w:color="auto"/>
              <w:right w:val="single" w:sz="8" w:space="0" w:color="auto"/>
            </w:tcBorders>
            <w:vAlign w:val="center"/>
          </w:tcPr>
          <w:p w:rsidR="0078217D" w:rsidRPr="008B5059" w:rsidRDefault="0078217D" w:rsidP="00E10DD8">
            <w:pPr>
              <w:jc w:val="center"/>
              <w:rPr>
                <w:rFonts w:ascii="仿宋_GB2312" w:hAnsi="宋体"/>
                <w:color w:val="000000"/>
                <w:sz w:val="28"/>
                <w:szCs w:val="28"/>
              </w:rPr>
            </w:pPr>
            <w:r w:rsidRPr="008B5059">
              <w:rPr>
                <w:rFonts w:ascii="仿宋_GB2312" w:hAnsi="宋体" w:hint="eastAsia"/>
                <w:color w:val="000000"/>
                <w:sz w:val="28"/>
                <w:szCs w:val="28"/>
              </w:rPr>
              <w:t>335</w:t>
            </w:r>
          </w:p>
        </w:tc>
        <w:tc>
          <w:tcPr>
            <w:tcW w:w="1514" w:type="pct"/>
            <w:tcBorders>
              <w:top w:val="nil"/>
              <w:left w:val="nil"/>
              <w:bottom w:val="single" w:sz="8" w:space="0" w:color="auto"/>
              <w:right w:val="single" w:sz="8" w:space="0" w:color="auto"/>
            </w:tcBorders>
            <w:vAlign w:val="center"/>
          </w:tcPr>
          <w:p w:rsidR="0078217D" w:rsidRPr="008B5059" w:rsidRDefault="0078217D" w:rsidP="00052F85">
            <w:pPr>
              <w:jc w:val="center"/>
              <w:rPr>
                <w:rFonts w:ascii="仿宋_GB2312" w:hAnsi="宋体"/>
                <w:color w:val="000000"/>
                <w:sz w:val="28"/>
                <w:szCs w:val="28"/>
              </w:rPr>
            </w:pPr>
            <w:r w:rsidRPr="008B5059">
              <w:rPr>
                <w:rFonts w:ascii="仿宋_GB2312" w:hAnsi="宋体" w:hint="eastAsia"/>
                <w:color w:val="000000"/>
                <w:sz w:val="28"/>
                <w:szCs w:val="28"/>
              </w:rPr>
              <w:t>892770</w:t>
            </w:r>
          </w:p>
        </w:tc>
      </w:tr>
    </w:tbl>
    <w:p w:rsidR="0078217D" w:rsidRPr="00052F85" w:rsidRDefault="0078217D" w:rsidP="00052F85">
      <w:pPr>
        <w:ind w:firstLineChars="200" w:firstLine="632"/>
      </w:pPr>
      <w:r w:rsidRPr="00052F85">
        <w:rPr>
          <w:rFonts w:ascii="楷体_GB2312" w:eastAsia="楷体_GB2312" w:hint="eastAsia"/>
        </w:rPr>
        <w:lastRenderedPageBreak/>
        <w:t>（二）</w:t>
      </w:r>
      <w:r w:rsidRPr="0047065A">
        <w:rPr>
          <w:rFonts w:ascii="楷体_GB2312" w:eastAsia="楷体_GB2312" w:hint="eastAsia"/>
        </w:rPr>
        <w:t>职责分工。</w:t>
      </w:r>
      <w:r w:rsidRPr="00E10DD8">
        <w:rPr>
          <w:rFonts w:hint="eastAsia"/>
        </w:rPr>
        <w:t>县级牵头医院负</w:t>
      </w:r>
      <w:r w:rsidRPr="00052F85">
        <w:rPr>
          <w:rFonts w:hint="eastAsia"/>
        </w:rPr>
        <w:t>责组织制定体系内各项工作制度；承担急危重症和疑难病症的诊疗任务；承担双向转诊服务；承担对所有下一级医疗机构的业务指导和对口帮扶、辖区病人的接转诊等管理工作；统筹协调医共体内各医疗机构床位的使用和管理，建立一体化管理机制，确保医疗服务顺畅高效；承担本机构诊疗病人的综合医保医疗费用补偿；做好工作信息、数据收集、汇总等其他工作。</w:t>
      </w:r>
    </w:p>
    <w:p w:rsidR="0078217D" w:rsidRPr="00052F85" w:rsidRDefault="0078217D" w:rsidP="00052F85">
      <w:pPr>
        <w:ind w:firstLineChars="200" w:firstLine="632"/>
      </w:pPr>
      <w:r w:rsidRPr="0047065A">
        <w:rPr>
          <w:rFonts w:hint="eastAsia"/>
        </w:rPr>
        <w:t>基层医疗机构承担常见病多发病诊疗、伤残康复和慢性病管理等任务，开展部分常规诊疗和康复、护理等工作；承担双向转诊服务；承担本机构及县外诊疗病人的综合医保医疗费用补偿工作；做好工作信息、数据</w:t>
      </w:r>
      <w:r w:rsidRPr="00052F85">
        <w:rPr>
          <w:rFonts w:hint="eastAsia"/>
        </w:rPr>
        <w:t>的收集、汇总、上报等其他工作。</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四、管理方式</w:t>
      </w:r>
    </w:p>
    <w:p w:rsidR="0078217D" w:rsidRPr="00052F85" w:rsidRDefault="0078217D" w:rsidP="00052F85">
      <w:pPr>
        <w:ind w:firstLineChars="200" w:firstLine="632"/>
      </w:pPr>
      <w:r w:rsidRPr="00052F85">
        <w:rPr>
          <w:rFonts w:ascii="楷体_GB2312" w:eastAsia="楷体_GB2312" w:hint="eastAsia"/>
        </w:rPr>
        <w:t>（一）实行理事会领导负责制。</w:t>
      </w:r>
      <w:r w:rsidRPr="00052F85">
        <w:rPr>
          <w:rFonts w:hint="eastAsia"/>
        </w:rPr>
        <w:t>“医共体”的运行模式实行理事会领导下的牵头医院负责制。由各成员单位共同协商成立理事会，统筹协调“医共体”的总体发展规划、运行方针的制定及资产调配、财务预决算、收入分配、人力资源管理等重大事项的决策管理。理事长由牵头医院院长担任。并在牵头医院设置办公室，负责理事会的日常工作。</w:t>
      </w:r>
    </w:p>
    <w:p w:rsidR="0078217D" w:rsidRPr="0047065A" w:rsidRDefault="0078217D" w:rsidP="00052F85">
      <w:pPr>
        <w:ind w:firstLineChars="200" w:firstLine="632"/>
      </w:pPr>
      <w:r w:rsidRPr="0047065A">
        <w:rPr>
          <w:rFonts w:hint="eastAsia"/>
        </w:rPr>
        <w:t>理事会应依据本实施方案，科学制定“医共体”章程。牵头医院要与各成员单位签订医疗联合协议书。章程和协议书文本报县卫生计生委审核并备案。</w:t>
      </w:r>
    </w:p>
    <w:p w:rsidR="0078217D" w:rsidRPr="00052F85" w:rsidRDefault="0078217D" w:rsidP="00052F85">
      <w:pPr>
        <w:ind w:firstLineChars="200" w:firstLine="632"/>
      </w:pPr>
      <w:r w:rsidRPr="00052F85">
        <w:rPr>
          <w:rFonts w:ascii="楷体_GB2312" w:eastAsia="楷体_GB2312" w:hint="eastAsia"/>
        </w:rPr>
        <w:t>（二）实行监事会监管机制。</w:t>
      </w:r>
      <w:r w:rsidRPr="00052F85">
        <w:rPr>
          <w:rFonts w:hint="eastAsia"/>
        </w:rPr>
        <w:t>组建以分管县长为主席，卫计、</w:t>
      </w:r>
      <w:r w:rsidRPr="00052F85">
        <w:rPr>
          <w:rFonts w:hint="eastAsia"/>
        </w:rPr>
        <w:lastRenderedPageBreak/>
        <w:t>监察、财政、人社、审计部门主要负责人为副主席，卫计、财政、人社部门分管负责人，部分县人大代表、政协委员为监事的县域医疗服务共同体监事会，履行监管职责。同时，积极协调有关部门为“医共体”提供各种政策支持。</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五、运行机制及模式</w:t>
      </w:r>
    </w:p>
    <w:p w:rsidR="0078217D" w:rsidRPr="00052F85" w:rsidRDefault="0078217D" w:rsidP="00052F85">
      <w:pPr>
        <w:ind w:firstLineChars="200" w:firstLine="632"/>
      </w:pPr>
      <w:r w:rsidRPr="00052F85">
        <w:rPr>
          <w:rFonts w:ascii="楷体_GB2312" w:eastAsia="楷体_GB2312" w:hint="eastAsia"/>
        </w:rPr>
        <w:t>（一）统一人员调配。</w:t>
      </w:r>
      <w:r w:rsidRPr="00052F85">
        <w:rPr>
          <w:rFonts w:hint="eastAsia"/>
        </w:rPr>
        <w:t>探索由牵头县级医院统筹人员调配、实行县乡医护人员定期轮岗，建立“医共体”内部人才柔性流动机制，对</w:t>
      </w:r>
      <w:smartTag w:uri="urn:schemas-microsoft-com:office:smarttags" w:element="chsdate">
        <w:smartTagPr>
          <w:attr w:name="Year" w:val="2016"/>
          <w:attr w:name="Month" w:val="12"/>
          <w:attr w:name="Day" w:val="31"/>
          <w:attr w:name="IsLunarDate" w:val="False"/>
          <w:attr w:name="IsROCDate" w:val="False"/>
        </w:smartTagPr>
        <w:r w:rsidRPr="00052F85">
          <w:rPr>
            <w:rFonts w:hint="eastAsia"/>
          </w:rPr>
          <w:t>2016</w:t>
        </w:r>
        <w:r w:rsidRPr="00052F85">
          <w:rPr>
            <w:rFonts w:hint="eastAsia"/>
          </w:rPr>
          <w:t>年</w:t>
        </w:r>
        <w:r w:rsidRPr="00052F85">
          <w:rPr>
            <w:rFonts w:hint="eastAsia"/>
          </w:rPr>
          <w:t>12</w:t>
        </w:r>
        <w:r w:rsidRPr="00052F85">
          <w:rPr>
            <w:rFonts w:hint="eastAsia"/>
          </w:rPr>
          <w:t>月</w:t>
        </w:r>
        <w:r w:rsidRPr="00052F85">
          <w:rPr>
            <w:rFonts w:hint="eastAsia"/>
          </w:rPr>
          <w:t>31</w:t>
        </w:r>
        <w:r w:rsidRPr="00052F85">
          <w:rPr>
            <w:rFonts w:hint="eastAsia"/>
          </w:rPr>
          <w:t>日前</w:t>
        </w:r>
      </w:smartTag>
      <w:r w:rsidRPr="00052F85">
        <w:rPr>
          <w:rFonts w:hint="eastAsia"/>
        </w:rPr>
        <w:t>进入“医共体”牵头县级公立医院的在岗不在编人员中具有执业医师资格或医药卫生类大专以上学历的，可由县卫计委会同县人社部门审核确认并公示后，组织统一考核，合格者安排到岗位空缺的乡镇卫生院工作，纳入乡镇卫生院编制和岗位管理。探索乡镇卫生院院长可由牵头县级医院考核并按程序任免报备的试点。</w:t>
      </w:r>
    </w:p>
    <w:p w:rsidR="0078217D" w:rsidRPr="00052F85" w:rsidRDefault="0078217D" w:rsidP="00052F85">
      <w:pPr>
        <w:ind w:firstLineChars="200" w:firstLine="632"/>
      </w:pPr>
      <w:r w:rsidRPr="0047065A">
        <w:rPr>
          <w:rFonts w:ascii="楷体_GB2312" w:eastAsia="楷体_GB2312" w:hint="eastAsia"/>
        </w:rPr>
        <w:t>（二）统一财务管理。</w:t>
      </w:r>
      <w:r w:rsidRPr="00052F85">
        <w:rPr>
          <w:rFonts w:hint="eastAsia"/>
        </w:rPr>
        <w:t>“医共体”内各医疗机构财务相对独立、经济独立核算、法律责任独立承担。县财政继续按照县级公立医院改革和基层医改政策要求，对县、乡、村医疗机构进行补助。医疗收入和医保结余资金根据“医共体”绩效考核情况进行核算和分配，基本公共卫生服务项目资金和医疗服务之外的收入不纳入医共体核算和分配。</w:t>
      </w:r>
    </w:p>
    <w:p w:rsidR="0078217D" w:rsidRPr="00052F85" w:rsidRDefault="0078217D" w:rsidP="00052F85">
      <w:pPr>
        <w:ind w:firstLineChars="200" w:firstLine="632"/>
      </w:pPr>
      <w:r w:rsidRPr="00052F85">
        <w:rPr>
          <w:rFonts w:hint="eastAsia"/>
        </w:rPr>
        <w:t>根据工作需求由“医共体”县级牵头医院召开体内单位财务预算分析会，编列每年财务预算、计划，统一上报，按照年度项目预算执行。县级牵头医院要加强本机构的财务管理，同时分析</w:t>
      </w:r>
      <w:r w:rsidRPr="00052F85">
        <w:rPr>
          <w:rFonts w:hint="eastAsia"/>
        </w:rPr>
        <w:lastRenderedPageBreak/>
        <w:t>研判“医共体”内部财务运行情况</w:t>
      </w:r>
      <w:r w:rsidRPr="0047065A">
        <w:rPr>
          <w:rFonts w:hint="eastAsia"/>
        </w:rPr>
        <w:t>；县卫计委要加大对乡镇医疗机构的财务监管，确保乡镇医疗机构运行正常。“医共体”内各医疗机构同时接受县财政、审计等相关部门的财务监管和审计监督。</w:t>
      </w:r>
    </w:p>
    <w:p w:rsidR="0078217D" w:rsidRPr="00052F85" w:rsidRDefault="0078217D" w:rsidP="00052F85">
      <w:pPr>
        <w:ind w:firstLineChars="200" w:firstLine="632"/>
      </w:pPr>
      <w:r w:rsidRPr="00052F85">
        <w:rPr>
          <w:rFonts w:ascii="楷体_GB2312" w:eastAsia="楷体_GB2312" w:hint="eastAsia"/>
        </w:rPr>
        <w:t>（三）统一业务管理。</w:t>
      </w:r>
      <w:r w:rsidRPr="00052F85">
        <w:rPr>
          <w:rFonts w:hint="eastAsia"/>
        </w:rPr>
        <w:t>“医共体”内各医疗机构在规章制度、技术规范、人员培训、绩效考核等方面执行统一标准。同时“医共体”内基层医疗机构继续承担基本医疗、公共卫生、协助卫生执法、管理村卫生室等综合医疗卫生服务任务，保持相对独立的医疗业务管理。建立县级牵头医院到基层医疗机构坐诊、巡诊、会诊制度，“医共体”内开展对口支援、结对帮扶工作的医务人员不受执业地点限制。医共体优先配备使用国家和省基本药物，确保下转病人等疾病诊治连续性用药需求。探索对部分慢性病签约患者提供不超过</w:t>
      </w:r>
      <w:r w:rsidRPr="00052F85">
        <w:rPr>
          <w:rFonts w:hint="eastAsia"/>
        </w:rPr>
        <w:t>2</w:t>
      </w:r>
      <w:r w:rsidRPr="00052F85">
        <w:rPr>
          <w:rFonts w:hint="eastAsia"/>
        </w:rPr>
        <w:t>个月用药量的长处方服务，有条件的可以根据双向转诊患者就医需求，通过延伸处方、集中配送等形式加强用药衔接，方便患者就近就医取药。</w:t>
      </w:r>
    </w:p>
    <w:p w:rsidR="0078217D" w:rsidRPr="0047065A" w:rsidRDefault="0078217D" w:rsidP="00052F85">
      <w:pPr>
        <w:ind w:firstLineChars="200" w:firstLine="632"/>
      </w:pPr>
      <w:r w:rsidRPr="00052F85">
        <w:rPr>
          <w:rFonts w:ascii="楷体_GB2312" w:eastAsia="楷体_GB2312" w:hint="eastAsia"/>
        </w:rPr>
        <w:t>（四）统一绩效考核。</w:t>
      </w:r>
      <w:r w:rsidRPr="00052F85">
        <w:rPr>
          <w:rFonts w:hint="eastAsia"/>
        </w:rPr>
        <w:t>进一步完善绩效考核制度，使医疗行为由被动服务方式向主动服务方式转变、提高服务的效率，保证基本公共卫生和基本医疗服务落实到位。</w:t>
      </w:r>
      <w:r w:rsidRPr="0047065A">
        <w:rPr>
          <w:rFonts w:hint="eastAsia"/>
        </w:rPr>
        <w:t>“医共体”县级牵头医院接受市卫计委组织开展的绩效考核。县卫计委对乡镇卫生院以及其他非牵头成员单位进行绩效考核，</w:t>
      </w:r>
      <w:r w:rsidRPr="00052F85">
        <w:rPr>
          <w:rFonts w:hint="eastAsia"/>
        </w:rPr>
        <w:t>考核结果作为乡镇卫生院绩效工资总额拨付和医保基金支付的重要依据。乡镇卫生院对辖区内的村卫生室基本公共卫生服务、基本医疗和药品零差率执行情况进行考核，考核结果与当年补助总额、医保基金支付和下年度</w:t>
      </w:r>
      <w:r w:rsidRPr="00052F85">
        <w:rPr>
          <w:rFonts w:hint="eastAsia"/>
        </w:rPr>
        <w:lastRenderedPageBreak/>
        <w:t>补助经费预拨比例挂钩。</w:t>
      </w:r>
    </w:p>
    <w:p w:rsidR="0078217D" w:rsidRPr="00052F85" w:rsidRDefault="0078217D" w:rsidP="00052F85">
      <w:pPr>
        <w:ind w:firstLineChars="200" w:firstLine="632"/>
      </w:pPr>
      <w:r w:rsidRPr="00052F85">
        <w:rPr>
          <w:rFonts w:ascii="楷体_GB2312" w:eastAsia="楷体_GB2312" w:hint="eastAsia"/>
        </w:rPr>
        <w:t>（五）统一信息共享。</w:t>
      </w:r>
      <w:r w:rsidRPr="00052F85">
        <w:rPr>
          <w:rFonts w:hint="eastAsia"/>
        </w:rPr>
        <w:t>建立县域全民健康信息平台，全面优化整合区域医疗卫生资源，实现县域内医疗卫生信息</w:t>
      </w:r>
      <w:r w:rsidRPr="0047065A">
        <w:rPr>
          <w:rFonts w:hint="eastAsia"/>
        </w:rPr>
        <w:t>互联互通，资源和技术共享。统筹推进医共体内医疗机构管理、医疗服务等信息平台建设，实现电子</w:t>
      </w:r>
      <w:r w:rsidRPr="00052F85">
        <w:rPr>
          <w:rFonts w:hint="eastAsia"/>
        </w:rPr>
        <w:t>健康档案、电子病历的连续记录和信息共享，实现医共体内诊疗信息互联互通。医共体可以共享县域内居民健康信息数据，便捷开展预约诊疗、双向转诊、健康管理等服务。推动医共体成员单位开展远程视频会诊、远程病理及医学影像诊断、远程专家门诊等，探索实行远程医疗收费和支付政策，提高优质医疗资源可及性和医疗服务效率。</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 xml:space="preserve">六、工作任务 </w:t>
      </w:r>
    </w:p>
    <w:p w:rsidR="0078217D" w:rsidRPr="00052F85" w:rsidRDefault="0078217D" w:rsidP="00052F85">
      <w:pPr>
        <w:ind w:firstLineChars="200" w:firstLine="632"/>
      </w:pPr>
      <w:r w:rsidRPr="00052F85">
        <w:rPr>
          <w:rFonts w:ascii="楷体_GB2312" w:eastAsia="楷体_GB2312" w:hint="eastAsia"/>
        </w:rPr>
        <w:t>（一）推进分工协作。</w:t>
      </w:r>
      <w:r w:rsidRPr="00052F85">
        <w:t>分别制定县级、乡镇医疗机构</w:t>
      </w:r>
      <w:r w:rsidRPr="0047065A">
        <w:rPr>
          <w:rFonts w:hint="eastAsia"/>
        </w:rPr>
        <w:t>的常见病、多发病疾病谱，县级不少于</w:t>
      </w:r>
      <w:r w:rsidRPr="00052F85">
        <w:rPr>
          <w:rFonts w:hint="eastAsia"/>
        </w:rPr>
        <w:t>100</w:t>
      </w:r>
      <w:r w:rsidRPr="00052F85">
        <w:rPr>
          <w:rFonts w:hint="eastAsia"/>
        </w:rPr>
        <w:t>种、乡镇不少于</w:t>
      </w:r>
      <w:r w:rsidRPr="00052F85">
        <w:rPr>
          <w:rFonts w:hint="eastAsia"/>
        </w:rPr>
        <w:t>50</w:t>
      </w:r>
      <w:r w:rsidRPr="00052F85">
        <w:rPr>
          <w:rFonts w:hint="eastAsia"/>
        </w:rPr>
        <w:t>种。县级牵头医院主要负责“</w:t>
      </w:r>
      <w:r w:rsidRPr="00052F85">
        <w:rPr>
          <w:rFonts w:hint="eastAsia"/>
        </w:rPr>
        <w:t>100+N</w:t>
      </w:r>
      <w:r w:rsidRPr="00052F85">
        <w:rPr>
          <w:rFonts w:hint="eastAsia"/>
        </w:rPr>
        <w:t>”病种以及重症患者收治，对基层提供技术帮扶，对县外实行集中转诊。中心（乡镇）卫生院主要负责“</w:t>
      </w:r>
      <w:r w:rsidRPr="00052F85">
        <w:rPr>
          <w:rFonts w:hint="eastAsia"/>
        </w:rPr>
        <w:t>50+N</w:t>
      </w:r>
      <w:r w:rsidRPr="00052F85">
        <w:rPr>
          <w:rFonts w:hint="eastAsia"/>
        </w:rPr>
        <w:t>”种常见病住院、急诊转诊、接收下转患者康复，并继续做好公共卫生、协助卫生执法、管理村卫生室等工作。凡卫生院能够收治的病种，县级医院应严格控制收治数量。村卫生室主要负责门诊、导诊、签约服务、健康管理和公共卫生、疾病防控工作，充分发挥村医导诊作用，引导群众养成“有序就医、逐级转诊”的习惯。医共体内的基层医疗卫生和康复机构等为诊断明确、病情稳定的康复期患者、慢性病患者、老年病患者、晚期肿</w:t>
      </w:r>
      <w:r w:rsidRPr="00052F85">
        <w:rPr>
          <w:rFonts w:hint="eastAsia"/>
        </w:rPr>
        <w:lastRenderedPageBreak/>
        <w:t>瘤患者等提供治疗、康复、护理连续性服务。</w:t>
      </w:r>
    </w:p>
    <w:p w:rsidR="0078217D" w:rsidRPr="00052F85" w:rsidRDefault="0078217D" w:rsidP="00052F85">
      <w:pPr>
        <w:ind w:firstLineChars="200" w:firstLine="632"/>
      </w:pPr>
      <w:r w:rsidRPr="0047065A">
        <w:rPr>
          <w:rFonts w:ascii="楷体_GB2312" w:eastAsia="楷体_GB2312" w:hint="eastAsia"/>
        </w:rPr>
        <w:t>（二）建立双向转诊。</w:t>
      </w:r>
      <w:r w:rsidRPr="00052F85">
        <w:rPr>
          <w:rFonts w:hint="eastAsia"/>
        </w:rPr>
        <w:t>推行双向转诊、急慢分治，规范双向转诊服务流程。卫生院确需转诊的患者，由县级医院为其提供优先接诊、优先检查、优先住院等服务。患者在县级医院已完成难度较大的诊治且病情平稳后，转回乡镇卫生院，由县级医院派原经治医生跟踪指导后续诊治工作。村卫生室和乡镇医疗机构转来的病人，县级医院应优先安排入院。县级医院要根据本县住院病人主要流向及县外医院对口支援情况，选择若干县外专科医院或三级医院作为转诊合作医院，签订合作协议，以购买服务方式结算医疗费用。对具备在县级医院诊疗的患者，合作医院应及时转回，并通过医生跟踪等方式继续治疗。</w:t>
      </w:r>
    </w:p>
    <w:p w:rsidR="0078217D" w:rsidRPr="00052F85" w:rsidRDefault="0078217D" w:rsidP="00052F85">
      <w:pPr>
        <w:ind w:firstLineChars="200" w:firstLine="632"/>
      </w:pPr>
      <w:r w:rsidRPr="00052F85">
        <w:rPr>
          <w:rFonts w:ascii="楷体_GB2312" w:eastAsia="楷体_GB2312" w:hint="eastAsia"/>
        </w:rPr>
        <w:t>（三）规范医疗行为。</w:t>
      </w:r>
      <w:r w:rsidRPr="0047065A">
        <w:rPr>
          <w:rFonts w:hint="eastAsia"/>
        </w:rPr>
        <w:t>医共体牵头医院全面推行临床路径，按照国家、省统一规范的病种路径，对照医院收治的病种目录，扩大实施临床路径管理的病种数目；定期开展临床路径执行情况自查，确保病种数、病例数、入径率、出径率达到省规定标准。乡村医疗机构门诊推广使用“标准处方集”、住院服务推广实施临床路径，建立质量监控指标体系，提升基础医疗质量。落实分级转诊，实施双向转诊，控制医药费用不合理上涨</w:t>
      </w:r>
      <w:r w:rsidRPr="00052F85">
        <w:rPr>
          <w:rFonts w:hint="eastAsia"/>
        </w:rPr>
        <w:t>,</w:t>
      </w:r>
      <w:r w:rsidRPr="00052F85">
        <w:rPr>
          <w:rFonts w:hint="eastAsia"/>
        </w:rPr>
        <w:t>改革完善机构内部绩效考核分配机制，确保各项工作职责和任务落到实处。</w:t>
      </w:r>
    </w:p>
    <w:p w:rsidR="0078217D" w:rsidRPr="00052F85" w:rsidRDefault="0078217D" w:rsidP="00052F85">
      <w:pPr>
        <w:ind w:firstLineChars="200" w:firstLine="632"/>
      </w:pPr>
      <w:r w:rsidRPr="00052F85">
        <w:rPr>
          <w:rFonts w:ascii="楷体_GB2312" w:eastAsia="楷体_GB2312" w:hint="eastAsia"/>
        </w:rPr>
        <w:t>（四）做实精准帮扶。</w:t>
      </w:r>
      <w:r w:rsidRPr="00052F85">
        <w:rPr>
          <w:rFonts w:hint="eastAsia"/>
        </w:rPr>
        <w:t>建立业务指导机制。县级牵头医院对基层成员单位的医务人员安排免费进修和专业技术培训。医共体牵头医院可将部分科主任或技术骨干派到乡镇卫生院担任主要负</w:t>
      </w:r>
      <w:r w:rsidRPr="00052F85">
        <w:rPr>
          <w:rFonts w:hint="eastAsia"/>
        </w:rPr>
        <w:lastRenderedPageBreak/>
        <w:t>责人，或组成技术团队与乡镇卫生院开设联合病房、共建特色专科，促进优质医疗资源共享和下沉。定期委派骨干医生到基层成员单位进行技术指导或者兼任学科带头人，针对乡镇卫生院收治能力短板进行帮扶，不断提升基层卫生技术人员技术水平。鼓励县级医院临床科室到乡镇卫生院领办对应科室或设立专家工作室，增量收入合理分成。中心卫生院特色专科建设、恢复一级甲等医院、创建二级医院以及住院人次和手术人次增长情况，作为对医共体牵头医院考核的重要指标。</w:t>
      </w:r>
      <w:r w:rsidRPr="00052F85">
        <w:rPr>
          <w:rFonts w:hint="eastAsia"/>
        </w:rPr>
        <w:t xml:space="preserve"> </w:t>
      </w:r>
    </w:p>
    <w:p w:rsidR="0078217D" w:rsidRPr="00052F85" w:rsidRDefault="0078217D" w:rsidP="00052F85">
      <w:pPr>
        <w:ind w:firstLineChars="200" w:firstLine="632"/>
      </w:pPr>
      <w:r w:rsidRPr="00052F85">
        <w:rPr>
          <w:rFonts w:ascii="楷体_GB2312" w:eastAsia="楷体_GB2312" w:hint="eastAsia"/>
        </w:rPr>
        <w:t>（五）完善医保支付。</w:t>
      </w:r>
      <w:r w:rsidRPr="00052F85">
        <w:rPr>
          <w:rFonts w:hint="eastAsia"/>
        </w:rPr>
        <w:t>实行按人头总额预算包干，超支原则不补，结余全部留用。根据现有的运行数据，统计出乡镇医疗机构、县级医院和县外医疗机构三个层面的住院病人数、次均费用、实际补偿比、基金支出额等数据，按照现有的资金支出分布结构，适当考虑住院人次和费用的合理上涨，以及开展签约服务等因素，预算安排下一年度（季度）全县城乡居民医保基金的支出总额，城乡居民医保按当年筹集资金总额的</w:t>
      </w:r>
      <w:r w:rsidRPr="00052F85">
        <w:rPr>
          <w:rFonts w:hint="eastAsia"/>
        </w:rPr>
        <w:t>93%</w:t>
      </w:r>
      <w:r w:rsidRPr="00052F85">
        <w:rPr>
          <w:rFonts w:hint="eastAsia"/>
        </w:rPr>
        <w:t>作预算，并将总额换算成参保人头费用（对应辖区每个参保参合居民），交由“医共体”牵头医院包干，负责承担辖区居民当年门诊和住院费用的直接提供，必要的转诊以及医保补偿方案规定的费用报销。县外住院病人报销从总额预算中支付，“医共体”之外的县内其他定点医疗机构收治的医保病人的报销，由医共体牵头单位以购买服务方式与之结算。</w:t>
      </w:r>
      <w:r w:rsidRPr="0047065A">
        <w:rPr>
          <w:rFonts w:hint="eastAsia"/>
        </w:rPr>
        <w:t>预算包干基金超支部分原则上由医共体牵头医院承担，结余基金经考核后由医共体县乡村三级医疗机构原则上按市规定</w:t>
      </w:r>
      <w:r w:rsidRPr="0047065A">
        <w:rPr>
          <w:rFonts w:hint="eastAsia"/>
        </w:rPr>
        <w:lastRenderedPageBreak/>
        <w:t>比例分配、自主支配。</w:t>
      </w:r>
    </w:p>
    <w:p w:rsidR="0078217D" w:rsidRPr="00052F85" w:rsidRDefault="0078217D" w:rsidP="00052F85">
      <w:pPr>
        <w:ind w:firstLineChars="200" w:firstLine="632"/>
      </w:pPr>
      <w:r w:rsidRPr="00052F85">
        <w:rPr>
          <w:rFonts w:ascii="楷体_GB2312" w:eastAsia="楷体_GB2312" w:hint="eastAsia"/>
        </w:rPr>
        <w:t>（六）开展家庭医生签约服务。</w:t>
      </w:r>
      <w:r w:rsidRPr="00052F85">
        <w:rPr>
          <w:rFonts w:hint="eastAsia"/>
        </w:rPr>
        <w:t>深入推进乡村卫生服务一体化工作，优化村医队伍，改善村医服务手段，进一步推动家庭医生签约服务工作的开展。依托县乡村医疗机构中具有资质的医务人员、健康管理人员、护理人员等组建家庭医签约服务团队，采取签约服务模式，为辖区内居民提供常见病多发病诊疗、双向转诊服务、基本公共卫生服务及健康管理等健康服务。落实包保责任制，推行网格化管理、团队化管理和家庭医生负责制。利用基本公共卫生服务项目经费和医保补偿经费，完善绩效考核分配，激励家庭医生签约服务团队，保质增效完成家庭医生签约履约工作。通过签约服务和签约转诊，引导县域居民养成“有序就医、履约转诊”的习惯。</w:t>
      </w:r>
    </w:p>
    <w:p w:rsidR="0078217D" w:rsidRPr="0047065A" w:rsidRDefault="0078217D" w:rsidP="00052F85">
      <w:pPr>
        <w:ind w:firstLineChars="200" w:firstLine="632"/>
      </w:pPr>
      <w:r w:rsidRPr="00052F85">
        <w:rPr>
          <w:rFonts w:ascii="楷体_GB2312" w:eastAsia="楷体_GB2312" w:hint="eastAsia"/>
        </w:rPr>
        <w:t>（七）实现资源共享。</w:t>
      </w:r>
      <w:r w:rsidRPr="00052F85">
        <w:rPr>
          <w:rFonts w:hint="eastAsia"/>
        </w:rPr>
        <w:t>在医共体内成立药事管理委员会、建立</w:t>
      </w:r>
      <w:r w:rsidRPr="0047065A">
        <w:rPr>
          <w:rFonts w:hint="eastAsia"/>
        </w:rPr>
        <w:t>统一药品管理平台，加强用药指导，统一用药范围，统一开展带量采购、集中配送和药款支付。探索</w:t>
      </w:r>
      <w:r w:rsidRPr="00052F85">
        <w:rPr>
          <w:rFonts w:hint="eastAsia"/>
        </w:rPr>
        <w:t>建立医共体中心药房，</w:t>
      </w:r>
      <w:r w:rsidRPr="0047065A">
        <w:rPr>
          <w:rFonts w:hint="eastAsia"/>
        </w:rPr>
        <w:t>医共体内各医疗机构的药品、耗材等实行统一采购配送，统一用药范围。民营医院的药品使用可不执行网上采购、统一配送政策，但必须执行省药品管理及价格政策。探索在医共体内依托牵头医院建立医学影像中心、检验</w:t>
      </w:r>
      <w:r w:rsidRPr="00052F85">
        <w:rPr>
          <w:rFonts w:hint="eastAsia"/>
        </w:rPr>
        <w:t>检查</w:t>
      </w:r>
      <w:r w:rsidRPr="0047065A">
        <w:rPr>
          <w:rFonts w:hint="eastAsia"/>
        </w:rPr>
        <w:t>中心、消毒供应中心、后勤服务中心等，实行大型设备统一管理，为医共体内各医疗机构提供一体化服务。在统一质控标准、确保医疗安全前提下，推进医共体内检验检查结果互认，减少重复检验检查。</w:t>
      </w:r>
    </w:p>
    <w:p w:rsidR="0078217D" w:rsidRPr="00052F85" w:rsidRDefault="0078217D" w:rsidP="00052F85">
      <w:pPr>
        <w:ind w:firstLineChars="200" w:firstLine="632"/>
      </w:pPr>
      <w:r w:rsidRPr="00052F85">
        <w:rPr>
          <w:rFonts w:ascii="楷体_GB2312" w:eastAsia="楷体_GB2312" w:hint="eastAsia"/>
        </w:rPr>
        <w:t>（八）加强考核监管。</w:t>
      </w:r>
      <w:r w:rsidRPr="00052F85">
        <w:rPr>
          <w:rFonts w:hint="eastAsia"/>
        </w:rPr>
        <w:t>对医共体实行按人头总额预算管理后，基本医保经办机构继续要履行职责，按照统一的政策框架，强化监管，确保基金安全；继续做好经办服务工作。转变部分职能和管理方式：按季度预拨部分资金至医共体；考核医共体临床路径执行率、病人实际补偿比、县外转诊率等，并与医保资金年终结算挂钩；帮助医共体做好医共体外医疗机构的监管和县外住院病例有关情况的调查核实。“医共体”内各单位要强化公共卫生服务职能，承担各自指定的公共卫生服务任务，接受专业公共卫生管理机构业务指导、监督和考核。</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七、实施步骤</w:t>
      </w:r>
    </w:p>
    <w:p w:rsidR="0078217D" w:rsidRPr="00052F85" w:rsidRDefault="0078217D" w:rsidP="00052F85">
      <w:pPr>
        <w:ind w:firstLineChars="200" w:firstLine="632"/>
      </w:pPr>
      <w:r w:rsidRPr="00052F85">
        <w:rPr>
          <w:rFonts w:hint="eastAsia"/>
        </w:rPr>
        <w:t>第一阶段（准备阶段）：</w:t>
      </w:r>
      <w:r w:rsidRPr="0047065A">
        <w:rPr>
          <w:rFonts w:hint="eastAsia"/>
        </w:rPr>
        <w:t>20</w:t>
      </w:r>
      <w:r w:rsidRPr="00052F85">
        <w:rPr>
          <w:rFonts w:hint="eastAsia"/>
        </w:rPr>
        <w:t>18</w:t>
      </w:r>
      <w:r w:rsidRPr="00052F85">
        <w:rPr>
          <w:rFonts w:hint="eastAsia"/>
        </w:rPr>
        <w:t>年</w:t>
      </w:r>
      <w:r w:rsidRPr="00052F85">
        <w:rPr>
          <w:rFonts w:hint="eastAsia"/>
        </w:rPr>
        <w:t>4</w:t>
      </w:r>
      <w:r w:rsidRPr="00052F85">
        <w:rPr>
          <w:rFonts w:hint="eastAsia"/>
        </w:rPr>
        <w:t>月</w:t>
      </w:r>
      <w:r w:rsidRPr="00052F85">
        <w:rPr>
          <w:rFonts w:hint="eastAsia"/>
        </w:rPr>
        <w:t>-5</w:t>
      </w:r>
      <w:r w:rsidRPr="00052F85">
        <w:rPr>
          <w:rFonts w:hint="eastAsia"/>
        </w:rPr>
        <w:t>月，制定“医共体”实施方案草案和配套文件提交县政府常务会议研究。</w:t>
      </w:r>
    </w:p>
    <w:p w:rsidR="0078217D" w:rsidRPr="00052F85" w:rsidRDefault="0078217D" w:rsidP="00052F85">
      <w:pPr>
        <w:ind w:firstLineChars="200" w:firstLine="632"/>
      </w:pPr>
      <w:r w:rsidRPr="00052F85">
        <w:rPr>
          <w:rFonts w:hint="eastAsia"/>
        </w:rPr>
        <w:t>第二阶段（启动阶段）：</w:t>
      </w:r>
      <w:r w:rsidRPr="0047065A">
        <w:rPr>
          <w:rFonts w:hint="eastAsia"/>
        </w:rPr>
        <w:t>2018</w:t>
      </w:r>
      <w:r w:rsidRPr="00052F85">
        <w:rPr>
          <w:rFonts w:hint="eastAsia"/>
        </w:rPr>
        <w:t>年</w:t>
      </w:r>
      <w:r w:rsidRPr="00052F85">
        <w:rPr>
          <w:rFonts w:hint="eastAsia"/>
        </w:rPr>
        <w:t>6</w:t>
      </w:r>
      <w:r w:rsidRPr="00052F85">
        <w:rPr>
          <w:rFonts w:hint="eastAsia"/>
        </w:rPr>
        <w:t>月</w:t>
      </w:r>
      <w:r w:rsidRPr="00052F85">
        <w:rPr>
          <w:rFonts w:hint="eastAsia"/>
        </w:rPr>
        <w:t>-7</w:t>
      </w:r>
      <w:r w:rsidRPr="00052F85">
        <w:rPr>
          <w:rFonts w:hint="eastAsia"/>
        </w:rPr>
        <w:t>月，进行政策宣传和工作动员，完成县级医院与基层医疗机构的结对工作，召开启动会，组建医共体。</w:t>
      </w:r>
    </w:p>
    <w:p w:rsidR="0078217D" w:rsidRPr="00052F85" w:rsidRDefault="0078217D" w:rsidP="00052F85">
      <w:pPr>
        <w:ind w:firstLineChars="200" w:firstLine="632"/>
      </w:pPr>
      <w:r w:rsidRPr="00052F85">
        <w:rPr>
          <w:rFonts w:hint="eastAsia"/>
        </w:rPr>
        <w:t>第三阶段（实施阶段）：</w:t>
      </w:r>
      <w:r w:rsidRPr="0047065A">
        <w:rPr>
          <w:rFonts w:hint="eastAsia"/>
        </w:rPr>
        <w:t>2018</w:t>
      </w:r>
      <w:r w:rsidRPr="00052F85">
        <w:rPr>
          <w:rFonts w:hint="eastAsia"/>
        </w:rPr>
        <w:t>年</w:t>
      </w:r>
      <w:r w:rsidRPr="00052F85">
        <w:rPr>
          <w:rFonts w:hint="eastAsia"/>
        </w:rPr>
        <w:t>8</w:t>
      </w:r>
      <w:r w:rsidRPr="00052F85">
        <w:rPr>
          <w:rFonts w:hint="eastAsia"/>
        </w:rPr>
        <w:t>月</w:t>
      </w:r>
      <w:r w:rsidRPr="00052F85">
        <w:rPr>
          <w:rFonts w:hint="eastAsia"/>
        </w:rPr>
        <w:t>-12</w:t>
      </w:r>
      <w:r w:rsidRPr="00052F85">
        <w:rPr>
          <w:rFonts w:hint="eastAsia"/>
        </w:rPr>
        <w:t>月，医共体试运行，启动“医共体”各项工作，合理建立合作项目，规范操作，不断深入推进。</w:t>
      </w:r>
    </w:p>
    <w:p w:rsidR="0078217D" w:rsidRPr="00052F85" w:rsidRDefault="0078217D" w:rsidP="00052F85">
      <w:pPr>
        <w:ind w:firstLineChars="200" w:firstLine="632"/>
      </w:pPr>
      <w:r w:rsidRPr="00052F85">
        <w:rPr>
          <w:rFonts w:hint="eastAsia"/>
        </w:rPr>
        <w:t>第四阶段（迎评阶段）：</w:t>
      </w:r>
      <w:r w:rsidRPr="0047065A">
        <w:rPr>
          <w:rFonts w:hint="eastAsia"/>
        </w:rPr>
        <w:t>2019</w:t>
      </w:r>
      <w:r w:rsidRPr="00052F85">
        <w:rPr>
          <w:rFonts w:hint="eastAsia"/>
        </w:rPr>
        <w:t>年</w:t>
      </w:r>
      <w:r w:rsidRPr="00052F85">
        <w:rPr>
          <w:rFonts w:hint="eastAsia"/>
        </w:rPr>
        <w:t>1</w:t>
      </w:r>
      <w:r w:rsidRPr="00052F85">
        <w:rPr>
          <w:rFonts w:hint="eastAsia"/>
        </w:rPr>
        <w:t>月</w:t>
      </w:r>
      <w:r w:rsidRPr="00052F85">
        <w:rPr>
          <w:rFonts w:hint="eastAsia"/>
        </w:rPr>
        <w:t>-2</w:t>
      </w:r>
      <w:r w:rsidRPr="00052F85">
        <w:rPr>
          <w:rFonts w:hint="eastAsia"/>
        </w:rPr>
        <w:t>月，对“医共体”运行情况进行总结，自我评估，完善各项配套政策和工作制度。</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lastRenderedPageBreak/>
        <w:t xml:space="preserve">八、工作要求 </w:t>
      </w:r>
    </w:p>
    <w:p w:rsidR="0078217D" w:rsidRPr="00052F85" w:rsidRDefault="0078217D" w:rsidP="00052F85">
      <w:pPr>
        <w:ind w:firstLineChars="200" w:firstLine="632"/>
      </w:pPr>
      <w:r w:rsidRPr="00052F85">
        <w:rPr>
          <w:rFonts w:ascii="楷体_GB2312" w:eastAsia="楷体_GB2312" w:hint="eastAsia"/>
        </w:rPr>
        <w:t>（一）加强组织领导。</w:t>
      </w:r>
      <w:r w:rsidRPr="00052F85">
        <w:rPr>
          <w:rFonts w:hint="eastAsia"/>
        </w:rPr>
        <w:t>“医共体”工作涉及一系列体系、体制、机制的建立和完善，是一项复杂的系统工程，工作任务重，实施难度大，需要多部门和全社会的共同参与。为此，成立由县“医共体”工作领导组，县长任组长，分管领导任副组长、县宣传部门、发改委、卫计委、人社局、编办、财政局、市场监督、医改办为成员的“医共体”工作领导小组，统筹推进“医共体”建设，积极争取国家及省市政策支持，协调解决运行中出现的困难和问题。</w:t>
      </w:r>
      <w:r w:rsidRPr="00052F85">
        <w:rPr>
          <w:rFonts w:hint="eastAsia"/>
        </w:rPr>
        <w:t xml:space="preserve"> </w:t>
      </w:r>
    </w:p>
    <w:p w:rsidR="0078217D" w:rsidRPr="00052F85" w:rsidRDefault="0078217D" w:rsidP="00052F85">
      <w:pPr>
        <w:ind w:firstLineChars="200" w:firstLine="632"/>
      </w:pPr>
      <w:r w:rsidRPr="0047065A">
        <w:rPr>
          <w:rFonts w:ascii="楷体_GB2312" w:eastAsia="楷体_GB2312" w:hint="eastAsia"/>
        </w:rPr>
        <w:t>（二）明确工作职责。</w:t>
      </w:r>
      <w:r w:rsidRPr="00052F85">
        <w:rPr>
          <w:rFonts w:hint="eastAsia"/>
        </w:rPr>
        <w:t>“医共体”工作领导组各成员单位要根据各自的工作职能，深入研究，明确责任，建立信息沟通渠道，解决医共体实施中遇到的实际困难，共同推进“医共体”健康发展。县发改委负责“医共体”的规划投资、医药服务价格管理工作；县卫计委负责组织“医共体”的实施，制定转诊转院、绩效考核、对口帮扶、人才培训等相关管理制度；县财政局负责公立医院和基层医疗机构的经费保障；县人社局负责做好城乡居民医保基金的补偿管理以及协助完善绩效工资分配机制等工作；县编办负责制定公立医院和乡镇卫生院编制周转池制度；县市场监督局负责做好医疗器械、药品等的管理；县医改办负责组织，协调各部门实施以及政策解释工作。县宣传部门和各乡镇负责要做好“医共体”宣传工作。</w:t>
      </w:r>
    </w:p>
    <w:p w:rsidR="0078217D" w:rsidRPr="00052F85" w:rsidRDefault="0078217D" w:rsidP="00052F85">
      <w:pPr>
        <w:ind w:firstLineChars="200" w:firstLine="632"/>
      </w:pPr>
      <w:r w:rsidRPr="00052F85">
        <w:rPr>
          <w:rFonts w:ascii="楷体_GB2312" w:eastAsia="楷体_GB2312" w:hint="eastAsia"/>
        </w:rPr>
        <w:t>（三）加强舆论宣传。</w:t>
      </w:r>
      <w:r w:rsidRPr="00052F85">
        <w:rPr>
          <w:rFonts w:hint="eastAsia"/>
        </w:rPr>
        <w:t>组织开展好对“医共体”工作目的、</w:t>
      </w:r>
      <w:r w:rsidRPr="00052F85">
        <w:rPr>
          <w:rFonts w:hint="eastAsia"/>
        </w:rPr>
        <w:lastRenderedPageBreak/>
        <w:t>意义和政策措施的宣传工作，充分调动广大医务人员参与改革的积极性和主动性，全力争取广大群众和社会各界对“医共体”工作的理解与支持，为平稳顺利实施营造良好舆论氛围。</w:t>
      </w:r>
    </w:p>
    <w:p w:rsidR="0078217D" w:rsidRPr="00052F85" w:rsidRDefault="0078217D" w:rsidP="00052F85">
      <w:pPr>
        <w:ind w:firstLineChars="200" w:firstLine="632"/>
      </w:pPr>
      <w:r w:rsidRPr="00052F85">
        <w:rPr>
          <w:rFonts w:hint="eastAsia"/>
        </w:rPr>
        <w:t xml:space="preserve"> </w:t>
      </w:r>
    </w:p>
    <w:p w:rsidR="0078217D" w:rsidRDefault="0078217D" w:rsidP="00052F85">
      <w:pPr>
        <w:ind w:firstLineChars="200" w:firstLine="632"/>
      </w:pPr>
      <w:r w:rsidRPr="00052F85">
        <w:rPr>
          <w:rFonts w:hint="eastAsia"/>
        </w:rPr>
        <w:t>附件：</w:t>
      </w:r>
      <w:r w:rsidRPr="00052F85">
        <w:rPr>
          <w:rFonts w:hint="eastAsia"/>
        </w:rPr>
        <w:t>1</w:t>
      </w:r>
      <w:r w:rsidR="0047065A">
        <w:rPr>
          <w:rFonts w:hint="eastAsia"/>
        </w:rPr>
        <w:t>.</w:t>
      </w:r>
      <w:r w:rsidRPr="0047065A">
        <w:rPr>
          <w:rFonts w:hint="eastAsia"/>
        </w:rPr>
        <w:t>舒城县医共体分级诊疗双向转诊管理办法（试行）</w:t>
      </w:r>
    </w:p>
    <w:p w:rsidR="0078217D" w:rsidRPr="00E10DD8" w:rsidRDefault="0047065A" w:rsidP="00052F85">
      <w:pPr>
        <w:ind w:firstLineChars="200" w:firstLine="632"/>
      </w:pPr>
      <w:r>
        <w:rPr>
          <w:rFonts w:hint="eastAsia"/>
        </w:rPr>
        <w:t xml:space="preserve">      </w:t>
      </w:r>
      <w:r w:rsidR="0078217D" w:rsidRPr="00E10DD8">
        <w:rPr>
          <w:rFonts w:hint="eastAsia"/>
        </w:rPr>
        <w:t>2.</w:t>
      </w:r>
      <w:r w:rsidR="0078217D" w:rsidRPr="00052F85">
        <w:rPr>
          <w:rFonts w:hint="eastAsia"/>
        </w:rPr>
        <w:t>舒城县县域医共体分级诊疗</w:t>
      </w:r>
      <w:r w:rsidR="0078217D" w:rsidRPr="0047065A">
        <w:rPr>
          <w:rFonts w:hint="eastAsia"/>
        </w:rPr>
        <w:t>病种目录（试行）</w:t>
      </w:r>
    </w:p>
    <w:p w:rsidR="0047065A" w:rsidRDefault="0078217D" w:rsidP="00052F85">
      <w:pPr>
        <w:ind w:firstLineChars="499" w:firstLine="1576"/>
      </w:pPr>
      <w:r w:rsidRPr="00052F85">
        <w:rPr>
          <w:rFonts w:hint="eastAsia"/>
        </w:rPr>
        <w:t>3.</w:t>
      </w:r>
      <w:r w:rsidRPr="00052F85">
        <w:rPr>
          <w:rFonts w:hint="eastAsia"/>
        </w:rPr>
        <w:t>舒城县医共体之间以及体外医疗机构购买服务结算</w:t>
      </w:r>
    </w:p>
    <w:p w:rsidR="0078217D" w:rsidRPr="00E10DD8" w:rsidRDefault="0078217D" w:rsidP="00052F85">
      <w:pPr>
        <w:ind w:firstLineChars="583" w:firstLine="1842"/>
      </w:pPr>
      <w:r w:rsidRPr="0047065A">
        <w:rPr>
          <w:rFonts w:hint="eastAsia"/>
        </w:rPr>
        <w:t>办法（试行）</w:t>
      </w:r>
    </w:p>
    <w:p w:rsidR="0078217D" w:rsidRDefault="0078217D" w:rsidP="00536319">
      <w:pPr>
        <w:spacing w:line="640" w:lineRule="exact"/>
        <w:jc w:val="center"/>
        <w:rPr>
          <w:rFonts w:ascii="仿宋_GB2312" w:hAnsi="宋体" w:cs="宋体"/>
        </w:rPr>
      </w:pPr>
      <w:r>
        <w:rPr>
          <w:rFonts w:ascii="仿宋_GB2312" w:hAnsi="宋体" w:cs="宋体" w:hint="eastAsia"/>
        </w:rPr>
        <w:t xml:space="preserve"> </w:t>
      </w:r>
    </w:p>
    <w:p w:rsidR="0078217D" w:rsidRDefault="0078217D" w:rsidP="00536319">
      <w:pPr>
        <w:spacing w:line="640" w:lineRule="exact"/>
        <w:jc w:val="left"/>
        <w:rPr>
          <w:rFonts w:ascii="仿宋_GB2312" w:hAnsi="宋体" w:cs="宋体"/>
        </w:rPr>
      </w:pPr>
      <w:r>
        <w:rPr>
          <w:rFonts w:ascii="仿宋_GB2312" w:hAnsi="宋体" w:cs="宋体" w:hint="eastAsia"/>
        </w:rPr>
        <w:t xml:space="preserve"> </w:t>
      </w:r>
    </w:p>
    <w:p w:rsidR="0078217D" w:rsidRDefault="0078217D" w:rsidP="00536319">
      <w:pPr>
        <w:spacing w:line="640" w:lineRule="exact"/>
        <w:jc w:val="left"/>
        <w:rPr>
          <w:rFonts w:ascii="仿宋_GB2312" w:hAnsi="宋体" w:cs="宋体"/>
        </w:rPr>
      </w:pPr>
      <w:r>
        <w:rPr>
          <w:rFonts w:ascii="仿宋_GB2312" w:hAnsi="宋体" w:cs="宋体" w:hint="eastAsia"/>
        </w:rPr>
        <w:t xml:space="preserve"> </w:t>
      </w:r>
    </w:p>
    <w:p w:rsidR="0078217D" w:rsidRDefault="0078217D" w:rsidP="00536319">
      <w:pPr>
        <w:spacing w:line="640" w:lineRule="exact"/>
        <w:jc w:val="left"/>
        <w:rPr>
          <w:rFonts w:ascii="仿宋_GB2312" w:hAnsi="宋体" w:cs="宋体"/>
        </w:rPr>
      </w:pPr>
      <w:r>
        <w:rPr>
          <w:rFonts w:ascii="仿宋_GB2312" w:hAnsi="宋体" w:cs="宋体" w:hint="eastAsia"/>
        </w:rPr>
        <w:t xml:space="preserve"> </w:t>
      </w:r>
    </w:p>
    <w:p w:rsidR="0078217D" w:rsidRDefault="0078217D" w:rsidP="00536319">
      <w:pPr>
        <w:spacing w:line="640" w:lineRule="exact"/>
        <w:jc w:val="left"/>
        <w:rPr>
          <w:rFonts w:ascii="仿宋_GB2312" w:hAnsi="宋体" w:cs="宋体"/>
        </w:rPr>
      </w:pPr>
      <w:r>
        <w:rPr>
          <w:rFonts w:ascii="仿宋_GB2312" w:hAnsi="宋体" w:cs="宋体" w:hint="eastAsia"/>
        </w:rPr>
        <w:t xml:space="preserve"> </w:t>
      </w:r>
    </w:p>
    <w:p w:rsidR="0078217D" w:rsidRDefault="0078217D" w:rsidP="00536319">
      <w:pPr>
        <w:spacing w:line="640" w:lineRule="exact"/>
        <w:jc w:val="left"/>
        <w:rPr>
          <w:rFonts w:ascii="仿宋_GB2312" w:hAnsi="宋体" w:cs="宋体"/>
        </w:rPr>
      </w:pPr>
      <w:r>
        <w:rPr>
          <w:rFonts w:ascii="仿宋_GB2312" w:hAnsi="宋体" w:cs="宋体" w:hint="eastAsia"/>
        </w:rPr>
        <w:t xml:space="preserve"> </w:t>
      </w:r>
    </w:p>
    <w:p w:rsidR="0078217D" w:rsidRDefault="0078217D" w:rsidP="00536319">
      <w:pPr>
        <w:spacing w:line="640" w:lineRule="exact"/>
        <w:jc w:val="left"/>
        <w:rPr>
          <w:rFonts w:ascii="仿宋_GB2312" w:hAnsi="宋体" w:cs="宋体"/>
        </w:rPr>
      </w:pPr>
      <w:r>
        <w:rPr>
          <w:rFonts w:ascii="仿宋_GB2312" w:hAnsi="宋体" w:cs="宋体" w:hint="eastAsia"/>
        </w:rPr>
        <w:t xml:space="preserve"> </w:t>
      </w:r>
    </w:p>
    <w:p w:rsidR="00E10DD8" w:rsidRDefault="00E10DD8" w:rsidP="00536319">
      <w:pPr>
        <w:autoSpaceDE w:val="0"/>
        <w:spacing w:line="600" w:lineRule="exact"/>
        <w:jc w:val="left"/>
        <w:rPr>
          <w:rFonts w:ascii="仿宋_GB2312"/>
        </w:rPr>
      </w:pPr>
    </w:p>
    <w:p w:rsidR="00E10DD8" w:rsidRDefault="00E10DD8" w:rsidP="00536319">
      <w:pPr>
        <w:autoSpaceDE w:val="0"/>
        <w:spacing w:line="600" w:lineRule="exact"/>
        <w:jc w:val="left"/>
        <w:rPr>
          <w:rFonts w:ascii="仿宋_GB2312"/>
        </w:rPr>
      </w:pPr>
    </w:p>
    <w:p w:rsidR="00E10DD8" w:rsidRDefault="00E10DD8" w:rsidP="00536319">
      <w:pPr>
        <w:autoSpaceDE w:val="0"/>
        <w:spacing w:line="600" w:lineRule="exact"/>
        <w:jc w:val="left"/>
        <w:rPr>
          <w:rFonts w:ascii="仿宋_GB2312"/>
        </w:rPr>
      </w:pPr>
    </w:p>
    <w:p w:rsidR="00E10DD8" w:rsidRDefault="00E10DD8" w:rsidP="00536319">
      <w:pPr>
        <w:autoSpaceDE w:val="0"/>
        <w:spacing w:line="600" w:lineRule="exact"/>
        <w:jc w:val="left"/>
        <w:rPr>
          <w:rFonts w:ascii="仿宋_GB2312"/>
        </w:rPr>
      </w:pPr>
    </w:p>
    <w:p w:rsidR="00E10DD8" w:rsidRDefault="00E10DD8" w:rsidP="00536319">
      <w:pPr>
        <w:autoSpaceDE w:val="0"/>
        <w:spacing w:line="600" w:lineRule="exact"/>
        <w:jc w:val="left"/>
        <w:rPr>
          <w:rFonts w:ascii="仿宋_GB2312"/>
        </w:rPr>
      </w:pPr>
    </w:p>
    <w:p w:rsidR="00E10DD8" w:rsidRDefault="00E10DD8" w:rsidP="00536319">
      <w:pPr>
        <w:autoSpaceDE w:val="0"/>
        <w:spacing w:line="600" w:lineRule="exact"/>
        <w:jc w:val="left"/>
        <w:rPr>
          <w:rFonts w:ascii="仿宋_GB2312"/>
        </w:rPr>
      </w:pPr>
    </w:p>
    <w:p w:rsidR="00673C44" w:rsidRDefault="00673C44" w:rsidP="00536319">
      <w:pPr>
        <w:autoSpaceDE w:val="0"/>
        <w:spacing w:line="600" w:lineRule="exact"/>
        <w:jc w:val="left"/>
        <w:rPr>
          <w:rFonts w:ascii="黑体" w:eastAsia="黑体" w:hAnsi="黑体" w:hint="eastAsia"/>
        </w:rPr>
      </w:pPr>
    </w:p>
    <w:p w:rsidR="00673C44" w:rsidRDefault="00673C44" w:rsidP="00536319">
      <w:pPr>
        <w:autoSpaceDE w:val="0"/>
        <w:spacing w:line="600" w:lineRule="exact"/>
        <w:jc w:val="left"/>
        <w:rPr>
          <w:rFonts w:ascii="黑体" w:eastAsia="黑体" w:hAnsi="黑体" w:hint="eastAsia"/>
        </w:rPr>
      </w:pPr>
    </w:p>
    <w:p w:rsidR="0078217D" w:rsidRPr="00052F85" w:rsidRDefault="0078217D" w:rsidP="00536319">
      <w:pPr>
        <w:autoSpaceDE w:val="0"/>
        <w:spacing w:line="600" w:lineRule="exact"/>
        <w:jc w:val="left"/>
        <w:rPr>
          <w:rFonts w:ascii="黑体" w:eastAsia="黑体" w:hAnsi="黑体"/>
        </w:rPr>
      </w:pPr>
      <w:r w:rsidRPr="00052F85">
        <w:rPr>
          <w:rFonts w:ascii="黑体" w:eastAsia="黑体" w:hAnsi="黑体" w:hint="eastAsia"/>
        </w:rPr>
        <w:t>附件1</w:t>
      </w:r>
    </w:p>
    <w:p w:rsidR="0078217D" w:rsidRDefault="0078217D" w:rsidP="00536319">
      <w:pPr>
        <w:autoSpaceDE w:val="0"/>
        <w:spacing w:line="600" w:lineRule="exact"/>
        <w:jc w:val="left"/>
        <w:rPr>
          <w:rFonts w:ascii="仿宋_GB2312"/>
        </w:rPr>
      </w:pPr>
      <w:r>
        <w:rPr>
          <w:rFonts w:ascii="仿宋_GB2312" w:hint="eastAsia"/>
        </w:rPr>
        <w:t xml:space="preserve"> </w:t>
      </w:r>
    </w:p>
    <w:p w:rsidR="00E10DD8" w:rsidRPr="00052F85" w:rsidRDefault="0078217D" w:rsidP="00536319">
      <w:pPr>
        <w:autoSpaceDE w:val="0"/>
        <w:spacing w:line="600" w:lineRule="exact"/>
        <w:jc w:val="center"/>
        <w:rPr>
          <w:rFonts w:ascii="方正小标宋简体" w:eastAsia="方正小标宋简体"/>
          <w:sz w:val="44"/>
          <w:szCs w:val="44"/>
        </w:rPr>
      </w:pPr>
      <w:r w:rsidRPr="00E10DD8">
        <w:rPr>
          <w:rFonts w:ascii="方正小标宋简体" w:eastAsia="方正小标宋简体" w:hint="eastAsia"/>
          <w:sz w:val="44"/>
          <w:szCs w:val="44"/>
        </w:rPr>
        <w:t>舒城县县域医疗共同体分级诊疗</w:t>
      </w:r>
    </w:p>
    <w:p w:rsidR="0078217D" w:rsidRPr="00052F85" w:rsidRDefault="0078217D" w:rsidP="00536319">
      <w:pPr>
        <w:autoSpaceDE w:val="0"/>
        <w:spacing w:line="600" w:lineRule="exact"/>
        <w:jc w:val="center"/>
        <w:rPr>
          <w:rFonts w:ascii="方正小标宋简体" w:eastAsia="方正小标宋简体"/>
        </w:rPr>
      </w:pPr>
      <w:r w:rsidRPr="00052F85">
        <w:rPr>
          <w:rFonts w:ascii="方正小标宋简体" w:eastAsia="方正小标宋简体" w:hint="eastAsia"/>
          <w:sz w:val="44"/>
          <w:szCs w:val="44"/>
        </w:rPr>
        <w:t>双向转诊管理办法（试行）</w:t>
      </w:r>
    </w:p>
    <w:p w:rsidR="0078217D" w:rsidRDefault="0078217D" w:rsidP="00536319">
      <w:pPr>
        <w:autoSpaceDE w:val="0"/>
        <w:spacing w:line="600" w:lineRule="exact"/>
        <w:ind w:firstLineChars="200" w:firstLine="632"/>
        <w:rPr>
          <w:rFonts w:ascii="仿宋_GB2312"/>
        </w:rPr>
      </w:pPr>
      <w:r>
        <w:rPr>
          <w:rFonts w:ascii="仿宋_GB2312" w:hint="eastAsia"/>
        </w:rPr>
        <w:t xml:space="preserve"> </w:t>
      </w:r>
    </w:p>
    <w:p w:rsidR="0078217D" w:rsidRPr="00052F85" w:rsidRDefault="0078217D" w:rsidP="00052F85">
      <w:pPr>
        <w:ind w:firstLineChars="200" w:firstLine="632"/>
      </w:pPr>
      <w:r w:rsidRPr="00E10DD8">
        <w:rPr>
          <w:rFonts w:hint="eastAsia"/>
        </w:rPr>
        <w:t>为贯彻落实《六安市人民政府办公室关于全面推进县域医疗共同体建</w:t>
      </w:r>
      <w:r w:rsidRPr="00052F85">
        <w:rPr>
          <w:rFonts w:hint="eastAsia"/>
        </w:rPr>
        <w:t>设的实施意见》（六政办〔</w:t>
      </w:r>
      <w:r w:rsidRPr="00052F85">
        <w:rPr>
          <w:rFonts w:hint="eastAsia"/>
        </w:rPr>
        <w:t>2017</w:t>
      </w:r>
      <w:r w:rsidRPr="00052F85">
        <w:rPr>
          <w:rFonts w:hint="eastAsia"/>
        </w:rPr>
        <w:t>〕</w:t>
      </w:r>
      <w:r w:rsidRPr="00052F85">
        <w:rPr>
          <w:rFonts w:hint="eastAsia"/>
        </w:rPr>
        <w:t>79</w:t>
      </w:r>
      <w:r w:rsidRPr="00052F85">
        <w:rPr>
          <w:rFonts w:hint="eastAsia"/>
        </w:rPr>
        <w:t>号），结合我县实际，制定本办法。</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一、工作目标</w:t>
      </w:r>
    </w:p>
    <w:p w:rsidR="0078217D" w:rsidRPr="00052F85" w:rsidRDefault="0078217D" w:rsidP="00052F85">
      <w:pPr>
        <w:ind w:firstLineChars="200" w:firstLine="632"/>
      </w:pPr>
      <w:r w:rsidRPr="00052F85">
        <w:rPr>
          <w:rFonts w:hint="eastAsia"/>
        </w:rPr>
        <w:t>按照“保基本、强基层、建机制”要求，不断完善共同体分工协作机制和科学保障机制，逐步形成分级诊疗模式，构建以协同服务为核心、利益共享为纽带、医疗技术为支撑、支付方式为杠杆的县乡医疗服务共同体，实现“小病不出乡、大病不出县”，缓解群众“看病难、看病贵”的问题，促进城乡医疗服务均等化。</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二、医疗机构服务功能定位</w:t>
      </w:r>
    </w:p>
    <w:p w:rsidR="0078217D" w:rsidRPr="00052F85" w:rsidRDefault="0078217D" w:rsidP="00052F85">
      <w:pPr>
        <w:ind w:firstLineChars="200" w:firstLine="632"/>
      </w:pPr>
      <w:r w:rsidRPr="00052F85">
        <w:rPr>
          <w:rFonts w:ascii="楷体_GB2312" w:eastAsia="楷体_GB2312" w:hint="eastAsia"/>
        </w:rPr>
        <w:t>（一）县级公立医院。</w:t>
      </w:r>
      <w:r w:rsidRPr="00052F85">
        <w:rPr>
          <w:rFonts w:hint="eastAsia"/>
        </w:rPr>
        <w:t>提供县域内基本医疗服务、急危重症病人的抢救、疑难疾病转诊，承接上级医院下转危重病人稳定期康复治疗服务，负责下级医疗卫生机构的业务指导。</w:t>
      </w:r>
    </w:p>
    <w:p w:rsidR="0078217D" w:rsidRPr="00052F85" w:rsidRDefault="0078217D" w:rsidP="00052F85">
      <w:pPr>
        <w:ind w:firstLineChars="200" w:firstLine="632"/>
      </w:pPr>
      <w:r w:rsidRPr="00052F85">
        <w:rPr>
          <w:rFonts w:ascii="楷体_GB2312" w:eastAsia="楷体_GB2312" w:hint="eastAsia"/>
        </w:rPr>
        <w:t>（二）乡镇卫生院、村卫生室、社区卫生服务机构。</w:t>
      </w:r>
      <w:r w:rsidRPr="00052F85">
        <w:rPr>
          <w:rFonts w:hint="eastAsia"/>
        </w:rPr>
        <w:t>开展基层首诊工作，承担常见病多发病诊疗服务、疑难危重疾病转诊服务，承接诊断明确、病情稳定的慢性病延续服务（康复、护理服</w:t>
      </w:r>
      <w:r w:rsidRPr="00052F85">
        <w:rPr>
          <w:rFonts w:hint="eastAsia"/>
        </w:rPr>
        <w:lastRenderedPageBreak/>
        <w:t>务）和健康管理等工作。</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三、医共体成员职责</w:t>
      </w:r>
    </w:p>
    <w:p w:rsidR="0078217D" w:rsidRPr="00052F85" w:rsidRDefault="0078217D" w:rsidP="00052F85">
      <w:pPr>
        <w:ind w:firstLineChars="200" w:firstLine="632"/>
      </w:pPr>
      <w:r w:rsidRPr="00052F85">
        <w:rPr>
          <w:rFonts w:ascii="楷体_GB2312" w:eastAsia="楷体_GB2312" w:hint="eastAsia"/>
        </w:rPr>
        <w:t>（一）县级医疗机构。</w:t>
      </w:r>
      <w:r w:rsidRPr="00052F85">
        <w:rPr>
          <w:rFonts w:hint="eastAsia"/>
        </w:rPr>
        <w:t>成立专门机构与专门人员负责分级诊疗转诊工作，制定医共体内分级诊疗指南和规章制度，建立双向转诊绿色通道，制定转诊患者优先就医政策，与基层医疗机构实行资源共享，帮助基层医疗机构提高医疗技术水平。</w:t>
      </w:r>
    </w:p>
    <w:p w:rsidR="0078217D" w:rsidRPr="00052F85" w:rsidRDefault="0078217D" w:rsidP="00052F85">
      <w:pPr>
        <w:ind w:firstLineChars="200" w:firstLine="632"/>
      </w:pPr>
      <w:r w:rsidRPr="00052F85">
        <w:rPr>
          <w:rFonts w:ascii="楷体_GB2312" w:eastAsia="楷体_GB2312" w:hint="eastAsia"/>
        </w:rPr>
        <w:t>（二）乡镇卫生院职责。</w:t>
      </w:r>
      <w:r w:rsidRPr="00052F85">
        <w:rPr>
          <w:rFonts w:hint="eastAsia"/>
        </w:rPr>
        <w:t>成立专门机构与专门人员负责分级诊疗转诊工作，帮助上转患者联系上级医院，严格按照转诊流程向上级医院转诊。做好下转患者的就诊服务，按照县级医院的治疗方案，做好康复治疗、护理和随访管理，保持医疗服务的连续性和规范性。</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 xml:space="preserve">四、分级诊疗首诊病种 </w:t>
      </w:r>
    </w:p>
    <w:p w:rsidR="0078217D" w:rsidRPr="00052F85" w:rsidRDefault="0078217D" w:rsidP="00052F85">
      <w:pPr>
        <w:ind w:firstLineChars="200" w:firstLine="632"/>
      </w:pPr>
      <w:r w:rsidRPr="00052F85">
        <w:rPr>
          <w:rFonts w:hint="eastAsia"/>
        </w:rPr>
        <w:t>根据《关于做好县乡医疗卫生机构分级诊疗病种遴选工作的通知》精神，县级公立医院选择不少于</w:t>
      </w:r>
      <w:r w:rsidRPr="00052F85">
        <w:rPr>
          <w:rFonts w:hint="eastAsia"/>
        </w:rPr>
        <w:t>100</w:t>
      </w:r>
      <w:r w:rsidRPr="00052F85">
        <w:rPr>
          <w:rFonts w:hint="eastAsia"/>
        </w:rPr>
        <w:t>个、乡镇卫生院选择不少于</w:t>
      </w:r>
      <w:r w:rsidRPr="00052F85">
        <w:rPr>
          <w:rFonts w:hint="eastAsia"/>
        </w:rPr>
        <w:t>50</w:t>
      </w:r>
      <w:r w:rsidRPr="00052F85">
        <w:rPr>
          <w:rFonts w:hint="eastAsia"/>
        </w:rPr>
        <w:t>个作为分级诊疗病种，由医共体牵头单位结合实际制定各病种分级诊疗指南，提倡分级诊疗病种按照临床路径管理。</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五、双向转诊基本原则</w:t>
      </w:r>
    </w:p>
    <w:p w:rsidR="0078217D" w:rsidRPr="00052F85" w:rsidRDefault="0078217D" w:rsidP="00052F85">
      <w:pPr>
        <w:ind w:firstLineChars="200" w:firstLine="632"/>
        <w:rPr>
          <w:rFonts w:ascii="楷体_GB2312" w:eastAsia="楷体_GB2312"/>
        </w:rPr>
      </w:pPr>
      <w:r w:rsidRPr="00052F85">
        <w:rPr>
          <w:rFonts w:ascii="楷体_GB2312" w:eastAsia="楷体_GB2312" w:hint="eastAsia"/>
        </w:rPr>
        <w:t>（一）上转指征</w:t>
      </w:r>
    </w:p>
    <w:p w:rsidR="0078217D" w:rsidRPr="00052F85" w:rsidRDefault="0078217D" w:rsidP="00052F85">
      <w:pPr>
        <w:ind w:firstLineChars="200" w:firstLine="632"/>
      </w:pPr>
      <w:r w:rsidRPr="00052F85">
        <w:rPr>
          <w:rFonts w:hint="eastAsia"/>
        </w:rPr>
        <w:t>1</w:t>
      </w:r>
      <w:r w:rsidR="00E10DD8">
        <w:rPr>
          <w:rFonts w:hint="eastAsia"/>
        </w:rPr>
        <w:t>．</w:t>
      </w:r>
      <w:r w:rsidRPr="00052F85">
        <w:rPr>
          <w:rFonts w:hint="eastAsia"/>
        </w:rPr>
        <w:t>临床急危重症，难以实施有效救治的病例；</w:t>
      </w:r>
    </w:p>
    <w:p w:rsidR="0078217D" w:rsidRPr="00052F85" w:rsidRDefault="0078217D" w:rsidP="00052F85">
      <w:pPr>
        <w:ind w:firstLineChars="200" w:firstLine="632"/>
      </w:pPr>
      <w:r w:rsidRPr="00052F85">
        <w:rPr>
          <w:rFonts w:hint="eastAsia"/>
        </w:rPr>
        <w:t>2</w:t>
      </w:r>
      <w:r w:rsidR="00E10DD8">
        <w:rPr>
          <w:rFonts w:hint="eastAsia"/>
        </w:rPr>
        <w:t>．</w:t>
      </w:r>
      <w:r w:rsidRPr="00052F85">
        <w:rPr>
          <w:rFonts w:hint="eastAsia"/>
        </w:rPr>
        <w:t>不能确诊的疑难复杂病例</w:t>
      </w:r>
      <w:r w:rsidRPr="00052F85">
        <w:rPr>
          <w:rFonts w:hint="eastAsia"/>
        </w:rPr>
        <w:t>;</w:t>
      </w:r>
    </w:p>
    <w:p w:rsidR="0078217D" w:rsidRPr="00052F85" w:rsidRDefault="0078217D" w:rsidP="00052F85">
      <w:pPr>
        <w:ind w:firstLineChars="200" w:firstLine="632"/>
      </w:pPr>
      <w:r w:rsidRPr="00052F85">
        <w:rPr>
          <w:rFonts w:hint="eastAsia"/>
        </w:rPr>
        <w:t>3</w:t>
      </w:r>
      <w:r w:rsidR="00E10DD8">
        <w:rPr>
          <w:rFonts w:hint="eastAsia"/>
        </w:rPr>
        <w:t>．</w:t>
      </w:r>
      <w:r w:rsidRPr="00052F85">
        <w:rPr>
          <w:rFonts w:hint="eastAsia"/>
        </w:rPr>
        <w:t>重大伤亡事件中，处置能力受限的病例；</w:t>
      </w:r>
    </w:p>
    <w:p w:rsidR="0078217D" w:rsidRPr="00052F85" w:rsidRDefault="0078217D" w:rsidP="00052F85">
      <w:pPr>
        <w:ind w:firstLineChars="200" w:firstLine="632"/>
      </w:pPr>
      <w:r w:rsidRPr="00052F85">
        <w:rPr>
          <w:rFonts w:hint="eastAsia"/>
        </w:rPr>
        <w:t>4</w:t>
      </w:r>
      <w:r w:rsidR="00E10DD8">
        <w:rPr>
          <w:rFonts w:hint="eastAsia"/>
        </w:rPr>
        <w:t>．</w:t>
      </w:r>
      <w:r w:rsidRPr="00052F85">
        <w:rPr>
          <w:rFonts w:hint="eastAsia"/>
        </w:rPr>
        <w:t>疾病诊治超出核准诊疗登记科目的病例；</w:t>
      </w:r>
    </w:p>
    <w:p w:rsidR="0078217D" w:rsidRPr="00052F85" w:rsidRDefault="0078217D" w:rsidP="00052F85">
      <w:pPr>
        <w:ind w:firstLineChars="200" w:firstLine="632"/>
      </w:pPr>
      <w:r w:rsidRPr="00052F85">
        <w:rPr>
          <w:rFonts w:hint="eastAsia"/>
        </w:rPr>
        <w:lastRenderedPageBreak/>
        <w:t>5</w:t>
      </w:r>
      <w:r w:rsidR="00E10DD8">
        <w:rPr>
          <w:rFonts w:hint="eastAsia"/>
        </w:rPr>
        <w:t>．</w:t>
      </w:r>
      <w:r w:rsidRPr="00052F85">
        <w:rPr>
          <w:rFonts w:hint="eastAsia"/>
        </w:rPr>
        <w:t>因技术、设备条件限制不能明确诊断或处置的病例；</w:t>
      </w:r>
    </w:p>
    <w:p w:rsidR="0078217D" w:rsidRPr="00052F85" w:rsidRDefault="0078217D" w:rsidP="00052F85">
      <w:pPr>
        <w:ind w:firstLineChars="200" w:firstLine="632"/>
      </w:pPr>
      <w:r w:rsidRPr="00052F85">
        <w:rPr>
          <w:rFonts w:hint="eastAsia"/>
        </w:rPr>
        <w:t>6</w:t>
      </w:r>
      <w:r w:rsidR="00E10DD8">
        <w:rPr>
          <w:rFonts w:hint="eastAsia"/>
        </w:rPr>
        <w:t>．</w:t>
      </w:r>
      <w:r w:rsidRPr="00052F85">
        <w:rPr>
          <w:rFonts w:hint="eastAsia"/>
        </w:rPr>
        <w:t>依据有关法律法规，需转入专业性防治机构治疗的病例。</w:t>
      </w:r>
    </w:p>
    <w:p w:rsidR="0078217D" w:rsidRPr="00052F85" w:rsidRDefault="0078217D" w:rsidP="00052F85">
      <w:pPr>
        <w:ind w:firstLineChars="200" w:firstLine="632"/>
        <w:rPr>
          <w:rFonts w:ascii="楷体_GB2312" w:eastAsia="楷体_GB2312"/>
        </w:rPr>
      </w:pPr>
      <w:r w:rsidRPr="00052F85">
        <w:rPr>
          <w:rFonts w:ascii="楷体_GB2312" w:eastAsia="楷体_GB2312" w:hint="eastAsia"/>
        </w:rPr>
        <w:t>（二）下转指征</w:t>
      </w:r>
    </w:p>
    <w:p w:rsidR="0078217D" w:rsidRPr="00052F85" w:rsidRDefault="0078217D" w:rsidP="00052F85">
      <w:pPr>
        <w:ind w:firstLineChars="200" w:firstLine="632"/>
      </w:pPr>
      <w:r w:rsidRPr="00052F85">
        <w:rPr>
          <w:rFonts w:hint="eastAsia"/>
        </w:rPr>
        <w:t>1</w:t>
      </w:r>
      <w:r w:rsidR="00E10DD8">
        <w:rPr>
          <w:rFonts w:hint="eastAsia"/>
        </w:rPr>
        <w:t>．</w:t>
      </w:r>
      <w:r w:rsidRPr="00052F85">
        <w:rPr>
          <w:rFonts w:hint="eastAsia"/>
        </w:rPr>
        <w:t>急性期治疗后病情稳定，需要继续康复治疗的病例；</w:t>
      </w:r>
    </w:p>
    <w:p w:rsidR="0078217D" w:rsidRPr="00052F85" w:rsidRDefault="0078217D" w:rsidP="00052F85">
      <w:pPr>
        <w:ind w:firstLineChars="200" w:firstLine="632"/>
      </w:pPr>
      <w:r w:rsidRPr="00052F85">
        <w:rPr>
          <w:rFonts w:hint="eastAsia"/>
        </w:rPr>
        <w:t>2</w:t>
      </w:r>
      <w:r w:rsidR="00E10DD8">
        <w:rPr>
          <w:rFonts w:hint="eastAsia"/>
        </w:rPr>
        <w:t>．</w:t>
      </w:r>
      <w:r w:rsidRPr="00052F85">
        <w:rPr>
          <w:rFonts w:hint="eastAsia"/>
        </w:rPr>
        <w:t>诊断明确，不需特殊治疗的病倒；</w:t>
      </w:r>
    </w:p>
    <w:p w:rsidR="0078217D" w:rsidRPr="00052F85" w:rsidRDefault="0078217D" w:rsidP="00052F85">
      <w:pPr>
        <w:ind w:firstLineChars="200" w:firstLine="632"/>
      </w:pPr>
      <w:r w:rsidRPr="00052F85">
        <w:rPr>
          <w:rFonts w:hint="eastAsia"/>
        </w:rPr>
        <w:t>3</w:t>
      </w:r>
      <w:r w:rsidR="00E10DD8">
        <w:rPr>
          <w:rFonts w:hint="eastAsia"/>
        </w:rPr>
        <w:t>．</w:t>
      </w:r>
      <w:r w:rsidRPr="00052F85">
        <w:rPr>
          <w:rFonts w:hint="eastAsia"/>
        </w:rPr>
        <w:t>各种恶性肿瘤病人的晚期非手术治疗和临终关怀；</w:t>
      </w:r>
    </w:p>
    <w:p w:rsidR="0078217D" w:rsidRPr="00052F85" w:rsidRDefault="0078217D" w:rsidP="00052F85">
      <w:pPr>
        <w:ind w:firstLineChars="200" w:firstLine="632"/>
      </w:pPr>
      <w:r w:rsidRPr="00052F85">
        <w:rPr>
          <w:rFonts w:hint="eastAsia"/>
        </w:rPr>
        <w:t>4</w:t>
      </w:r>
      <w:r w:rsidR="00E10DD8">
        <w:rPr>
          <w:rFonts w:hint="eastAsia"/>
        </w:rPr>
        <w:t>．</w:t>
      </w:r>
      <w:r w:rsidRPr="00052F85">
        <w:rPr>
          <w:rFonts w:hint="eastAsia"/>
        </w:rPr>
        <w:t>需要长期治疗和护理的慢性病病例；</w:t>
      </w:r>
    </w:p>
    <w:p w:rsidR="0078217D" w:rsidRPr="00052F85" w:rsidRDefault="0078217D" w:rsidP="00052F85">
      <w:pPr>
        <w:ind w:firstLineChars="200" w:firstLine="632"/>
      </w:pPr>
      <w:r w:rsidRPr="00052F85">
        <w:rPr>
          <w:rFonts w:hint="eastAsia"/>
        </w:rPr>
        <w:t>5</w:t>
      </w:r>
      <w:r w:rsidR="00E10DD8">
        <w:rPr>
          <w:rFonts w:hint="eastAsia"/>
        </w:rPr>
        <w:t>．</w:t>
      </w:r>
      <w:r w:rsidRPr="00052F85">
        <w:rPr>
          <w:rFonts w:hint="eastAsia"/>
        </w:rPr>
        <w:t>精神疾病病情稳定可在社区进行恢复性治疗的患者；</w:t>
      </w:r>
    </w:p>
    <w:p w:rsidR="0078217D" w:rsidRPr="00052F85" w:rsidRDefault="0078217D" w:rsidP="00052F85">
      <w:pPr>
        <w:ind w:firstLineChars="200" w:firstLine="632"/>
      </w:pPr>
      <w:r w:rsidRPr="00052F85">
        <w:rPr>
          <w:rFonts w:hint="eastAsia"/>
        </w:rPr>
        <w:t>6</w:t>
      </w:r>
      <w:r w:rsidR="00E10DD8">
        <w:rPr>
          <w:rFonts w:hint="eastAsia"/>
        </w:rPr>
        <w:t>．</w:t>
      </w:r>
      <w:r w:rsidRPr="00052F85">
        <w:rPr>
          <w:rFonts w:hint="eastAsia"/>
        </w:rPr>
        <w:t>可在基层医疗机构诊治的一般常见病、多发病病例。</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六、双向转诊基本流程</w:t>
      </w:r>
    </w:p>
    <w:p w:rsidR="0078217D" w:rsidRPr="00052F85" w:rsidRDefault="0078217D" w:rsidP="00052F85">
      <w:pPr>
        <w:ind w:firstLineChars="200" w:firstLine="632"/>
      </w:pPr>
      <w:r w:rsidRPr="00052F85">
        <w:rPr>
          <w:rFonts w:ascii="楷体_GB2312" w:eastAsia="楷体_GB2312" w:hint="eastAsia"/>
        </w:rPr>
        <w:t>（一）实行逐级转诊。</w:t>
      </w:r>
      <w:r w:rsidRPr="00052F85">
        <w:rPr>
          <w:rFonts w:hint="eastAsia"/>
        </w:rPr>
        <w:t>村卫生室对超出诊治能力的患者原则上向所在地乡镇卫生院转诊，急危重症可直接转县级公立医院就诊；乡镇卫生院对超出诊治能力的患者，向县级公立医院转诊；县级公立医院对超出诊治能力的患者，向县外三级医院或二级以上专科医院进行转诊。在县级公立医院就诊病情稳定、符合下转条件者，应向患者所在地或患者意愿的乡镇卫生院转诊。</w:t>
      </w:r>
    </w:p>
    <w:p w:rsidR="0078217D" w:rsidRPr="00052F85" w:rsidRDefault="0078217D" w:rsidP="00052F85">
      <w:pPr>
        <w:ind w:firstLineChars="200" w:firstLine="632"/>
      </w:pPr>
      <w:r w:rsidRPr="00052F85">
        <w:rPr>
          <w:rFonts w:hint="eastAsia"/>
        </w:rPr>
        <w:t>需要特殊陪护才能就医的人群，如</w:t>
      </w:r>
      <w:r w:rsidRPr="00052F85">
        <w:rPr>
          <w:rFonts w:hint="eastAsia"/>
        </w:rPr>
        <w:t>70</w:t>
      </w:r>
      <w:r w:rsidRPr="00052F85">
        <w:rPr>
          <w:rFonts w:hint="eastAsia"/>
        </w:rPr>
        <w:t>岁以上老年人、</w:t>
      </w:r>
      <w:r w:rsidRPr="00052F85">
        <w:rPr>
          <w:rFonts w:hint="eastAsia"/>
        </w:rPr>
        <w:t>0-3</w:t>
      </w:r>
      <w:r w:rsidRPr="00052F85">
        <w:rPr>
          <w:rFonts w:hint="eastAsia"/>
        </w:rPr>
        <w:t>岁儿童、重度残疾人可就近就诊，长期外出人员可在常住地就近选择同级别医院就诊，贫困人口实施定点诊疗。村、乡镇、县级医疗机构确定专门联系人负责患者上下转诊管理工作。</w:t>
      </w:r>
    </w:p>
    <w:p w:rsidR="0078217D" w:rsidRPr="00052F85" w:rsidRDefault="0078217D" w:rsidP="00052F85">
      <w:pPr>
        <w:ind w:firstLineChars="200" w:firstLine="632"/>
      </w:pPr>
      <w:r w:rsidRPr="00052F85">
        <w:rPr>
          <w:rFonts w:ascii="楷体_GB2312" w:eastAsia="楷体_GB2312" w:hint="eastAsia"/>
        </w:rPr>
        <w:t>（二）医共体内上转。</w:t>
      </w:r>
      <w:r w:rsidRPr="00052F85">
        <w:rPr>
          <w:rFonts w:hint="eastAsia"/>
        </w:rPr>
        <w:t>1.</w:t>
      </w:r>
      <w:r w:rsidRPr="00052F85">
        <w:rPr>
          <w:rFonts w:hint="eastAsia"/>
        </w:rPr>
        <w:t>经科室主任、医疗机构负责人、患者或家属签字同意后，由经治医生在转诊平台录入转诊信息，明</w:t>
      </w:r>
      <w:r w:rsidRPr="00052F85">
        <w:rPr>
          <w:rFonts w:hint="eastAsia"/>
        </w:rPr>
        <w:lastRenderedPageBreak/>
        <w:t>确转诊事项，优先选择所属医共体的县级公立医院，在超出该县级公立医院诊治能力时，可向县内其他县级公立医院转诊。村或乡镇医疗卫生机构负责联系县级公立医院转诊管理部门落实转诊事项，必要时可安排护送（费用不纳入医保报销范围），确保患者安全转诊和病案交接，符合条件的急危重症患者可联系紧急救援中心转院救治。</w:t>
      </w:r>
      <w:r w:rsidRPr="00052F85">
        <w:rPr>
          <w:rFonts w:hint="eastAsia"/>
        </w:rPr>
        <w:t>2.</w:t>
      </w:r>
      <w:r w:rsidRPr="00052F85">
        <w:rPr>
          <w:rFonts w:hint="eastAsia"/>
        </w:rPr>
        <w:t>县级公立医院接到下级医院转诊信息后，由转诊管理人员联系相应科室，优先安排转诊患者就医或住院。</w:t>
      </w:r>
      <w:r w:rsidRPr="00052F85">
        <w:rPr>
          <w:rFonts w:hint="eastAsia"/>
        </w:rPr>
        <w:t>3.</w:t>
      </w:r>
      <w:r w:rsidRPr="00052F85">
        <w:rPr>
          <w:rFonts w:hint="eastAsia"/>
        </w:rPr>
        <w:t>因县级公立医院专科特色、优势学科发展不同，鼓励县级公立医院之间转诊。</w:t>
      </w:r>
    </w:p>
    <w:p w:rsidR="0078217D" w:rsidRPr="00052F85" w:rsidRDefault="0078217D" w:rsidP="00052F85">
      <w:pPr>
        <w:ind w:firstLineChars="200" w:firstLine="632"/>
      </w:pPr>
      <w:r w:rsidRPr="00052F85">
        <w:rPr>
          <w:rFonts w:ascii="楷体_GB2312" w:eastAsia="楷体_GB2312" w:hint="eastAsia"/>
        </w:rPr>
        <w:t>（三）医共体内下转。</w:t>
      </w:r>
      <w:r w:rsidRPr="00052F85">
        <w:rPr>
          <w:rFonts w:hint="eastAsia"/>
        </w:rPr>
        <w:t>1.</w:t>
      </w:r>
      <w:r w:rsidRPr="00052F85">
        <w:rPr>
          <w:rFonts w:hint="eastAsia"/>
        </w:rPr>
        <w:t>对病情稳定、符合下转条件者，经科室主任、患者或家属同意，由经治医生在转诊平台录入转诊信息，并明确转院后治疗方案，经医院转诊管理部门审核后负责联系下级医疗机构，落实相关转诊事项。</w:t>
      </w:r>
      <w:r w:rsidRPr="00052F85">
        <w:rPr>
          <w:rFonts w:hint="eastAsia"/>
        </w:rPr>
        <w:t>2.</w:t>
      </w:r>
      <w:r w:rsidRPr="00052F85">
        <w:rPr>
          <w:rFonts w:hint="eastAsia"/>
        </w:rPr>
        <w:t>下级医疗机构接到转诊信息后，专人安排患者就诊住院。</w:t>
      </w:r>
    </w:p>
    <w:p w:rsidR="0078217D" w:rsidRPr="00052F85" w:rsidRDefault="0078217D" w:rsidP="00052F85">
      <w:pPr>
        <w:ind w:firstLineChars="200" w:firstLine="632"/>
      </w:pPr>
      <w:r w:rsidRPr="00052F85">
        <w:rPr>
          <w:rFonts w:ascii="楷体_GB2312" w:eastAsia="楷体_GB2312" w:hint="eastAsia"/>
        </w:rPr>
        <w:t>（四）县外转诊。</w:t>
      </w:r>
      <w:r w:rsidRPr="00052F85">
        <w:rPr>
          <w:rFonts w:hint="eastAsia"/>
        </w:rPr>
        <w:t>村卫生室、社区卫生服务机构、乡镇卫生院不得自行将患者转往县外就医，必须由所在医共体的县级公立医院出具转诊单。县级公立医院转往县外的，必须选择三级医院或二级以上专科医院就诊，优先选择协议转诊医院。在科室主任同意下，由经治医生在转诊平台录入信息，医院转诊管理部门审核并打印转诊单，患者或家属同意签字同意后转至县外。</w:t>
      </w:r>
    </w:p>
    <w:p w:rsidR="0078217D" w:rsidRPr="00052F85" w:rsidRDefault="0078217D" w:rsidP="00052F85">
      <w:pPr>
        <w:ind w:firstLineChars="200" w:firstLine="632"/>
      </w:pPr>
      <w:r w:rsidRPr="00052F85">
        <w:rPr>
          <w:rFonts w:ascii="楷体_GB2312" w:eastAsia="楷体_GB2312" w:hint="eastAsia"/>
        </w:rPr>
        <w:t>（五）院外会诊。</w:t>
      </w:r>
      <w:r w:rsidRPr="00052F85">
        <w:rPr>
          <w:rFonts w:hint="eastAsia"/>
        </w:rPr>
        <w:t>对确定的</w:t>
      </w:r>
      <w:r w:rsidRPr="00052F85">
        <w:rPr>
          <w:rFonts w:hint="eastAsia"/>
        </w:rPr>
        <w:t>100+N</w:t>
      </w:r>
      <w:r w:rsidRPr="00052F85">
        <w:rPr>
          <w:rFonts w:hint="eastAsia"/>
        </w:rPr>
        <w:t>、</w:t>
      </w:r>
      <w:r w:rsidRPr="00052F85">
        <w:rPr>
          <w:rFonts w:hint="eastAsia"/>
        </w:rPr>
        <w:t>50+N</w:t>
      </w:r>
      <w:r w:rsidRPr="00052F85">
        <w:rPr>
          <w:rFonts w:hint="eastAsia"/>
        </w:rPr>
        <w:t>之内的病种，应尽力收治，严格控制上转。对超出能力范围的病种，鼓励医疗机</w:t>
      </w:r>
      <w:r w:rsidRPr="00052F85">
        <w:rPr>
          <w:rFonts w:hint="eastAsia"/>
        </w:rPr>
        <w:lastRenderedPageBreak/>
        <w:t>构根据实际情况通过信息平台向医共体上级医院提出会诊申请，县级医院应及时安排专家会诊。</w:t>
      </w:r>
    </w:p>
    <w:p w:rsidR="0078217D" w:rsidRPr="00052F85" w:rsidRDefault="0078217D" w:rsidP="00052F85">
      <w:pPr>
        <w:ind w:firstLineChars="200" w:firstLine="632"/>
      </w:pPr>
      <w:r w:rsidRPr="00052F85">
        <w:rPr>
          <w:rFonts w:ascii="楷体_GB2312" w:eastAsia="楷体_GB2312" w:hint="eastAsia"/>
        </w:rPr>
        <w:t>（六）信息化平台。</w:t>
      </w:r>
      <w:r w:rsidRPr="00052F85">
        <w:rPr>
          <w:rFonts w:hint="eastAsia"/>
        </w:rPr>
        <w:t>建设统一的分级诊疗双向转诊与会诊管理平台，县内转诊、会诊全部通过平台实现，县外转诊、会诊逐步实现信息平台对接。</w:t>
      </w:r>
    </w:p>
    <w:p w:rsidR="0078217D" w:rsidRPr="00052F85" w:rsidRDefault="0078217D" w:rsidP="00052F85">
      <w:pPr>
        <w:ind w:firstLineChars="200" w:firstLine="632"/>
      </w:pPr>
      <w:r w:rsidRPr="00052F85">
        <w:rPr>
          <w:rFonts w:ascii="楷体_GB2312" w:eastAsia="楷体_GB2312" w:hint="eastAsia"/>
        </w:rPr>
        <w:t>（七）转诊补偿政策。</w:t>
      </w:r>
      <w:r w:rsidRPr="00052F85">
        <w:rPr>
          <w:rFonts w:hint="eastAsia"/>
        </w:rPr>
        <w:t>医保部门按照省市有关规定</w:t>
      </w:r>
      <w:r w:rsidRPr="00052F85">
        <w:rPr>
          <w:rFonts w:hint="eastAsia"/>
        </w:rPr>
        <w:t>,</w:t>
      </w:r>
      <w:r w:rsidRPr="00052F85">
        <w:rPr>
          <w:rFonts w:hint="eastAsia"/>
        </w:rPr>
        <w:t>制定分级诊疗双向转诊补偿优惠政策。</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七、监督管理</w:t>
      </w:r>
    </w:p>
    <w:p w:rsidR="0078217D" w:rsidRPr="00052F85" w:rsidRDefault="0078217D" w:rsidP="00052F85">
      <w:pPr>
        <w:ind w:firstLineChars="200" w:firstLine="632"/>
      </w:pPr>
      <w:r w:rsidRPr="00052F85">
        <w:rPr>
          <w:rFonts w:hint="eastAsia"/>
        </w:rPr>
        <w:t>（一）将医共体分级诊疗工作纳入医疗卫生单位目标绩效考核，定期组织督导，开展绩效考核评价，逐步完善管理机制。</w:t>
      </w:r>
    </w:p>
    <w:p w:rsidR="0078217D" w:rsidRPr="00052F85" w:rsidRDefault="0078217D" w:rsidP="00052F85">
      <w:pPr>
        <w:ind w:firstLineChars="200" w:firstLine="632"/>
      </w:pPr>
      <w:r w:rsidRPr="00052F85">
        <w:rPr>
          <w:rFonts w:hint="eastAsia"/>
        </w:rPr>
        <w:t>（二）医共体单</w:t>
      </w:r>
      <w:r w:rsidRPr="00052F85">
        <w:rPr>
          <w:rFonts w:hint="eastAsia"/>
          <w:spacing w:val="-6"/>
        </w:rPr>
        <w:t>位要制定内部分级诊疗绩效分配办法，报县卫计委、医改办批准后实施，在保障医共体资金安全的前提下，充分激发医务人员积极性，切实推进转诊工作稳步有序开展。乡镇卫生院要将分级诊疗工作纳入到村卫生室的绩</w:t>
      </w:r>
      <w:r w:rsidRPr="00052F85">
        <w:rPr>
          <w:rFonts w:hint="eastAsia"/>
        </w:rPr>
        <w:t>效考核分配方案中。</w:t>
      </w:r>
    </w:p>
    <w:p w:rsidR="0078217D" w:rsidRPr="00052F85" w:rsidRDefault="0078217D" w:rsidP="00052F85">
      <w:pPr>
        <w:ind w:firstLineChars="200" w:firstLine="632"/>
      </w:pPr>
      <w:r w:rsidRPr="00052F85">
        <w:rPr>
          <w:rFonts w:hint="eastAsia"/>
        </w:rPr>
        <w:t>（三）对违反分级诊疗转诊规定的，一经查实，将追究相关医疗机构和责任人的责任，涉及违法的移送司法机关。</w:t>
      </w:r>
    </w:p>
    <w:p w:rsidR="0078217D" w:rsidRDefault="0078217D" w:rsidP="00536319">
      <w:pPr>
        <w:autoSpaceDE w:val="0"/>
        <w:spacing w:line="600" w:lineRule="exact"/>
        <w:jc w:val="center"/>
        <w:rPr>
          <w:rFonts w:ascii="仿宋_GB2312"/>
          <w:color w:val="000000"/>
        </w:rPr>
      </w:pPr>
      <w:r>
        <w:rPr>
          <w:rFonts w:ascii="仿宋_GB2312" w:hint="eastAsia"/>
          <w:color w:val="000000"/>
        </w:rPr>
        <w:t xml:space="preserve"> </w:t>
      </w:r>
    </w:p>
    <w:p w:rsidR="0078217D" w:rsidRDefault="0078217D" w:rsidP="00536319">
      <w:pPr>
        <w:autoSpaceDE w:val="0"/>
        <w:spacing w:line="600" w:lineRule="exact"/>
        <w:rPr>
          <w:rFonts w:ascii="仿宋_GB2312"/>
          <w:color w:val="000000"/>
          <w:kern w:val="0"/>
        </w:rPr>
      </w:pPr>
      <w:r>
        <w:rPr>
          <w:rFonts w:ascii="仿宋_GB2312" w:hint="eastAsia"/>
          <w:color w:val="000000"/>
          <w:kern w:val="0"/>
        </w:rPr>
        <w:t xml:space="preserve"> </w:t>
      </w:r>
    </w:p>
    <w:p w:rsidR="00E10DD8" w:rsidRDefault="00E10DD8" w:rsidP="00536319">
      <w:pPr>
        <w:autoSpaceDE w:val="0"/>
        <w:spacing w:line="600" w:lineRule="exact"/>
        <w:jc w:val="left"/>
        <w:rPr>
          <w:rFonts w:ascii="仿宋_GB2312"/>
        </w:rPr>
      </w:pPr>
    </w:p>
    <w:p w:rsidR="00E10DD8" w:rsidRDefault="00E10DD8" w:rsidP="00536319">
      <w:pPr>
        <w:autoSpaceDE w:val="0"/>
        <w:spacing w:line="600" w:lineRule="exact"/>
        <w:jc w:val="left"/>
        <w:rPr>
          <w:rFonts w:ascii="仿宋_GB2312"/>
        </w:rPr>
      </w:pPr>
    </w:p>
    <w:p w:rsidR="00E10DD8" w:rsidRDefault="00E10DD8" w:rsidP="00536319">
      <w:pPr>
        <w:autoSpaceDE w:val="0"/>
        <w:spacing w:line="600" w:lineRule="exact"/>
        <w:jc w:val="left"/>
        <w:rPr>
          <w:rFonts w:ascii="仿宋_GB2312"/>
        </w:rPr>
      </w:pPr>
    </w:p>
    <w:p w:rsidR="0078217D" w:rsidRPr="00052F85" w:rsidRDefault="0078217D" w:rsidP="00536319">
      <w:pPr>
        <w:autoSpaceDE w:val="0"/>
        <w:spacing w:line="600" w:lineRule="exact"/>
        <w:jc w:val="left"/>
        <w:rPr>
          <w:rFonts w:ascii="黑体" w:eastAsia="黑体" w:hAnsi="黑体"/>
        </w:rPr>
      </w:pPr>
      <w:r w:rsidRPr="00052F85">
        <w:rPr>
          <w:rFonts w:ascii="黑体" w:eastAsia="黑体" w:hAnsi="黑体" w:hint="eastAsia"/>
        </w:rPr>
        <w:lastRenderedPageBreak/>
        <w:t>附件2</w:t>
      </w:r>
    </w:p>
    <w:p w:rsidR="0078217D" w:rsidRDefault="0078217D" w:rsidP="00536319">
      <w:pPr>
        <w:autoSpaceDE w:val="0"/>
        <w:spacing w:line="600" w:lineRule="exact"/>
        <w:jc w:val="left"/>
        <w:rPr>
          <w:rFonts w:ascii="仿宋_GB2312"/>
        </w:rPr>
      </w:pPr>
      <w:r>
        <w:rPr>
          <w:rFonts w:ascii="仿宋_GB2312" w:hint="eastAsia"/>
        </w:rPr>
        <w:t xml:space="preserve"> </w:t>
      </w:r>
    </w:p>
    <w:p w:rsidR="0078217D" w:rsidRPr="00052F85" w:rsidRDefault="0078217D" w:rsidP="00E10DD8">
      <w:pPr>
        <w:autoSpaceDE w:val="0"/>
        <w:spacing w:line="600" w:lineRule="exact"/>
        <w:jc w:val="center"/>
        <w:rPr>
          <w:rFonts w:ascii="方正小标宋简体" w:eastAsia="方正小标宋简体"/>
          <w:color w:val="000000"/>
          <w:kern w:val="0"/>
          <w:sz w:val="44"/>
          <w:szCs w:val="44"/>
        </w:rPr>
      </w:pPr>
      <w:r w:rsidRPr="00E10DD8">
        <w:rPr>
          <w:rFonts w:ascii="方正小标宋简体" w:eastAsia="方正小标宋简体" w:hint="eastAsia"/>
          <w:color w:val="000000"/>
          <w:kern w:val="0"/>
          <w:sz w:val="44"/>
          <w:szCs w:val="44"/>
        </w:rPr>
        <w:t>舒城县县域医共体分级诊疗病种目录</w:t>
      </w:r>
      <w:r w:rsidRPr="00052F85">
        <w:rPr>
          <w:rFonts w:ascii="方正小标宋简体" w:eastAsia="方正小标宋简体" w:hint="eastAsia"/>
          <w:color w:val="000000"/>
          <w:kern w:val="0"/>
          <w:sz w:val="44"/>
          <w:szCs w:val="44"/>
        </w:rPr>
        <w:t>（试行）</w:t>
      </w:r>
    </w:p>
    <w:p w:rsidR="0078217D" w:rsidRDefault="0078217D" w:rsidP="00536319">
      <w:pPr>
        <w:autoSpaceDE w:val="0"/>
        <w:spacing w:line="600" w:lineRule="exact"/>
        <w:jc w:val="center"/>
        <w:rPr>
          <w:rFonts w:ascii="楷体_GB2312" w:eastAsia="楷体_GB2312"/>
          <w:color w:val="000000"/>
          <w:kern w:val="0"/>
          <w:sz w:val="44"/>
          <w:szCs w:val="44"/>
        </w:rPr>
      </w:pPr>
      <w:r>
        <w:rPr>
          <w:rFonts w:ascii="楷体_GB2312" w:eastAsia="楷体_GB2312" w:hint="eastAsia"/>
          <w:color w:val="000000"/>
          <w:kern w:val="0"/>
          <w:sz w:val="44"/>
          <w:szCs w:val="44"/>
        </w:rPr>
        <w:t xml:space="preserve"> </w:t>
      </w:r>
    </w:p>
    <w:p w:rsidR="0078217D" w:rsidRPr="00052F85" w:rsidRDefault="0078217D" w:rsidP="00052F85">
      <w:pPr>
        <w:ind w:firstLineChars="200" w:firstLine="608"/>
        <w:rPr>
          <w:spacing w:val="-6"/>
        </w:rPr>
      </w:pPr>
      <w:r w:rsidRPr="00052F85">
        <w:rPr>
          <w:rFonts w:hint="eastAsia"/>
          <w:spacing w:val="-6"/>
        </w:rPr>
        <w:t>县乡医疗卫生机构分级诊疗病种遴选是做好县域医共体建设的基础。根据省《关于做好县乡医疗卫生机构分级诊疗病种遴选工作的通知》要求，结合实际能力，遴选出“舒城县人民医院</w:t>
      </w:r>
      <w:r w:rsidRPr="00052F85">
        <w:rPr>
          <w:rFonts w:hint="eastAsia"/>
          <w:spacing w:val="-6"/>
        </w:rPr>
        <w:t>100+N</w:t>
      </w:r>
      <w:r w:rsidRPr="00052F85">
        <w:rPr>
          <w:rFonts w:hint="eastAsia"/>
          <w:spacing w:val="-6"/>
        </w:rPr>
        <w:t>病种目录”、“舒城县中医医院</w:t>
      </w:r>
      <w:r w:rsidRPr="00052F85">
        <w:rPr>
          <w:rFonts w:hint="eastAsia"/>
          <w:spacing w:val="-6"/>
        </w:rPr>
        <w:t>100+N</w:t>
      </w:r>
      <w:r w:rsidRPr="00052F85">
        <w:rPr>
          <w:rFonts w:hint="eastAsia"/>
          <w:spacing w:val="-6"/>
        </w:rPr>
        <w:t>病种目录”及“舒城县乡镇卫生院</w:t>
      </w:r>
      <w:r w:rsidRPr="00052F85">
        <w:rPr>
          <w:rFonts w:hint="eastAsia"/>
          <w:spacing w:val="-6"/>
        </w:rPr>
        <w:t>50+N</w:t>
      </w:r>
      <w:r w:rsidRPr="00052F85">
        <w:rPr>
          <w:rFonts w:hint="eastAsia"/>
          <w:spacing w:val="-6"/>
        </w:rPr>
        <w:t>病种目录”。其中列入“</w:t>
      </w:r>
      <w:r w:rsidRPr="00052F85">
        <w:rPr>
          <w:rFonts w:hint="eastAsia"/>
          <w:spacing w:val="-6"/>
        </w:rPr>
        <w:t>100</w:t>
      </w:r>
      <w:r w:rsidRPr="00052F85">
        <w:rPr>
          <w:rFonts w:hint="eastAsia"/>
          <w:spacing w:val="-6"/>
        </w:rPr>
        <w:t>或</w:t>
      </w:r>
      <w:r w:rsidRPr="00052F85">
        <w:rPr>
          <w:rFonts w:hint="eastAsia"/>
          <w:spacing w:val="-6"/>
        </w:rPr>
        <w:t>50</w:t>
      </w:r>
      <w:r w:rsidRPr="00052F85">
        <w:rPr>
          <w:rFonts w:hint="eastAsia"/>
          <w:spacing w:val="-6"/>
        </w:rPr>
        <w:t>类”目录的病种，为医共体成员单位可以收治的病种，应确保尽力收治，不得轻易上转。列入</w:t>
      </w:r>
      <w:r w:rsidRPr="00052F85">
        <w:rPr>
          <w:rFonts w:hint="eastAsia"/>
          <w:spacing w:val="-6"/>
        </w:rPr>
        <w:t>N</w:t>
      </w:r>
      <w:r w:rsidRPr="00052F85">
        <w:rPr>
          <w:rFonts w:hint="eastAsia"/>
          <w:spacing w:val="-6"/>
        </w:rPr>
        <w:t>类目录的病种，应在上级医院帮扶指导下努力创造条件收治。现随文公布，县域医共体成员单位应认真执行。</w:t>
      </w:r>
    </w:p>
    <w:p w:rsidR="0078217D" w:rsidRDefault="0078217D" w:rsidP="00052F85">
      <w:pPr>
        <w:widowControl/>
        <w:autoSpaceDE w:val="0"/>
        <w:adjustRightInd w:val="0"/>
        <w:snapToGrid w:val="0"/>
        <w:spacing w:line="600" w:lineRule="exact"/>
        <w:jc w:val="center"/>
        <w:rPr>
          <w:rFonts w:ascii="黑体" w:eastAsia="黑体" w:hAnsi="黑体"/>
          <w:color w:val="000000"/>
          <w:kern w:val="0"/>
        </w:rPr>
      </w:pPr>
      <w:r>
        <w:rPr>
          <w:rFonts w:ascii="黑体" w:eastAsia="黑体" w:hAnsi="黑体" w:hint="eastAsia"/>
          <w:color w:val="000000"/>
          <w:kern w:val="0"/>
        </w:rPr>
        <w:t>一、舒城县人民医院100+N病种目录</w:t>
      </w:r>
    </w:p>
    <w:tbl>
      <w:tblPr>
        <w:tblW w:w="9340" w:type="dxa"/>
        <w:jc w:val="center"/>
        <w:tblInd w:w="-34" w:type="dxa"/>
        <w:tblLayout w:type="fixed"/>
        <w:tblLook w:val="0000" w:firstRow="0" w:lastRow="0" w:firstColumn="0" w:lastColumn="0" w:noHBand="0" w:noVBand="0"/>
      </w:tblPr>
      <w:tblGrid>
        <w:gridCol w:w="788"/>
        <w:gridCol w:w="3119"/>
        <w:gridCol w:w="1764"/>
        <w:gridCol w:w="1899"/>
        <w:gridCol w:w="1770"/>
      </w:tblGrid>
      <w:tr w:rsidR="0078217D" w:rsidRPr="00052F85" w:rsidTr="00052F85">
        <w:trPr>
          <w:trHeight w:val="401"/>
          <w:jc w:val="center"/>
        </w:trPr>
        <w:tc>
          <w:tcPr>
            <w:tcW w:w="78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序号</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疾病名称</w:t>
            </w:r>
          </w:p>
        </w:tc>
        <w:tc>
          <w:tcPr>
            <w:tcW w:w="176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ICD10名称</w:t>
            </w:r>
          </w:p>
        </w:tc>
        <w:tc>
          <w:tcPr>
            <w:tcW w:w="189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主要诊治方法</w:t>
            </w:r>
          </w:p>
        </w:tc>
        <w:tc>
          <w:tcPr>
            <w:tcW w:w="1770"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备注</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J18.901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w:t>
            </w:r>
          </w:p>
        </w:tc>
        <w:tc>
          <w:tcPr>
            <w:tcW w:w="3119" w:type="dxa"/>
            <w:tcBorders>
              <w:top w:val="nil"/>
              <w:left w:val="nil"/>
              <w:bottom w:val="nil"/>
              <w:right w:val="nil"/>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间质性肺炎</w:t>
            </w:r>
          </w:p>
        </w:tc>
        <w:tc>
          <w:tcPr>
            <w:tcW w:w="1764"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J84.901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w:t>
            </w:r>
          </w:p>
        </w:tc>
        <w:tc>
          <w:tcPr>
            <w:tcW w:w="3119" w:type="dxa"/>
            <w:tcBorders>
              <w:top w:val="single" w:sz="4" w:space="0" w:color="auto"/>
              <w:left w:val="nil"/>
              <w:bottom w:val="single" w:sz="4" w:space="0" w:color="auto"/>
              <w:right w:val="single" w:sz="4" w:space="0" w:color="auto"/>
            </w:tcBorders>
            <w:shd w:val="clear" w:color="auto" w:fill="FFFFFF"/>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肺结核</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A16.151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564"/>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w:t>
            </w:r>
          </w:p>
        </w:tc>
        <w:tc>
          <w:tcPr>
            <w:tcW w:w="3119" w:type="dxa"/>
            <w:tcBorders>
              <w:top w:val="nil"/>
              <w:left w:val="nil"/>
              <w:bottom w:val="single" w:sz="4" w:space="0" w:color="auto"/>
              <w:right w:val="single" w:sz="4" w:space="0" w:color="auto"/>
            </w:tcBorders>
            <w:shd w:val="clear" w:color="auto" w:fill="FFFFFF"/>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慢性阻塞性肺气肿</w:t>
            </w:r>
            <w:r w:rsidR="00E10DD8">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（急性加重期）</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J43.905</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支气管哮喘持续状态</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J46.X01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胸膜腔积液</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J94.806</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74"/>
          <w:jc w:val="center"/>
        </w:trPr>
        <w:tc>
          <w:tcPr>
            <w:tcW w:w="78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7</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支气管扩张</w:t>
            </w:r>
          </w:p>
        </w:tc>
        <w:tc>
          <w:tcPr>
            <w:tcW w:w="176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J47.X01</w:t>
            </w:r>
          </w:p>
        </w:tc>
        <w:tc>
          <w:tcPr>
            <w:tcW w:w="189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肺脓疡、脓胸</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J85.201/J86.903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87"/>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气胸、血气胸</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J93.901/J94.201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1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10</w:t>
            </w:r>
          </w:p>
        </w:tc>
        <w:tc>
          <w:tcPr>
            <w:tcW w:w="3119" w:type="dxa"/>
            <w:tcBorders>
              <w:top w:val="nil"/>
              <w:left w:val="nil"/>
              <w:bottom w:val="single" w:sz="4" w:space="0" w:color="auto"/>
              <w:right w:val="single" w:sz="4" w:space="0" w:color="auto"/>
            </w:tcBorders>
            <w:vAlign w:val="center"/>
          </w:tcPr>
          <w:p w:rsidR="00E10DD8"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急性冠脉综合征</w:t>
            </w:r>
          </w:p>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（非介入治疗）</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I21.304</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E10DD8">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非介入治疗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427"/>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11</w:t>
            </w:r>
          </w:p>
        </w:tc>
        <w:tc>
          <w:tcPr>
            <w:tcW w:w="3119" w:type="dxa"/>
            <w:tcBorders>
              <w:top w:val="nil"/>
              <w:left w:val="nil"/>
              <w:bottom w:val="nil"/>
              <w:right w:val="nil"/>
            </w:tcBorders>
            <w:vAlign w:val="center"/>
          </w:tcPr>
          <w:p w:rsidR="00E10DD8"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房室传导阻滞</w:t>
            </w:r>
          </w:p>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(Ⅲ度以下)</w:t>
            </w:r>
          </w:p>
        </w:tc>
        <w:tc>
          <w:tcPr>
            <w:tcW w:w="1764"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I44.302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E10DD8">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非介入治疗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195"/>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12</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急性心力衰竭</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I50.904</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慢性心力衰竭</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I50.905</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14</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高血压性心脏病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I11.951/I11.051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肺源性心脏病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I27.901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病毒性心肌炎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I40.001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564"/>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心律失常</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I49.904</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10"/>
                <w:kern w:val="0"/>
                <w:sz w:val="28"/>
                <w:szCs w:val="28"/>
              </w:rPr>
            </w:pPr>
            <w:r w:rsidRPr="00052F85">
              <w:rPr>
                <w:rFonts w:ascii="仿宋_GB2312" w:hAnsi="宋体" w:cs="宋体" w:hint="eastAsia"/>
                <w:color w:val="000000"/>
                <w:spacing w:val="-10"/>
                <w:kern w:val="0"/>
                <w:sz w:val="28"/>
                <w:szCs w:val="28"/>
              </w:rPr>
              <w:t>内科治疗，射频消融、起搏除外</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564"/>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心肌病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I42.905</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10"/>
                <w:kern w:val="0"/>
                <w:sz w:val="28"/>
                <w:szCs w:val="28"/>
              </w:rPr>
            </w:pPr>
            <w:r w:rsidRPr="00052F85">
              <w:rPr>
                <w:rFonts w:ascii="仿宋_GB2312" w:hAnsi="宋体" w:cs="宋体" w:hint="eastAsia"/>
                <w:color w:val="000000"/>
                <w:spacing w:val="-10"/>
                <w:kern w:val="0"/>
                <w:sz w:val="28"/>
                <w:szCs w:val="28"/>
              </w:rPr>
              <w:t>内科治疗，再同步化治疗除外</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50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19</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风湿性心脏瓣膜病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I09.152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E10DD8">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564"/>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20</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先天性心脏病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Q24.901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E10DD8">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564"/>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21</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脑出血（非脑干部位）</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I61.902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E10DD8">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脑梗死</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I63.902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脑栓塞</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I66.903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24</w:t>
            </w:r>
          </w:p>
        </w:tc>
        <w:tc>
          <w:tcPr>
            <w:tcW w:w="3119" w:type="dxa"/>
            <w:tcBorders>
              <w:top w:val="single" w:sz="4" w:space="0" w:color="auto"/>
              <w:left w:val="nil"/>
              <w:bottom w:val="single" w:sz="4" w:space="0" w:color="auto"/>
              <w:right w:val="single" w:sz="4" w:space="0" w:color="auto"/>
            </w:tcBorders>
            <w:shd w:val="clear" w:color="auto" w:fill="FFFFFF"/>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帕金森病</w:t>
            </w:r>
          </w:p>
        </w:tc>
        <w:tc>
          <w:tcPr>
            <w:tcW w:w="176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G20.X02</w:t>
            </w:r>
          </w:p>
        </w:tc>
        <w:tc>
          <w:tcPr>
            <w:tcW w:w="189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血管性帕金森综合征</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G21.901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26</w:t>
            </w:r>
          </w:p>
        </w:tc>
        <w:tc>
          <w:tcPr>
            <w:tcW w:w="3119" w:type="dxa"/>
            <w:tcBorders>
              <w:top w:val="nil"/>
              <w:left w:val="nil"/>
              <w:bottom w:val="single" w:sz="4" w:space="0" w:color="auto"/>
              <w:right w:val="single" w:sz="4" w:space="0" w:color="auto"/>
            </w:tcBorders>
            <w:shd w:val="clear" w:color="auto" w:fill="FFFFFF"/>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病毒性脑膜炎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A87.901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85"/>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蛛网膜下腔出血</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I60.901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癫痫持续状态</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G40.053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29</w:t>
            </w:r>
          </w:p>
        </w:tc>
        <w:tc>
          <w:tcPr>
            <w:tcW w:w="3119" w:type="dxa"/>
            <w:tcBorders>
              <w:top w:val="nil"/>
              <w:left w:val="nil"/>
              <w:bottom w:val="nil"/>
              <w:right w:val="nil"/>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三叉神经痛</w:t>
            </w:r>
          </w:p>
        </w:tc>
        <w:tc>
          <w:tcPr>
            <w:tcW w:w="1764"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G50.002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30</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周期性麻痹</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G72.304</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31</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偏头痛</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G43.151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皮层下动脉硬化性脑病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I67.203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面神经麻痹</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G51.002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34</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1型糖尿病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E10.951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2型糖尿病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E11.952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spacing w:val="-10"/>
                <w:kern w:val="0"/>
                <w:sz w:val="28"/>
                <w:szCs w:val="28"/>
              </w:rPr>
            </w:pPr>
            <w:r w:rsidRPr="00052F85">
              <w:rPr>
                <w:rFonts w:ascii="仿宋_GB2312" w:hAnsi="宋体" w:cs="宋体" w:hint="eastAsia"/>
                <w:color w:val="000000"/>
                <w:spacing w:val="-10"/>
                <w:kern w:val="0"/>
                <w:sz w:val="28"/>
                <w:szCs w:val="28"/>
              </w:rPr>
              <w:t>原发性甲状腺功能亢进症</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E05.803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spacing w:val="-10"/>
                <w:kern w:val="0"/>
                <w:sz w:val="28"/>
                <w:szCs w:val="28"/>
              </w:rPr>
            </w:pPr>
            <w:r w:rsidRPr="00052F85">
              <w:rPr>
                <w:rFonts w:ascii="仿宋_GB2312" w:hAnsi="宋体" w:cs="宋体" w:hint="eastAsia"/>
                <w:color w:val="000000"/>
                <w:spacing w:val="-10"/>
                <w:kern w:val="0"/>
                <w:sz w:val="28"/>
                <w:szCs w:val="28"/>
              </w:rPr>
              <w:t>原发性甲状腺功能减退症</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E03.802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高脂血症</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E78.501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39</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痛风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M10.991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40</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库欣综合征</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E24.901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41</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骨质疏松症</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M81.991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桥本氏病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E06.302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酮症酸中毒</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E14.103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44</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高渗性昏迷</w:t>
            </w:r>
          </w:p>
        </w:tc>
        <w:tc>
          <w:tcPr>
            <w:tcW w:w="176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E14.001</w:t>
            </w:r>
          </w:p>
        </w:tc>
        <w:tc>
          <w:tcPr>
            <w:tcW w:w="189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急性胰腺炎（水肿型）</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K85.X07</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肝硬化（非肝昏迷）</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K74.151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277"/>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上消化道出血</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K92.204</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24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应激性溃疡</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K27.905</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24"/>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49</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脾功能亢进</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D73.101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308"/>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50</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幽门梗阻</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K31.102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51</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胆汁反流性胃炎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K29.652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结核性腹膜炎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A18.307+</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溃疡性结肠炎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K51.902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54</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肾小球肾炎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N05.902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肾盂肾炎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N12.903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慢性肾功能不全</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N18.905</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肾病综合征</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N04.802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97"/>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泌尿系统结石</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N20.901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内科治疗或</w:t>
            </w:r>
            <w:r w:rsidR="00CC7DAB">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56"/>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59</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肾挫裂伤</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S37.001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内科治疗或</w:t>
            </w:r>
            <w:r w:rsidR="00CC7DAB">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60</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鼻中隔弯曲（手术）</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J34.201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61</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大网膜粘连</w:t>
            </w:r>
          </w:p>
        </w:tc>
        <w:tc>
          <w:tcPr>
            <w:tcW w:w="176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K66.003</w:t>
            </w:r>
          </w:p>
        </w:tc>
        <w:tc>
          <w:tcPr>
            <w:tcW w:w="189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胃息肉（手术）</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K31.701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胃肿瘤</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C16.902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64</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机械性肠梗阻</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K56.603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spacing w:val="-8"/>
                <w:kern w:val="0"/>
                <w:sz w:val="28"/>
                <w:szCs w:val="28"/>
              </w:rPr>
            </w:pPr>
            <w:r w:rsidRPr="00052F85">
              <w:rPr>
                <w:rFonts w:ascii="仿宋_GB2312" w:hAnsi="宋体" w:cs="宋体" w:hint="eastAsia"/>
                <w:color w:val="000000"/>
                <w:spacing w:val="-8"/>
                <w:kern w:val="0"/>
                <w:sz w:val="28"/>
                <w:szCs w:val="28"/>
              </w:rPr>
              <w:t>急性梗阻性化脓性胆管炎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K83.009</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胆总管结石</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K80.506</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胃肠穿孔</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K25.151/K63.101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创伤性脾破裂</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S36.001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69</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腹腔脓肿</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K65.003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70</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肛瘘</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K60.301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71</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肛周疾病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内外痔</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腹内疝</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K46.902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74</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腹膜后血肿</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K66.101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结肠恶性肿瘤</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C18.902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急性化脓性乳腺炎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N61.X01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乳腺纤维瘤</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D24.H51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硬膜下血肿</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S06.501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79</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硬膜外血肿</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S06.401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80</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颅脑挫裂伤（重症除外）</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S06.201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982"/>
          <w:jc w:val="center"/>
        </w:trPr>
        <w:tc>
          <w:tcPr>
            <w:tcW w:w="78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81</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长骨骨折</w:t>
            </w:r>
          </w:p>
        </w:tc>
        <w:tc>
          <w:tcPr>
            <w:tcW w:w="176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18"/>
                <w:szCs w:val="18"/>
              </w:rPr>
            </w:pPr>
            <w:r w:rsidRPr="00052F85">
              <w:rPr>
                <w:rFonts w:ascii="仿宋_GB2312" w:hAnsi="宋体" w:cs="宋体" w:hint="eastAsia"/>
                <w:color w:val="000000"/>
                <w:spacing w:val="-20"/>
                <w:kern w:val="0"/>
                <w:sz w:val="18"/>
                <w:szCs w:val="18"/>
              </w:rPr>
              <w:t>S52.201/S52.3051/S82.202/S82.401/S42.301</w:t>
            </w:r>
          </w:p>
        </w:tc>
        <w:tc>
          <w:tcPr>
            <w:tcW w:w="189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非切开手法复位或手术治疗</w:t>
            </w:r>
          </w:p>
        </w:tc>
        <w:tc>
          <w:tcPr>
            <w:tcW w:w="1770"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腰椎骨折（重症除外）</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S32.001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564"/>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肋骨骨折</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S22.301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非切开手法复位或手术治疗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84</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髌骨骨折</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S82.001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股骨颈骨折</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S72.002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细菌性骨髓炎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M86.993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内科及手术治疗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取除骨折内固定装置</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Z47.001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盆腔炎（急慢性）</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N73.051/N73.151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89</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子宫肌瘤</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D25.902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90</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卵巢囊肿</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N83.203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91</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葡萄胎（恶性除外）</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O00.902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异位妊娠(宫外孕)</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O00.901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婴儿肺炎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J18.903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94</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新生儿黄疸</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P59.902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高热惊厥</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R56.001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婴幼儿腹泻病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K52.922/K52.923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新生儿窒息</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P21.901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剖宫产</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O82.051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99</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卵巢良性肿瘤</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D27.X01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100</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血小板减少性紫癜</w:t>
            </w:r>
          </w:p>
        </w:tc>
        <w:tc>
          <w:tcPr>
            <w:tcW w:w="176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D69.405</w:t>
            </w:r>
          </w:p>
        </w:tc>
        <w:tc>
          <w:tcPr>
            <w:tcW w:w="189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N01</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新生儿高胆红素血症</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P59.901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手足口病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B08.401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白内障</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H26.901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内科及手术治疗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N04</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青光眼</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H40.901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翼状胬肉</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H11.001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甲状腺瘤</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E06.351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院内获得性肺炎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404"/>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肺恶性肿瘤</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C34.901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内科治疗或</w:t>
            </w:r>
            <w:r w:rsidR="00CC7DAB">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N09</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结核性胸膜炎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A16.504</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N10</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乙肝病毒性肝炎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B18.151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N11</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肝硬化（代偿期）</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K74.151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有机磷中毒</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T60.002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43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门脉高压症</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K76.602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270"/>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N14</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胆道蛔虫病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B77.801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糖尿病性肾病</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E14.203+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十二指肠损伤</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S36.4052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嵌顿性腹股沟斜疝</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K40.303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71"/>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直肠恶性肿瘤</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C85.928</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N19</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前列腺癌</w:t>
            </w:r>
          </w:p>
        </w:tc>
        <w:tc>
          <w:tcPr>
            <w:tcW w:w="176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C61.X01</w:t>
            </w:r>
          </w:p>
        </w:tc>
        <w:tc>
          <w:tcPr>
            <w:tcW w:w="189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N20</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尿道狭窄</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N35.901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N21</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肾周脓肿</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N15.102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乳腺癌</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C50.902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食管裂孔疝</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Q40.101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N24</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食管癌（上中段）</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C15.301/C15.401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N25</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股骨头无菌性坏死</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M87.051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N26</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踝关节骨折</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S82.802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N27</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髋关节置换</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Z96.601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N28</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卵巢癌</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C56.X02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N29</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子宫内膜癌</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C54.101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N30</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子宫内膜异位症</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N80.901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N31</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卵巢破裂</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N83.802</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N32</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前置胎盘</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O44.003</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nil"/>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N33</w:t>
            </w:r>
          </w:p>
        </w:tc>
        <w:tc>
          <w:tcPr>
            <w:tcW w:w="311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流行性腮腺炎</w:t>
            </w:r>
          </w:p>
        </w:tc>
        <w:tc>
          <w:tcPr>
            <w:tcW w:w="176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B26.901</w:t>
            </w:r>
          </w:p>
        </w:tc>
        <w:tc>
          <w:tcPr>
            <w:tcW w:w="1899"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282"/>
          <w:jc w:val="center"/>
        </w:trPr>
        <w:tc>
          <w:tcPr>
            <w:tcW w:w="78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N34</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子宫颈恶性肿瘤</w:t>
            </w:r>
          </w:p>
        </w:tc>
        <w:tc>
          <w:tcPr>
            <w:tcW w:w="176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C53.902</w:t>
            </w:r>
          </w:p>
        </w:tc>
        <w:tc>
          <w:tcPr>
            <w:tcW w:w="189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78217D" w:rsidRPr="00052F85" w:rsidTr="00052F85">
        <w:trPr>
          <w:trHeight w:val="383"/>
          <w:jc w:val="center"/>
        </w:trPr>
        <w:tc>
          <w:tcPr>
            <w:tcW w:w="78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N35</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神经原性膀胱</w:t>
            </w:r>
          </w:p>
        </w:tc>
        <w:tc>
          <w:tcPr>
            <w:tcW w:w="176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N31.901</w:t>
            </w:r>
          </w:p>
        </w:tc>
        <w:tc>
          <w:tcPr>
            <w:tcW w:w="189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770"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adjustRightInd w:val="0"/>
              <w:snapToGrid w:val="0"/>
              <w:spacing w:after="200"/>
              <w:jc w:val="center"/>
              <w:rPr>
                <w:rFonts w:ascii="仿宋_GB2312" w:hAnsi="宋体" w:cs="宋体"/>
                <w:color w:val="000000"/>
                <w:kern w:val="0"/>
                <w:sz w:val="28"/>
                <w:szCs w:val="28"/>
              </w:rPr>
            </w:pPr>
          </w:p>
        </w:tc>
      </w:tr>
      <w:tr w:rsidR="0078217D" w:rsidRPr="00052F85" w:rsidTr="00052F85">
        <w:trPr>
          <w:trHeight w:val="212"/>
          <w:jc w:val="center"/>
        </w:trPr>
        <w:tc>
          <w:tcPr>
            <w:tcW w:w="78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E10DD8">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N36</w:t>
            </w:r>
          </w:p>
        </w:tc>
        <w:tc>
          <w:tcPr>
            <w:tcW w:w="311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膀胱腺癌</w:t>
            </w:r>
          </w:p>
        </w:tc>
        <w:tc>
          <w:tcPr>
            <w:tcW w:w="176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C67.901</w:t>
            </w:r>
          </w:p>
        </w:tc>
        <w:tc>
          <w:tcPr>
            <w:tcW w:w="1899"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770"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adjustRightInd w:val="0"/>
              <w:snapToGrid w:val="0"/>
              <w:spacing w:after="200"/>
              <w:jc w:val="center"/>
              <w:rPr>
                <w:rFonts w:ascii="仿宋_GB2312" w:hAnsi="宋体" w:cs="宋体"/>
                <w:color w:val="000000"/>
                <w:kern w:val="0"/>
                <w:sz w:val="28"/>
                <w:szCs w:val="28"/>
              </w:rPr>
            </w:pPr>
          </w:p>
        </w:tc>
      </w:tr>
    </w:tbl>
    <w:p w:rsidR="0078217D" w:rsidRDefault="0078217D" w:rsidP="00052F85">
      <w:pPr>
        <w:widowControl/>
        <w:autoSpaceDE w:val="0"/>
        <w:adjustRightInd w:val="0"/>
        <w:snapToGrid w:val="0"/>
        <w:spacing w:after="200"/>
        <w:jc w:val="center"/>
        <w:rPr>
          <w:rFonts w:ascii="黑体" w:eastAsia="黑体" w:hAnsi="宋体" w:cs="宋体"/>
          <w:color w:val="000000"/>
          <w:kern w:val="0"/>
        </w:rPr>
      </w:pPr>
      <w:r>
        <w:rPr>
          <w:rFonts w:ascii="黑体" w:eastAsia="黑体" w:hAnsi="黑体" w:cs="宋体" w:hint="eastAsia"/>
          <w:color w:val="000000"/>
          <w:kern w:val="0"/>
        </w:rPr>
        <w:t>二、舒城县中医医院</w:t>
      </w:r>
      <w:r>
        <w:rPr>
          <w:rFonts w:ascii="黑体" w:eastAsia="黑体" w:hAnsi="宋体" w:cs="宋体" w:hint="eastAsia"/>
          <w:color w:val="000000"/>
          <w:kern w:val="0"/>
        </w:rPr>
        <w:t>100+N病种目录</w:t>
      </w:r>
    </w:p>
    <w:tbl>
      <w:tblPr>
        <w:tblW w:w="9429" w:type="dxa"/>
        <w:jc w:val="center"/>
        <w:tblInd w:w="-266" w:type="dxa"/>
        <w:tblLayout w:type="fixed"/>
        <w:tblLook w:val="0000" w:firstRow="0" w:lastRow="0" w:firstColumn="0" w:lastColumn="0" w:noHBand="0" w:noVBand="0"/>
      </w:tblPr>
      <w:tblGrid>
        <w:gridCol w:w="859"/>
        <w:gridCol w:w="3042"/>
        <w:gridCol w:w="1778"/>
        <w:gridCol w:w="1907"/>
        <w:gridCol w:w="1843"/>
      </w:tblGrid>
      <w:tr w:rsidR="00052F85" w:rsidRPr="00052F85" w:rsidTr="00052F85">
        <w:trPr>
          <w:trHeight w:val="375"/>
          <w:jc w:val="center"/>
        </w:trPr>
        <w:tc>
          <w:tcPr>
            <w:tcW w:w="859" w:type="dxa"/>
            <w:tcBorders>
              <w:top w:val="single" w:sz="4" w:space="0" w:color="auto"/>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序号</w:t>
            </w:r>
          </w:p>
        </w:tc>
        <w:tc>
          <w:tcPr>
            <w:tcW w:w="304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疾病名称</w:t>
            </w:r>
          </w:p>
        </w:tc>
        <w:tc>
          <w:tcPr>
            <w:tcW w:w="1778"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ICD10名称</w:t>
            </w:r>
          </w:p>
        </w:tc>
        <w:tc>
          <w:tcPr>
            <w:tcW w:w="1907"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主要诊治方法</w:t>
            </w:r>
          </w:p>
        </w:tc>
        <w:tc>
          <w:tcPr>
            <w:tcW w:w="1843" w:type="dxa"/>
            <w:tcBorders>
              <w:top w:val="single" w:sz="4" w:space="0" w:color="auto"/>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备注</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J18.901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single" w:sz="4" w:space="0" w:color="auto"/>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2</w:t>
            </w:r>
          </w:p>
        </w:tc>
        <w:tc>
          <w:tcPr>
            <w:tcW w:w="3042" w:type="dxa"/>
            <w:tcBorders>
              <w:top w:val="single" w:sz="4" w:space="0" w:color="auto"/>
              <w:left w:val="nil"/>
              <w:bottom w:val="nil"/>
              <w:right w:val="nil"/>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间质性肺炎</w:t>
            </w:r>
          </w:p>
        </w:tc>
        <w:tc>
          <w:tcPr>
            <w:tcW w:w="1778"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J84.901</w:t>
            </w:r>
          </w:p>
        </w:tc>
        <w:tc>
          <w:tcPr>
            <w:tcW w:w="1907"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single" w:sz="4" w:space="0" w:color="auto"/>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w:t>
            </w:r>
          </w:p>
        </w:tc>
        <w:tc>
          <w:tcPr>
            <w:tcW w:w="3042" w:type="dxa"/>
            <w:tcBorders>
              <w:top w:val="single" w:sz="4" w:space="0" w:color="auto"/>
              <w:left w:val="nil"/>
              <w:bottom w:val="single" w:sz="4" w:space="0" w:color="auto"/>
              <w:right w:val="single" w:sz="4" w:space="0" w:color="auto"/>
            </w:tcBorders>
            <w:shd w:val="clear" w:color="auto" w:fill="FFFFFF"/>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肺结核</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A16.151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w:t>
            </w:r>
          </w:p>
        </w:tc>
        <w:tc>
          <w:tcPr>
            <w:tcW w:w="3042" w:type="dxa"/>
            <w:tcBorders>
              <w:top w:val="nil"/>
              <w:left w:val="nil"/>
              <w:bottom w:val="single" w:sz="4" w:space="0" w:color="auto"/>
              <w:right w:val="single" w:sz="4" w:space="0" w:color="auto"/>
            </w:tcBorders>
            <w:shd w:val="clear" w:color="auto" w:fill="FFFFFF"/>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慢性阻塞性肺气肿</w:t>
            </w:r>
            <w:r w:rsidR="00CC7DAB">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（急性加重期）</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J43.905</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支气管哮喘持续状态</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J46.X01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胸膜腔积液</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J94.806</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支气管扩张</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J47.X01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肺脓疡、脓胸</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J85.201/J86.903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气胸、血气胸</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J93.901/J94.201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570"/>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10</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急性冠脉综合征</w:t>
            </w:r>
            <w:r w:rsidR="00CC7DAB">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（非介入治疗）</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I21.304</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非介入治疗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p>
        </w:tc>
      </w:tr>
      <w:tr w:rsidR="00052F85" w:rsidRPr="00052F85" w:rsidTr="00052F85">
        <w:trPr>
          <w:trHeight w:val="570"/>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11</w:t>
            </w:r>
          </w:p>
        </w:tc>
        <w:tc>
          <w:tcPr>
            <w:tcW w:w="3042" w:type="dxa"/>
            <w:tcBorders>
              <w:top w:val="nil"/>
              <w:left w:val="nil"/>
              <w:bottom w:val="nil"/>
              <w:right w:val="nil"/>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房室传导阻滞</w:t>
            </w:r>
            <w:r w:rsidR="00CC7DAB">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(Ⅲ度以下)</w:t>
            </w:r>
          </w:p>
        </w:tc>
        <w:tc>
          <w:tcPr>
            <w:tcW w:w="177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I44.302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非介入治疗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12</w:t>
            </w:r>
          </w:p>
        </w:tc>
        <w:tc>
          <w:tcPr>
            <w:tcW w:w="304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急性心力衰竭</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I50.904</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慢性心力衰竭</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I50.905</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14</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高血压性心脏病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I11.951/I11.051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肺源性心脏病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I27.901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16</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病毒性心肌炎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I40.001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570"/>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0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17</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0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心律失常</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0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I49.904</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00" w:lineRule="exact"/>
              <w:jc w:val="center"/>
              <w:rPr>
                <w:rFonts w:ascii="仿宋_GB2312" w:hAnsi="宋体" w:cs="宋体"/>
                <w:color w:val="000000"/>
                <w:kern w:val="0"/>
                <w:sz w:val="24"/>
                <w:szCs w:val="24"/>
              </w:rPr>
            </w:pPr>
            <w:r w:rsidRPr="00CC7DAB">
              <w:rPr>
                <w:rFonts w:ascii="仿宋_GB2312" w:hAnsi="宋体" w:cs="宋体" w:hint="eastAsia"/>
                <w:color w:val="000000"/>
                <w:kern w:val="0"/>
                <w:sz w:val="24"/>
                <w:szCs w:val="24"/>
              </w:rPr>
              <w:t>内科治疗，射频消融、起搏除外</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00" w:lineRule="exact"/>
              <w:jc w:val="center"/>
              <w:rPr>
                <w:rFonts w:ascii="仿宋_GB2312" w:hAnsi="宋体" w:cs="宋体"/>
                <w:color w:val="000000"/>
                <w:kern w:val="0"/>
                <w:sz w:val="28"/>
                <w:szCs w:val="28"/>
              </w:rPr>
            </w:pPr>
          </w:p>
        </w:tc>
      </w:tr>
      <w:tr w:rsidR="00052F85" w:rsidRPr="00052F85" w:rsidTr="00052F85">
        <w:trPr>
          <w:trHeight w:val="570"/>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0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18</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0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心肌病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0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I42.905</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00" w:lineRule="exact"/>
              <w:jc w:val="center"/>
              <w:rPr>
                <w:rFonts w:ascii="仿宋_GB2312" w:hAnsi="宋体" w:cs="宋体"/>
                <w:color w:val="000000"/>
                <w:kern w:val="0"/>
                <w:sz w:val="24"/>
                <w:szCs w:val="24"/>
              </w:rPr>
            </w:pPr>
            <w:r w:rsidRPr="00CC7DAB">
              <w:rPr>
                <w:rFonts w:ascii="仿宋_GB2312" w:hAnsi="宋体" w:cs="宋体" w:hint="eastAsia"/>
                <w:color w:val="000000"/>
                <w:kern w:val="0"/>
                <w:sz w:val="24"/>
                <w:szCs w:val="24"/>
              </w:rPr>
              <w:t>内科治疗，再同步化治疗除外</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00" w:lineRule="exact"/>
              <w:jc w:val="center"/>
              <w:rPr>
                <w:rFonts w:ascii="仿宋_GB2312" w:hAnsi="宋体" w:cs="宋体"/>
                <w:color w:val="000000"/>
                <w:kern w:val="0"/>
                <w:sz w:val="28"/>
                <w:szCs w:val="28"/>
              </w:rPr>
            </w:pPr>
          </w:p>
        </w:tc>
      </w:tr>
      <w:tr w:rsidR="00052F85" w:rsidRPr="00052F85" w:rsidTr="00052F85">
        <w:trPr>
          <w:trHeight w:val="361"/>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19</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风湿性心脏瓣膜病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I09.152</w:t>
            </w:r>
          </w:p>
        </w:tc>
        <w:tc>
          <w:tcPr>
            <w:tcW w:w="1907" w:type="dxa"/>
            <w:tcBorders>
              <w:top w:val="nil"/>
              <w:left w:val="nil"/>
              <w:bottom w:val="single" w:sz="4" w:space="0" w:color="auto"/>
              <w:right w:val="single" w:sz="4" w:space="0" w:color="auto"/>
            </w:tcBorders>
            <w:vAlign w:val="center"/>
          </w:tcPr>
          <w:p w:rsidR="00CC7DAB"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p>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非手术治疗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CC7DAB" w:rsidRPr="00052F85" w:rsidTr="00CC7DAB">
        <w:trPr>
          <w:trHeight w:val="423"/>
          <w:jc w:val="center"/>
        </w:trPr>
        <w:tc>
          <w:tcPr>
            <w:tcW w:w="859" w:type="dxa"/>
            <w:tcBorders>
              <w:top w:val="single" w:sz="4" w:space="0" w:color="auto"/>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20</w:t>
            </w:r>
          </w:p>
        </w:tc>
        <w:tc>
          <w:tcPr>
            <w:tcW w:w="304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先天性心脏病</w:t>
            </w:r>
          </w:p>
        </w:tc>
        <w:tc>
          <w:tcPr>
            <w:tcW w:w="1778"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Q24.901</w:t>
            </w:r>
          </w:p>
        </w:tc>
        <w:tc>
          <w:tcPr>
            <w:tcW w:w="1907"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843" w:type="dxa"/>
            <w:tcBorders>
              <w:top w:val="single" w:sz="4" w:space="0" w:color="auto"/>
              <w:left w:val="nil"/>
              <w:bottom w:val="single" w:sz="4" w:space="0" w:color="auto"/>
              <w:right w:val="single" w:sz="8"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CC7DAB" w:rsidRPr="00052F85" w:rsidTr="00CC7DAB">
        <w:trPr>
          <w:trHeight w:val="273"/>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脑出血（非脑干部位）</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I61.902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80" w:lineRule="exact"/>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22</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脑梗死</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I63.902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脑栓塞</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I66.903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24</w:t>
            </w:r>
          </w:p>
        </w:tc>
        <w:tc>
          <w:tcPr>
            <w:tcW w:w="3042" w:type="dxa"/>
            <w:tcBorders>
              <w:top w:val="nil"/>
              <w:left w:val="nil"/>
              <w:bottom w:val="single" w:sz="4" w:space="0" w:color="auto"/>
              <w:right w:val="single" w:sz="4" w:space="0" w:color="auto"/>
            </w:tcBorders>
            <w:shd w:val="clear" w:color="auto" w:fill="FFFFFF"/>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帕金森病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G20.X02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血管性帕金森综合征</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G21.901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257"/>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26</w:t>
            </w:r>
          </w:p>
        </w:tc>
        <w:tc>
          <w:tcPr>
            <w:tcW w:w="3042" w:type="dxa"/>
            <w:tcBorders>
              <w:top w:val="nil"/>
              <w:left w:val="nil"/>
              <w:bottom w:val="single" w:sz="4" w:space="0" w:color="auto"/>
              <w:right w:val="single" w:sz="4" w:space="0" w:color="auto"/>
            </w:tcBorders>
            <w:shd w:val="clear" w:color="auto" w:fill="FFFFFF"/>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病毒性脑膜炎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A87.901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291"/>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27</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蛛网膜下腔出血</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I60.901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28</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癫痫持续状态</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G40.053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29</w:t>
            </w:r>
          </w:p>
        </w:tc>
        <w:tc>
          <w:tcPr>
            <w:tcW w:w="3042" w:type="dxa"/>
            <w:tcBorders>
              <w:top w:val="nil"/>
              <w:left w:val="nil"/>
              <w:bottom w:val="nil"/>
              <w:right w:val="nil"/>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三叉神经痛</w:t>
            </w:r>
          </w:p>
        </w:tc>
        <w:tc>
          <w:tcPr>
            <w:tcW w:w="1778"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G50.002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30</w:t>
            </w:r>
          </w:p>
        </w:tc>
        <w:tc>
          <w:tcPr>
            <w:tcW w:w="304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周期性麻痹</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G72.304</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偏头痛</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G43.151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32</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皮层下动脉硬化性脑病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I67.203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面神经麻痹</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G51.002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34</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1型糖尿病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E10.951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2型糖尿病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E11.952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36</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原发性甲状腺功能亢进症</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E05.803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37</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原发性甲状腺功能减退症</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E03.802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38</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高脂血症</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E78.501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single" w:sz="4" w:space="0" w:color="auto"/>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39</w:t>
            </w:r>
          </w:p>
        </w:tc>
        <w:tc>
          <w:tcPr>
            <w:tcW w:w="304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痛风</w:t>
            </w:r>
          </w:p>
        </w:tc>
        <w:tc>
          <w:tcPr>
            <w:tcW w:w="1778"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M10.991</w:t>
            </w:r>
          </w:p>
        </w:tc>
        <w:tc>
          <w:tcPr>
            <w:tcW w:w="1907"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single" w:sz="4" w:space="0" w:color="auto"/>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40</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库欣综合征</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E24.901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骨质疏松症</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M81.991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42</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桥本氏病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E06.302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酮症酸中毒</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E14.103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44</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高渗性昏迷</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E14.001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急性胰腺炎（水肿型）</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K85.X07</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46</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肝硬化（非肝昏迷）</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K74.151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432"/>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47</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上消化道出血</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K92.204</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p>
        </w:tc>
      </w:tr>
      <w:tr w:rsidR="00052F85" w:rsidRPr="00052F85" w:rsidTr="00052F85">
        <w:trPr>
          <w:trHeight w:val="411"/>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48</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应激性溃疡</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K27.905</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417"/>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49</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脾功能亢进</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D73.101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p>
        </w:tc>
      </w:tr>
      <w:tr w:rsidR="00052F85" w:rsidRPr="00052F85" w:rsidTr="00052F85">
        <w:trPr>
          <w:trHeight w:val="281"/>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50</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幽门梗阻</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K31.102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胆汁反流性胃炎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K29.652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52</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结核性腹膜炎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A18.307+</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溃疡性结肠炎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K51.902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54</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克罗恩病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K50.851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肾小球肾炎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N05.902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56</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肾盂肾炎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N12.903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57</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慢性肾功能不全</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N18.905</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single" w:sz="4" w:space="0" w:color="auto"/>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58</w:t>
            </w:r>
          </w:p>
        </w:tc>
        <w:tc>
          <w:tcPr>
            <w:tcW w:w="304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肾病综合征</w:t>
            </w:r>
          </w:p>
        </w:tc>
        <w:tc>
          <w:tcPr>
            <w:tcW w:w="1778"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N04.802</w:t>
            </w:r>
          </w:p>
        </w:tc>
        <w:tc>
          <w:tcPr>
            <w:tcW w:w="1907"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single" w:sz="4" w:space="0" w:color="auto"/>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273"/>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59</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泌尿系统结石</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N20.901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内科治疗或</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23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60</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肾挫裂伤</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S37.001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内科治疗或</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大网膜粘连</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K66.003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62</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胃息肉（手术）</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K31.701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胃肿瘤</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C16.902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64</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机械性肠梗阻</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K56.603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spacing w:val="-20"/>
                <w:kern w:val="0"/>
                <w:sz w:val="28"/>
                <w:szCs w:val="28"/>
              </w:rPr>
              <w:t>急性梗阻性化脓性胆管炎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K83.009</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66</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胆总管结石</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K80.506</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67</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胃肠穿孔</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K25.151/K63.101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68</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创伤性脾破裂</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S36.001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69</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腹腔脓肿</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K65.003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70</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肛瘘</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K60.301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腹内疝</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K46.902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72</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结肠恶性肿瘤</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C18.902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急性化脓性乳腺炎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N61.X01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74</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乳腺纤维瘤</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D24.H51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硬膜下血肿</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S06.501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76</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硬膜外血肿</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S06.401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77</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颅脑挫裂伤（重症除外）</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S06.201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CC7DAB" w:rsidRPr="00052F85" w:rsidTr="00CC7DAB">
        <w:trPr>
          <w:trHeight w:val="982"/>
          <w:jc w:val="center"/>
        </w:trPr>
        <w:tc>
          <w:tcPr>
            <w:tcW w:w="859" w:type="dxa"/>
            <w:tcBorders>
              <w:top w:val="single" w:sz="4" w:space="0" w:color="auto"/>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78</w:t>
            </w:r>
          </w:p>
        </w:tc>
        <w:tc>
          <w:tcPr>
            <w:tcW w:w="304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长骨骨折</w:t>
            </w:r>
          </w:p>
        </w:tc>
        <w:tc>
          <w:tcPr>
            <w:tcW w:w="1778"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18"/>
                <w:szCs w:val="18"/>
              </w:rPr>
            </w:pPr>
            <w:r w:rsidRPr="00052F85">
              <w:rPr>
                <w:rFonts w:ascii="仿宋_GB2312" w:hAnsi="宋体" w:cs="宋体" w:hint="eastAsia"/>
                <w:color w:val="000000"/>
                <w:spacing w:val="-20"/>
                <w:kern w:val="0"/>
                <w:sz w:val="18"/>
                <w:szCs w:val="18"/>
              </w:rPr>
              <w:t>S52.201/S52.3051/S82.202/S82.401/S42.301</w:t>
            </w:r>
          </w:p>
        </w:tc>
        <w:tc>
          <w:tcPr>
            <w:tcW w:w="1907"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非切开手法复位或手术治疗</w:t>
            </w:r>
          </w:p>
        </w:tc>
        <w:tc>
          <w:tcPr>
            <w:tcW w:w="1843" w:type="dxa"/>
            <w:tcBorders>
              <w:top w:val="single" w:sz="4" w:space="0" w:color="auto"/>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79</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腰椎骨折（重症除外）</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S32.001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CC7DAB" w:rsidRPr="00052F85" w:rsidTr="00CC7DAB">
        <w:trPr>
          <w:trHeight w:val="962"/>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80</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肋骨骨折</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S22.301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非切开手法复位或手术治疗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髌骨骨折</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S82.001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82</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股骨颈骨折</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S72.002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CC7DAB" w:rsidRPr="00052F85" w:rsidTr="00CC7DAB">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细菌性骨髓炎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M86.993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内科及</w:t>
            </w:r>
            <w:r w:rsidR="00CC7DAB">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84</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取除骨折内固定装置</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Z47.001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盆腔炎（急慢性）</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N73.051/N73.151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86</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子宫肌瘤</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D25.902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87</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卵巢囊肿</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N83.203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88</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葡萄胎（恶性除外）</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O00.902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89</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异位妊娠(宫外孕)</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O00.901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90</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婴儿肺炎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J18.903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新生儿黄疸</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P59.902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92</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高热惊厥</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R56.001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婴幼儿腹泻病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1"/>
                <w:szCs w:val="21"/>
              </w:rPr>
            </w:pPr>
            <w:r w:rsidRPr="00052F85">
              <w:rPr>
                <w:rFonts w:ascii="仿宋_GB2312" w:hAnsi="宋体" w:cs="宋体" w:hint="eastAsia"/>
                <w:color w:val="000000"/>
                <w:kern w:val="0"/>
                <w:sz w:val="21"/>
                <w:szCs w:val="21"/>
              </w:rPr>
              <w:t>K52.922/K52.923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94</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新生儿窒息</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P21.901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剖宫产</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O82.051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96</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卵巢良性肿瘤</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D27.X01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single" w:sz="4" w:space="0" w:color="auto"/>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97</w:t>
            </w:r>
          </w:p>
        </w:tc>
        <w:tc>
          <w:tcPr>
            <w:tcW w:w="304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血小板减少性紫癜</w:t>
            </w:r>
          </w:p>
        </w:tc>
        <w:tc>
          <w:tcPr>
            <w:tcW w:w="1778"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D69.405</w:t>
            </w:r>
          </w:p>
        </w:tc>
        <w:tc>
          <w:tcPr>
            <w:tcW w:w="1907"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single" w:sz="4" w:space="0" w:color="auto"/>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98</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手足口病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B08.401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99</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白内障</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H26.901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内科及手术治疗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100</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青光眼</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H40.901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翼状胬肉</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H11.001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N02</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甲状腺瘤</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E06.351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kern w:val="0"/>
                <w:sz w:val="28"/>
                <w:szCs w:val="28"/>
              </w:rPr>
            </w:pPr>
            <w:r w:rsidRPr="00052F85">
              <w:rPr>
                <w:rFonts w:ascii="仿宋_GB2312" w:hAnsi="宋体" w:cs="宋体" w:hint="eastAsia"/>
                <w:kern w:val="0"/>
                <w:sz w:val="28"/>
                <w:szCs w:val="28"/>
              </w:rPr>
              <w:t>院内获得性肺炎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kern w:val="0"/>
                <w:sz w:val="28"/>
                <w:szCs w:val="28"/>
              </w:rPr>
            </w:pP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kern w:val="0"/>
                <w:sz w:val="28"/>
                <w:szCs w:val="28"/>
              </w:rPr>
            </w:pPr>
            <w:r w:rsidRPr="00052F85">
              <w:rPr>
                <w:rFonts w:ascii="仿宋_GB2312" w:hAnsi="宋体" w:cs="宋体" w:hint="eastAsia"/>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kern w:val="0"/>
                <w:sz w:val="28"/>
                <w:szCs w:val="28"/>
              </w:rPr>
            </w:pPr>
            <w:r w:rsidRPr="00052F85">
              <w:rPr>
                <w:rFonts w:ascii="仿宋_GB2312" w:hAnsi="宋体" w:cs="宋体" w:hint="eastAsia"/>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N04</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流行性腮腺炎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B26.901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结核性胸膜炎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A16.504</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570"/>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N06</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阵发性室性心动过速</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I47.204</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r w:rsidR="00CC7DAB">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非ICD治疗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1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N07</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风湿性联合瓣膜病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I08.901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N08</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亚急性细菌性心内膜炎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I33.014</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N09</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心源性休克</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R57.001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N10</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spacing w:val="-20"/>
                <w:kern w:val="0"/>
                <w:sz w:val="24"/>
                <w:szCs w:val="24"/>
              </w:rPr>
            </w:pPr>
            <w:r w:rsidRPr="00052F85">
              <w:rPr>
                <w:rFonts w:ascii="仿宋_GB2312" w:hAnsi="宋体" w:cs="宋体" w:hint="eastAsia"/>
                <w:color w:val="000000"/>
                <w:spacing w:val="-20"/>
                <w:kern w:val="0"/>
                <w:sz w:val="24"/>
                <w:szCs w:val="24"/>
              </w:rPr>
              <w:t>慢性肾上腺皮质功能减退症</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E27.151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脚气病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E51.101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N12</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乙肝病毒性肝炎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B18.151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急性胃粘膜病变</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K31.803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N14</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肝硬化（代偿期）</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K74.151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22"/>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梗阻性黄疸</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K83.952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single" w:sz="4" w:space="0" w:color="auto"/>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N16</w:t>
            </w:r>
          </w:p>
        </w:tc>
        <w:tc>
          <w:tcPr>
            <w:tcW w:w="304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有机磷中毒</w:t>
            </w:r>
          </w:p>
        </w:tc>
        <w:tc>
          <w:tcPr>
            <w:tcW w:w="1778"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T60.002</w:t>
            </w:r>
          </w:p>
        </w:tc>
        <w:tc>
          <w:tcPr>
            <w:tcW w:w="1907"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p>
        </w:tc>
        <w:tc>
          <w:tcPr>
            <w:tcW w:w="1843" w:type="dxa"/>
            <w:tcBorders>
              <w:top w:val="single" w:sz="4" w:space="0" w:color="auto"/>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51"/>
          <w:jc w:val="center"/>
        </w:trPr>
        <w:tc>
          <w:tcPr>
            <w:tcW w:w="859" w:type="dxa"/>
            <w:tcBorders>
              <w:top w:val="single" w:sz="4" w:space="0" w:color="auto"/>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N17</w:t>
            </w:r>
          </w:p>
        </w:tc>
        <w:tc>
          <w:tcPr>
            <w:tcW w:w="304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门脉高压症</w:t>
            </w:r>
          </w:p>
        </w:tc>
        <w:tc>
          <w:tcPr>
            <w:tcW w:w="1778"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K76.602</w:t>
            </w:r>
          </w:p>
        </w:tc>
        <w:tc>
          <w:tcPr>
            <w:tcW w:w="1907"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843" w:type="dxa"/>
            <w:tcBorders>
              <w:top w:val="single" w:sz="4" w:space="0" w:color="auto"/>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p>
        </w:tc>
      </w:tr>
      <w:tr w:rsidR="00052F85" w:rsidRPr="00052F85" w:rsidTr="00052F85">
        <w:trPr>
          <w:trHeight w:val="271"/>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N18</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胆道蛔虫病</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B77.801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C7DAB">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N19</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急性酒精中毒</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F10.001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N20</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嵌顿性腹股沟斜疝</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K40.303</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37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N21</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直肠恶性肿瘤</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C85.928</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28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N22</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细菌性肝脓肿</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K75.051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28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N23</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乳腺癌</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C50.902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28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N24</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化脓性关节炎</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M00.992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28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N25</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髋关节置换</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Z96.601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可适时下转</w:t>
            </w:r>
          </w:p>
        </w:tc>
      </w:tr>
      <w:tr w:rsidR="00052F85" w:rsidRPr="00052F85" w:rsidTr="00052F85">
        <w:trPr>
          <w:trHeight w:val="28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N26</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子宫内膜异位症</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N80.901</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r w:rsidR="00052F85" w:rsidRPr="00052F85" w:rsidTr="00052F85">
        <w:trPr>
          <w:trHeight w:val="285"/>
          <w:jc w:val="center"/>
        </w:trPr>
        <w:tc>
          <w:tcPr>
            <w:tcW w:w="859" w:type="dxa"/>
            <w:tcBorders>
              <w:top w:val="nil"/>
              <w:left w:val="single" w:sz="8" w:space="0" w:color="auto"/>
              <w:bottom w:val="single" w:sz="4" w:space="0" w:color="auto"/>
              <w:right w:val="single" w:sz="4" w:space="0" w:color="auto"/>
            </w:tcBorders>
            <w:vAlign w:val="center"/>
          </w:tcPr>
          <w:p w:rsidR="0078217D" w:rsidRPr="00052F85" w:rsidRDefault="0078217D" w:rsidP="00CC7DAB">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N27</w:t>
            </w:r>
          </w:p>
        </w:tc>
        <w:tc>
          <w:tcPr>
            <w:tcW w:w="304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卵巢破裂</w:t>
            </w:r>
          </w:p>
        </w:tc>
        <w:tc>
          <w:tcPr>
            <w:tcW w:w="1778"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N83.802</w:t>
            </w:r>
          </w:p>
        </w:tc>
        <w:tc>
          <w:tcPr>
            <w:tcW w:w="1907"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c>
          <w:tcPr>
            <w:tcW w:w="1843" w:type="dxa"/>
            <w:tcBorders>
              <w:top w:val="nil"/>
              <w:left w:val="nil"/>
              <w:bottom w:val="single" w:sz="4" w:space="0" w:color="auto"/>
              <w:right w:val="single" w:sz="8"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r>
    </w:tbl>
    <w:p w:rsidR="0078217D" w:rsidRDefault="0078217D" w:rsidP="00536319">
      <w:pPr>
        <w:widowControl/>
        <w:autoSpaceDE w:val="0"/>
        <w:adjustRightInd w:val="0"/>
        <w:snapToGrid w:val="0"/>
        <w:jc w:val="left"/>
        <w:rPr>
          <w:rFonts w:ascii="黑体" w:eastAsia="黑体" w:hAnsi="宋体" w:cs="宋体"/>
          <w:color w:val="000000"/>
          <w:kern w:val="0"/>
        </w:rPr>
      </w:pPr>
      <w:r>
        <w:rPr>
          <w:rFonts w:ascii="黑体" w:eastAsia="黑体" w:hAnsi="宋体" w:cs="宋体" w:hint="eastAsia"/>
          <w:color w:val="000000"/>
          <w:kern w:val="0"/>
        </w:rPr>
        <w:t xml:space="preserve"> </w:t>
      </w:r>
    </w:p>
    <w:p w:rsidR="0078217D" w:rsidRDefault="0078217D" w:rsidP="00052F85">
      <w:pPr>
        <w:widowControl/>
        <w:autoSpaceDE w:val="0"/>
        <w:adjustRightInd w:val="0"/>
        <w:snapToGrid w:val="0"/>
        <w:jc w:val="center"/>
        <w:rPr>
          <w:rFonts w:ascii="黑体" w:eastAsia="黑体" w:hAnsi="宋体" w:cs="宋体"/>
          <w:color w:val="000000"/>
          <w:kern w:val="0"/>
        </w:rPr>
      </w:pPr>
      <w:r>
        <w:rPr>
          <w:rFonts w:ascii="黑体" w:eastAsia="黑体" w:hAnsi="黑体" w:cs="宋体" w:hint="eastAsia"/>
          <w:color w:val="000000"/>
          <w:kern w:val="0"/>
        </w:rPr>
        <w:t>三、舒城县乡镇卫生院</w:t>
      </w:r>
      <w:r>
        <w:rPr>
          <w:rFonts w:ascii="黑体" w:eastAsia="黑体" w:hAnsi="宋体" w:cs="宋体" w:hint="eastAsia"/>
          <w:color w:val="000000"/>
          <w:kern w:val="0"/>
        </w:rPr>
        <w:t>50+N病种目录</w:t>
      </w:r>
    </w:p>
    <w:tbl>
      <w:tblPr>
        <w:tblW w:w="9498" w:type="dxa"/>
        <w:jc w:val="center"/>
        <w:tblInd w:w="-204" w:type="dxa"/>
        <w:tblLayout w:type="fixed"/>
        <w:tblLook w:val="0000" w:firstRow="0" w:lastRow="0" w:firstColumn="0" w:lastColumn="0" w:noHBand="0" w:noVBand="0"/>
      </w:tblPr>
      <w:tblGrid>
        <w:gridCol w:w="1021"/>
        <w:gridCol w:w="3431"/>
        <w:gridCol w:w="3062"/>
        <w:gridCol w:w="1984"/>
      </w:tblGrid>
      <w:tr w:rsidR="0078217D" w:rsidTr="00052F85">
        <w:trPr>
          <w:trHeight w:val="285"/>
          <w:jc w:val="center"/>
        </w:trPr>
        <w:tc>
          <w:tcPr>
            <w:tcW w:w="1021"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C5126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序号</w:t>
            </w:r>
          </w:p>
        </w:tc>
        <w:tc>
          <w:tcPr>
            <w:tcW w:w="3431"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疾病名称</w:t>
            </w:r>
          </w:p>
        </w:tc>
        <w:tc>
          <w:tcPr>
            <w:tcW w:w="306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ICD10名称</w:t>
            </w:r>
          </w:p>
        </w:tc>
        <w:tc>
          <w:tcPr>
            <w:tcW w:w="198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黑体" w:eastAsia="黑体" w:hAnsi="宋体" w:cs="宋体"/>
                <w:color w:val="000000"/>
                <w:kern w:val="0"/>
                <w:sz w:val="28"/>
                <w:szCs w:val="28"/>
              </w:rPr>
            </w:pPr>
            <w:r w:rsidRPr="00052F85">
              <w:rPr>
                <w:rFonts w:ascii="黑体" w:eastAsia="黑体" w:hAnsi="宋体" w:cs="宋体" w:hint="eastAsia"/>
                <w:color w:val="000000"/>
                <w:kern w:val="0"/>
                <w:sz w:val="28"/>
                <w:szCs w:val="28"/>
              </w:rPr>
              <w:t>主要诊治方法</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上呼吸道感染</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J06.903</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社区获得性肺炎（轻度）</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慢性支气管炎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J42.X02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急性气管-支气管炎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J40.X01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慢性阻塞性肺气肿</w:t>
            </w:r>
            <w:r w:rsidR="00C51265">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（稳定期）</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J43.905</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支气管哮喘（轻型）</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J45.903</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7</w:t>
            </w:r>
          </w:p>
        </w:tc>
        <w:tc>
          <w:tcPr>
            <w:tcW w:w="3431"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劳累性心绞痛</w:t>
            </w:r>
          </w:p>
        </w:tc>
        <w:tc>
          <w:tcPr>
            <w:tcW w:w="306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I20.054</w:t>
            </w:r>
          </w:p>
        </w:tc>
        <w:tc>
          <w:tcPr>
            <w:tcW w:w="198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8</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慢性心力衰竭(Ⅲ度以下)</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I50.905</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原发性高血压</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I10.X11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肺源性心脏病</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I27.901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脑梗塞后遗症</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I69.301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腔隙性脑梗塞</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I63.903</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椎-基底动脉供血不足</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G45.001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14</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短暂性脑缺血发作</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G45.901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15</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眩晕综合征</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H81.904</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2型糖尿病</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E11.952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17</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痛风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M10.991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18</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原发性甲状腺功能亢进</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E05.803</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19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高脂血症</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E78.501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急性胃肠炎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K52.908</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慢性胃肠炎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K52.914</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胃食管反流病</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K21.001/K29.701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消化性溃疡</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K27.904</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24</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慢性胆囊炎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K81.101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25</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功能性消化不良</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K30.X02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急性尿路感染</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N34.252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27</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急性阑尾炎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K35.902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28</w:t>
            </w:r>
          </w:p>
        </w:tc>
        <w:tc>
          <w:tcPr>
            <w:tcW w:w="3431"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急性胆囊炎、胆结石</w:t>
            </w:r>
          </w:p>
        </w:tc>
        <w:tc>
          <w:tcPr>
            <w:tcW w:w="306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K80.002</w:t>
            </w:r>
          </w:p>
        </w:tc>
        <w:tc>
          <w:tcPr>
            <w:tcW w:w="198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29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体表脂肪瘤</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D17.151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大隐静脉曲张</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I83.901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急性化脓性扁桃腺炎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J03.904</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外痔</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I84.501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急性甲沟炎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L03.001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34</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疖、痈</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L02.903/L02.907</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35</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包茎及包皮过长</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N47.X01/N47.X01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腹股沟疝</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K40.902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37</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肛周脓肿</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K61.002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38</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颈椎病</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G54.251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4"/>
                <w:szCs w:val="24"/>
              </w:rPr>
            </w:pPr>
            <w:r w:rsidRPr="00C51265">
              <w:rPr>
                <w:rFonts w:ascii="仿宋_GB2312" w:hAnsi="宋体" w:cs="宋体" w:hint="eastAsia"/>
                <w:color w:val="000000"/>
                <w:kern w:val="0"/>
                <w:sz w:val="24"/>
                <w:szCs w:val="24"/>
              </w:rPr>
              <w:t>非手术保守治疗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39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腰椎间盘突出</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M51.206</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4"/>
                <w:szCs w:val="24"/>
              </w:rPr>
            </w:pPr>
            <w:r w:rsidRPr="00C51265">
              <w:rPr>
                <w:rFonts w:ascii="仿宋_GB2312" w:hAnsi="宋体" w:cs="宋体" w:hint="eastAsia"/>
                <w:color w:val="000000"/>
                <w:kern w:val="0"/>
                <w:sz w:val="24"/>
                <w:szCs w:val="24"/>
              </w:rPr>
              <w:t>非手术保守治疗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桡骨下端骨折</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S52.502</w:t>
            </w:r>
          </w:p>
        </w:tc>
        <w:tc>
          <w:tcPr>
            <w:tcW w:w="1984" w:type="dxa"/>
            <w:tcBorders>
              <w:top w:val="nil"/>
              <w:left w:val="nil"/>
              <w:bottom w:val="single" w:sz="4" w:space="0" w:color="auto"/>
              <w:right w:val="single" w:sz="4" w:space="0" w:color="auto"/>
            </w:tcBorders>
            <w:vAlign w:val="center"/>
          </w:tcPr>
          <w:p w:rsidR="00C5126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手术治疗或</w:t>
            </w:r>
          </w:p>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非手术复位</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桡骨小头半脱位</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Q68.806</w:t>
            </w:r>
          </w:p>
        </w:tc>
        <w:tc>
          <w:tcPr>
            <w:tcW w:w="1984" w:type="dxa"/>
            <w:tcBorders>
              <w:top w:val="nil"/>
              <w:left w:val="nil"/>
              <w:bottom w:val="single" w:sz="4" w:space="0" w:color="auto"/>
              <w:right w:val="single" w:sz="4" w:space="0" w:color="auto"/>
            </w:tcBorders>
            <w:vAlign w:val="center"/>
          </w:tcPr>
          <w:p w:rsidR="00C5126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手术治疗或</w:t>
            </w:r>
          </w:p>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非手术复位</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尺骨骨折</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S52.202</w:t>
            </w:r>
          </w:p>
        </w:tc>
        <w:tc>
          <w:tcPr>
            <w:tcW w:w="1984" w:type="dxa"/>
            <w:tcBorders>
              <w:top w:val="nil"/>
              <w:left w:val="nil"/>
              <w:bottom w:val="single" w:sz="4" w:space="0" w:color="auto"/>
              <w:right w:val="single" w:sz="4" w:space="0" w:color="auto"/>
            </w:tcBorders>
            <w:vAlign w:val="center"/>
          </w:tcPr>
          <w:p w:rsidR="00C5126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手术治疗或</w:t>
            </w:r>
          </w:p>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非手术复位</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腓骨骨折</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S82.402</w:t>
            </w:r>
          </w:p>
        </w:tc>
        <w:tc>
          <w:tcPr>
            <w:tcW w:w="1984" w:type="dxa"/>
            <w:tcBorders>
              <w:top w:val="nil"/>
              <w:left w:val="nil"/>
              <w:bottom w:val="single" w:sz="4" w:space="0" w:color="auto"/>
              <w:right w:val="single" w:sz="4" w:space="0" w:color="auto"/>
            </w:tcBorders>
            <w:vAlign w:val="center"/>
          </w:tcPr>
          <w:p w:rsidR="00C5126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手术治疗或</w:t>
            </w:r>
          </w:p>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非手术复位</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44</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肱骨外髁骨折</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S42.401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手术治疗或</w:t>
            </w:r>
            <w:r w:rsidR="00C51265" w:rsidRPr="00052F85">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非手术复位</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45</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阴道炎（诊断明确）</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N76.001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功能性子宫出血</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N93.801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47</w:t>
            </w:r>
          </w:p>
        </w:tc>
        <w:tc>
          <w:tcPr>
            <w:tcW w:w="3431"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原发性痛经</w:t>
            </w:r>
          </w:p>
        </w:tc>
        <w:tc>
          <w:tcPr>
            <w:tcW w:w="306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N94.451</w:t>
            </w:r>
          </w:p>
        </w:tc>
        <w:tc>
          <w:tcPr>
            <w:tcW w:w="198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48</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正常分娩</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O80.901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非手术治疗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49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小儿腹泻</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K52.923</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50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结膜炎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H10.901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有机磷农药中毒</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T60.002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自发性气胸</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J93.101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支气管扩张</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J47.X01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N04</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哮喘持续状态</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J46.X01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N05</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肺栓塞</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I26.901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睡眠呼吸暂停综合征</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G47.301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r w:rsidR="00C51265">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非手术</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N07</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肺脓肿</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J85.201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r w:rsidR="00C51265">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非手术</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N08</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吸入性肺炎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J69.001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r w:rsidR="00C51265">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非手术</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阵发性室上性心动过速</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I47.113</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51265">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非介入治疗</w:t>
            </w:r>
          </w:p>
        </w:tc>
      </w:tr>
      <w:tr w:rsidR="0078217D" w:rsidTr="00052F85">
        <w:trPr>
          <w:trHeight w:val="319"/>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阵发性室性心动过速</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I47.204</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内科治疗，</w:t>
            </w:r>
            <w:r w:rsidR="00C51265">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非ICD治疗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心肌梗死恢复期</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I25.213</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急性心功能不全</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I50.903</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高血压性心脏病</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I11.951/I11.051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N14</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风湿性心脏病</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I09.051</w:t>
            </w:r>
          </w:p>
        </w:tc>
        <w:tc>
          <w:tcPr>
            <w:tcW w:w="1984" w:type="dxa"/>
            <w:tcBorders>
              <w:top w:val="nil"/>
              <w:left w:val="nil"/>
              <w:bottom w:val="single" w:sz="4" w:space="0" w:color="auto"/>
              <w:right w:val="single" w:sz="4" w:space="0" w:color="auto"/>
            </w:tcBorders>
            <w:vAlign w:val="center"/>
          </w:tcPr>
          <w:p w:rsidR="00C5126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非手术</w:t>
            </w:r>
          </w:p>
        </w:tc>
      </w:tr>
      <w:tr w:rsidR="0078217D" w:rsidTr="00052F85">
        <w:trPr>
          <w:trHeight w:val="285"/>
          <w:jc w:val="center"/>
        </w:trPr>
        <w:tc>
          <w:tcPr>
            <w:tcW w:w="1021"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N15</w:t>
            </w:r>
          </w:p>
        </w:tc>
        <w:tc>
          <w:tcPr>
            <w:tcW w:w="3431"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心房颤动</w:t>
            </w:r>
          </w:p>
        </w:tc>
        <w:tc>
          <w:tcPr>
            <w:tcW w:w="306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I48.X04</w:t>
            </w:r>
          </w:p>
        </w:tc>
        <w:tc>
          <w:tcPr>
            <w:tcW w:w="198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r w:rsidR="00C51265">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非手术</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扩张性心肌病</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I42.002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w:t>
            </w:r>
            <w:r w:rsidRPr="00052F85">
              <w:rPr>
                <w:rFonts w:ascii="仿宋_GB2312" w:hAnsi="宋体" w:cs="宋体" w:hint="eastAsia"/>
                <w:color w:val="000000"/>
                <w:spacing w:val="-20"/>
                <w:kern w:val="0"/>
                <w:sz w:val="28"/>
                <w:szCs w:val="28"/>
              </w:rPr>
              <w:t>科治疗，</w:t>
            </w:r>
            <w:r w:rsidR="00C51265">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非介入治疗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N17</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缺血性脑卒中</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I64.H04</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N18</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脑栓塞</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I66.903</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蛛网膜下腔出血</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I60.901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r w:rsidR="00C51265">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非手术</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癫痫持续状态</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G40.053</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N21</w:t>
            </w:r>
          </w:p>
        </w:tc>
        <w:tc>
          <w:tcPr>
            <w:tcW w:w="3431" w:type="dxa"/>
            <w:tcBorders>
              <w:top w:val="nil"/>
              <w:left w:val="nil"/>
              <w:bottom w:val="nil"/>
              <w:right w:val="nil"/>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三叉神经痛</w:t>
            </w:r>
          </w:p>
        </w:tc>
        <w:tc>
          <w:tcPr>
            <w:tcW w:w="3062"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G50.002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N22</w:t>
            </w:r>
          </w:p>
        </w:tc>
        <w:tc>
          <w:tcPr>
            <w:tcW w:w="3431"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周期性麻痹</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G72.304</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面神经麻痹</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G51.002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N24</w:t>
            </w:r>
          </w:p>
        </w:tc>
        <w:tc>
          <w:tcPr>
            <w:tcW w:w="3431" w:type="dxa"/>
            <w:tcBorders>
              <w:top w:val="nil"/>
              <w:left w:val="nil"/>
              <w:bottom w:val="single" w:sz="4" w:space="0" w:color="auto"/>
              <w:right w:val="single" w:sz="4" w:space="0" w:color="auto"/>
            </w:tcBorders>
            <w:shd w:val="clear" w:color="auto" w:fill="FFFFFF"/>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帕金森病</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G20.X02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N25</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血管性帕金森综合征</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G21.851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骨质疏松</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M81.991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N27</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甲状腺功能减退</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E01.851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N28</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高脂血症</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E78.501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痛风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M10.991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急性酒精中毒</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F10.001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373"/>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幽门梗阻</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K31.102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w:t>
            </w:r>
            <w:r w:rsidRPr="00052F85">
              <w:rPr>
                <w:rFonts w:ascii="仿宋_GB2312" w:hAnsi="宋体" w:cs="宋体" w:hint="eastAsia"/>
                <w:color w:val="000000"/>
                <w:spacing w:val="-20"/>
                <w:kern w:val="0"/>
                <w:sz w:val="28"/>
                <w:szCs w:val="28"/>
              </w:rPr>
              <w:t>科治疗，</w:t>
            </w:r>
            <w:r w:rsidR="00C51265">
              <w:rPr>
                <w:rFonts w:ascii="仿宋_GB2312" w:hAnsi="宋体" w:cs="宋体" w:hint="eastAsia"/>
                <w:color w:val="000000"/>
                <w:spacing w:val="-20"/>
                <w:kern w:val="0"/>
                <w:sz w:val="28"/>
                <w:szCs w:val="28"/>
              </w:rPr>
              <w:t xml:space="preserve">     </w:t>
            </w:r>
            <w:r w:rsidRPr="00052F85">
              <w:rPr>
                <w:rFonts w:ascii="仿宋_GB2312" w:hAnsi="宋体" w:cs="宋体" w:hint="eastAsia"/>
                <w:color w:val="000000"/>
                <w:spacing w:val="-20"/>
                <w:kern w:val="0"/>
                <w:sz w:val="28"/>
                <w:szCs w:val="28"/>
              </w:rPr>
              <w:t>非手术治疗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胆汁反流性胃炎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K29.652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肝硬化（代偿期）</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K74.151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N34</w:t>
            </w:r>
          </w:p>
        </w:tc>
        <w:tc>
          <w:tcPr>
            <w:tcW w:w="3431"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急性肾盂肾炎</w:t>
            </w:r>
          </w:p>
        </w:tc>
        <w:tc>
          <w:tcPr>
            <w:tcW w:w="306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N10.X01</w:t>
            </w:r>
          </w:p>
        </w:tc>
        <w:tc>
          <w:tcPr>
            <w:tcW w:w="1984"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N35</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肾病综合征</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N04.903</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细菌性膀胱炎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N30.001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N37</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前列腺增生症</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N40.X01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N38</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慢性肾小球肾炎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N03.901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311"/>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N39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泌尿系统结石</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N20.901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内科治疗或</w:t>
            </w:r>
            <w:r w:rsidR="00C51265">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小细胞低色素性贫血</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D50.852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急性化脓性乳腺炎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N61.X01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内科治疗或</w:t>
            </w:r>
            <w:r w:rsidR="00C51265">
              <w:rPr>
                <w:rFonts w:ascii="仿宋_GB2312" w:hAnsi="宋体" w:cs="宋体" w:hint="eastAsia"/>
                <w:color w:val="000000"/>
                <w:kern w:val="0"/>
                <w:sz w:val="28"/>
                <w:szCs w:val="28"/>
              </w:rPr>
              <w:t xml:space="preserve">  </w:t>
            </w:r>
            <w:r w:rsidRPr="00052F85">
              <w:rPr>
                <w:rFonts w:ascii="仿宋_GB2312" w:hAnsi="宋体" w:cs="宋体" w:hint="eastAsia"/>
                <w:color w:val="000000"/>
                <w:kern w:val="0"/>
                <w:sz w:val="28"/>
                <w:szCs w:val="28"/>
              </w:rPr>
              <w:t>外科治疗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乳腺纤维腺瘤</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D24.H51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精索静脉曲张</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I86.101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N44</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胃破裂伤</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K31.818</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N45</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胃溃疡出血</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K27.051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十二指肠后壁穿孔性溃疡</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K26.651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N47</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脓性指头炎、甲沟炎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L03.051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N48</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肋骨骨折</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S22.301</w:t>
            </w:r>
          </w:p>
        </w:tc>
        <w:tc>
          <w:tcPr>
            <w:tcW w:w="1984" w:type="dxa"/>
            <w:tcBorders>
              <w:top w:val="nil"/>
              <w:left w:val="nil"/>
              <w:bottom w:val="single" w:sz="4" w:space="0" w:color="auto"/>
              <w:right w:val="single" w:sz="4" w:space="0" w:color="auto"/>
            </w:tcBorders>
            <w:vAlign w:val="center"/>
          </w:tcPr>
          <w:p w:rsidR="00C5126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手术治疗或</w:t>
            </w:r>
          </w:p>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非手术复位</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N49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股骨头无菌性坏死</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M87.051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4"/>
                <w:szCs w:val="24"/>
              </w:rPr>
            </w:pPr>
            <w:r w:rsidRPr="00C51265">
              <w:rPr>
                <w:rFonts w:ascii="仿宋_GB2312" w:hAnsi="宋体" w:cs="宋体" w:hint="eastAsia"/>
                <w:color w:val="000000"/>
                <w:kern w:val="0"/>
                <w:sz w:val="24"/>
                <w:szCs w:val="24"/>
              </w:rPr>
              <w:t>非手术保守治疗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N50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股骨颈骨折</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S72.002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N51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坐骨神经痛</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M54.381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4"/>
                <w:szCs w:val="24"/>
              </w:rPr>
            </w:pPr>
            <w:r w:rsidRPr="00C51265">
              <w:rPr>
                <w:rFonts w:ascii="仿宋_GB2312" w:hAnsi="宋体" w:cs="宋体" w:hint="eastAsia"/>
                <w:color w:val="000000"/>
                <w:kern w:val="0"/>
                <w:sz w:val="24"/>
                <w:szCs w:val="24"/>
              </w:rPr>
              <w:t>非手术保守治疗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N52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髌骨骨折</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S82.001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N53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腰椎骨折（重症除外）</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S32.001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single" w:sz="4" w:space="0" w:color="auto"/>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lastRenderedPageBreak/>
              <w:t>N54</w:t>
            </w:r>
          </w:p>
        </w:tc>
        <w:tc>
          <w:tcPr>
            <w:tcW w:w="3431"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肩关节脱位</w:t>
            </w:r>
          </w:p>
        </w:tc>
        <w:tc>
          <w:tcPr>
            <w:tcW w:w="3062" w:type="dxa"/>
            <w:tcBorders>
              <w:top w:val="single" w:sz="4" w:space="0" w:color="auto"/>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S43.001</w:t>
            </w:r>
          </w:p>
        </w:tc>
        <w:tc>
          <w:tcPr>
            <w:tcW w:w="1984" w:type="dxa"/>
            <w:tcBorders>
              <w:top w:val="single" w:sz="4" w:space="0" w:color="auto"/>
              <w:left w:val="nil"/>
              <w:bottom w:val="single" w:sz="4" w:space="0" w:color="auto"/>
              <w:right w:val="single" w:sz="4" w:space="0" w:color="auto"/>
            </w:tcBorders>
            <w:vAlign w:val="center"/>
          </w:tcPr>
          <w:p w:rsidR="00C5126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手术治疗或</w:t>
            </w:r>
          </w:p>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非手术复位</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N55</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髋关节脱位</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spacing w:line="440" w:lineRule="exact"/>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S73.002</w:t>
            </w:r>
          </w:p>
        </w:tc>
        <w:tc>
          <w:tcPr>
            <w:tcW w:w="1984" w:type="dxa"/>
            <w:tcBorders>
              <w:top w:val="nil"/>
              <w:left w:val="nil"/>
              <w:bottom w:val="single" w:sz="4" w:space="0" w:color="auto"/>
              <w:right w:val="single" w:sz="4" w:space="0" w:color="auto"/>
            </w:tcBorders>
            <w:vAlign w:val="center"/>
          </w:tcPr>
          <w:p w:rsidR="00C5126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手术治疗或</w:t>
            </w:r>
          </w:p>
          <w:p w:rsidR="0078217D" w:rsidRPr="00052F85" w:rsidRDefault="0078217D" w:rsidP="00052F85">
            <w:pPr>
              <w:widowControl/>
              <w:autoSpaceDE w:val="0"/>
              <w:spacing w:line="440" w:lineRule="exact"/>
              <w:jc w:val="center"/>
              <w:rPr>
                <w:rFonts w:ascii="仿宋_GB2312" w:hAnsi="宋体" w:cs="宋体"/>
                <w:color w:val="000000"/>
                <w:spacing w:val="-20"/>
                <w:kern w:val="0"/>
                <w:sz w:val="28"/>
                <w:szCs w:val="28"/>
              </w:rPr>
            </w:pPr>
            <w:r w:rsidRPr="00052F85">
              <w:rPr>
                <w:rFonts w:ascii="仿宋_GB2312" w:hAnsi="宋体" w:cs="宋体" w:hint="eastAsia"/>
                <w:color w:val="000000"/>
                <w:spacing w:val="-20"/>
                <w:kern w:val="0"/>
                <w:sz w:val="28"/>
                <w:szCs w:val="28"/>
              </w:rPr>
              <w:t>非手术复位</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N56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跖骨、趾骨骨折</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S92.301/S92.501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N57</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胸骨骨折</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S22.201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N58</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骨盆骨折</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S32.801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N59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腕管综合征</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G56.001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子宫肌瘤</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D25.951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异位妊娠</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O00.901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宫颈息肉</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N84.101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盆腔炎（急慢性）</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N73.051/N73.151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N64</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产褥期感染</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O86.401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非手术治疗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N65</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产后出血</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O90.802</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4"/>
                <w:szCs w:val="24"/>
              </w:rPr>
            </w:pPr>
            <w:r w:rsidRPr="00C51265">
              <w:rPr>
                <w:rFonts w:ascii="仿宋_GB2312" w:hAnsi="宋体" w:cs="宋体" w:hint="eastAsia"/>
                <w:color w:val="000000"/>
                <w:kern w:val="0"/>
                <w:sz w:val="24"/>
                <w:szCs w:val="24"/>
              </w:rPr>
              <w:t>非手术保守治疗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N66</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小儿过敏性紫癜</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D69.004</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N67</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小儿多动症</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F90.901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N68</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血小板减少性紫癜</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D69.405</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N69</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婴儿支气管肺炎</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J18.007</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N70</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高渗性昏迷</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E14.001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内科治疗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N71</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胃肠穿孔</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K25.151/K63.101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N72</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创伤性脾破裂</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S36.001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r w:rsidR="0078217D" w:rsidTr="00052F85">
        <w:trPr>
          <w:trHeight w:val="285"/>
          <w:jc w:val="center"/>
        </w:trPr>
        <w:tc>
          <w:tcPr>
            <w:tcW w:w="1021" w:type="dxa"/>
            <w:tcBorders>
              <w:top w:val="nil"/>
              <w:left w:val="single" w:sz="4" w:space="0" w:color="auto"/>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N73</w:t>
            </w:r>
          </w:p>
        </w:tc>
        <w:tc>
          <w:tcPr>
            <w:tcW w:w="3431"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剖宫产</w:t>
            </w:r>
          </w:p>
        </w:tc>
        <w:tc>
          <w:tcPr>
            <w:tcW w:w="3062"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O82.051</w:t>
            </w:r>
          </w:p>
        </w:tc>
        <w:tc>
          <w:tcPr>
            <w:tcW w:w="1984" w:type="dxa"/>
            <w:tcBorders>
              <w:top w:val="nil"/>
              <w:left w:val="nil"/>
              <w:bottom w:val="single" w:sz="4" w:space="0" w:color="auto"/>
              <w:right w:val="single" w:sz="4" w:space="0" w:color="auto"/>
            </w:tcBorders>
            <w:vAlign w:val="center"/>
          </w:tcPr>
          <w:p w:rsidR="0078217D" w:rsidRPr="00052F85" w:rsidRDefault="0078217D" w:rsidP="00052F85">
            <w:pPr>
              <w:widowControl/>
              <w:autoSpaceDE w:val="0"/>
              <w:jc w:val="center"/>
              <w:rPr>
                <w:rFonts w:ascii="仿宋_GB2312" w:hAnsi="宋体" w:cs="宋体"/>
                <w:color w:val="000000"/>
                <w:kern w:val="0"/>
                <w:sz w:val="28"/>
                <w:szCs w:val="28"/>
              </w:rPr>
            </w:pPr>
            <w:r w:rsidRPr="00052F85">
              <w:rPr>
                <w:rFonts w:ascii="仿宋_GB2312" w:hAnsi="宋体" w:cs="宋体" w:hint="eastAsia"/>
                <w:color w:val="000000"/>
                <w:kern w:val="0"/>
                <w:sz w:val="28"/>
                <w:szCs w:val="28"/>
              </w:rPr>
              <w:t>手术治疗</w:t>
            </w:r>
          </w:p>
        </w:tc>
      </w:tr>
    </w:tbl>
    <w:p w:rsidR="0078217D" w:rsidRDefault="0078217D" w:rsidP="00536319">
      <w:pPr>
        <w:widowControl/>
        <w:adjustRightInd w:val="0"/>
        <w:snapToGrid w:val="0"/>
        <w:spacing w:after="200"/>
        <w:jc w:val="left"/>
        <w:rPr>
          <w:rFonts w:ascii="Tahoma" w:eastAsia="微软雅黑" w:hAnsi="Tahoma"/>
          <w:kern w:val="0"/>
          <w:sz w:val="22"/>
          <w:szCs w:val="22"/>
        </w:rPr>
      </w:pPr>
      <w:r>
        <w:rPr>
          <w:rFonts w:ascii="Tahoma" w:eastAsia="微软雅黑" w:hAnsi="Tahoma"/>
          <w:kern w:val="0"/>
          <w:sz w:val="22"/>
          <w:szCs w:val="22"/>
        </w:rPr>
        <w:t xml:space="preserve"> </w:t>
      </w:r>
    </w:p>
    <w:p w:rsidR="0078217D" w:rsidRPr="00052F85" w:rsidRDefault="0078217D" w:rsidP="00052F85">
      <w:pPr>
        <w:spacing w:line="570" w:lineRule="exact"/>
        <w:rPr>
          <w:rFonts w:ascii="黑体" w:eastAsia="黑体" w:hAnsi="黑体"/>
        </w:rPr>
      </w:pPr>
      <w:r w:rsidRPr="00052F85">
        <w:rPr>
          <w:rFonts w:ascii="黑体" w:eastAsia="黑体" w:hAnsi="黑体" w:hint="eastAsia"/>
        </w:rPr>
        <w:lastRenderedPageBreak/>
        <w:t>附件3</w:t>
      </w:r>
    </w:p>
    <w:p w:rsidR="0078217D" w:rsidRDefault="0078217D" w:rsidP="00536319">
      <w:pPr>
        <w:autoSpaceDE w:val="0"/>
        <w:spacing w:line="600" w:lineRule="exact"/>
        <w:jc w:val="left"/>
        <w:rPr>
          <w:rFonts w:ascii="仿宋_GB2312"/>
        </w:rPr>
      </w:pPr>
      <w:r>
        <w:rPr>
          <w:rFonts w:ascii="仿宋_GB2312" w:hint="eastAsia"/>
        </w:rPr>
        <w:t xml:space="preserve"> </w:t>
      </w:r>
    </w:p>
    <w:p w:rsidR="0078217D" w:rsidRPr="00052F85" w:rsidRDefault="0078217D" w:rsidP="00C51265">
      <w:pPr>
        <w:autoSpaceDE w:val="0"/>
        <w:spacing w:line="600" w:lineRule="exact"/>
        <w:ind w:firstLineChars="50" w:firstLine="218"/>
        <w:jc w:val="center"/>
        <w:rPr>
          <w:rFonts w:ascii="方正小标宋简体" w:eastAsia="方正小标宋简体"/>
          <w:sz w:val="44"/>
          <w:szCs w:val="44"/>
        </w:rPr>
      </w:pPr>
      <w:r w:rsidRPr="00C51265">
        <w:rPr>
          <w:rFonts w:ascii="方正小标宋简体" w:eastAsia="方正小标宋简体" w:hint="eastAsia"/>
          <w:sz w:val="44"/>
          <w:szCs w:val="44"/>
        </w:rPr>
        <w:t>舒城县医共体之间以及体外医疗机构</w:t>
      </w:r>
    </w:p>
    <w:p w:rsidR="0078217D" w:rsidRPr="00C51265" w:rsidRDefault="0078217D" w:rsidP="00536319">
      <w:pPr>
        <w:autoSpaceDE w:val="0"/>
        <w:spacing w:line="600" w:lineRule="exact"/>
        <w:jc w:val="center"/>
        <w:rPr>
          <w:rFonts w:ascii="方正小标宋简体" w:eastAsia="方正小标宋简体"/>
          <w:sz w:val="44"/>
          <w:szCs w:val="44"/>
        </w:rPr>
      </w:pPr>
      <w:r w:rsidRPr="00052F85">
        <w:rPr>
          <w:rFonts w:ascii="方正小标宋简体" w:eastAsia="方正小标宋简体" w:hint="eastAsia"/>
          <w:sz w:val="44"/>
          <w:szCs w:val="44"/>
        </w:rPr>
        <w:t>购买服务结算办法（试行）</w:t>
      </w:r>
    </w:p>
    <w:p w:rsidR="0078217D" w:rsidRDefault="0078217D" w:rsidP="00536319">
      <w:pPr>
        <w:autoSpaceDE w:val="0"/>
        <w:spacing w:line="600" w:lineRule="exact"/>
        <w:rPr>
          <w:rFonts w:ascii="仿宋_GB2312"/>
          <w:b/>
          <w:bCs/>
        </w:rPr>
      </w:pPr>
      <w:r>
        <w:rPr>
          <w:rFonts w:ascii="仿宋_GB2312" w:hint="eastAsia"/>
          <w:b/>
          <w:bCs/>
        </w:rPr>
        <w:t xml:space="preserve"> </w:t>
      </w:r>
    </w:p>
    <w:p w:rsidR="0078217D" w:rsidRPr="00052F85" w:rsidRDefault="0078217D" w:rsidP="00052F85">
      <w:r>
        <w:rPr>
          <w:rFonts w:hint="eastAsia"/>
        </w:rPr>
        <w:t xml:space="preserve">    </w:t>
      </w:r>
      <w:r w:rsidRPr="00C51265">
        <w:rPr>
          <w:rFonts w:hint="eastAsia"/>
        </w:rPr>
        <w:t>为进一步加强城乡居民医保基金管理，理顺和规范县域医共体体内、体外城乡居民医保补偿资金的结算工作，根据</w:t>
      </w:r>
      <w:r w:rsidRPr="00052F85">
        <w:rPr>
          <w:rFonts w:hint="eastAsia"/>
        </w:rPr>
        <w:t>《六安市人民政府办公室关于全面推进县域医疗共同体建设的实施意见》（六政办〔</w:t>
      </w:r>
      <w:r w:rsidRPr="00052F85">
        <w:rPr>
          <w:rFonts w:hint="eastAsia"/>
        </w:rPr>
        <w:t>2017</w:t>
      </w:r>
      <w:r w:rsidRPr="00052F85">
        <w:rPr>
          <w:rFonts w:hint="eastAsia"/>
        </w:rPr>
        <w:t>〕</w:t>
      </w:r>
      <w:r w:rsidRPr="00052F85">
        <w:rPr>
          <w:rFonts w:hint="eastAsia"/>
        </w:rPr>
        <w:t>79</w:t>
      </w:r>
      <w:r w:rsidRPr="00052F85">
        <w:rPr>
          <w:rFonts w:hint="eastAsia"/>
        </w:rPr>
        <w:t>号），结合实际情况，特制定本办法。</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 xml:space="preserve">一、工作目标 </w:t>
      </w:r>
    </w:p>
    <w:p w:rsidR="0078217D" w:rsidRPr="00052F85" w:rsidRDefault="0078217D" w:rsidP="00052F85">
      <w:pPr>
        <w:ind w:firstLineChars="200" w:firstLine="632"/>
      </w:pPr>
      <w:r w:rsidRPr="00052F85">
        <w:rPr>
          <w:rFonts w:hint="eastAsia"/>
        </w:rPr>
        <w:t>整合县乡医疗卫生资源、实行区域集团化管理的形式，强化协作意识、控费意识；通过医保基金按参合人头总额预算支付方式，支持分级诊疗制度建立，逐步引导居民理性就医、逐级转诊的习惯，提高基金的使用效率，努力实现县域内就诊率达到</w:t>
      </w:r>
      <w:r w:rsidRPr="00052F85">
        <w:rPr>
          <w:rFonts w:hint="eastAsia"/>
        </w:rPr>
        <w:t>90%</w:t>
      </w:r>
      <w:r w:rsidRPr="00052F85">
        <w:rPr>
          <w:rFonts w:hint="eastAsia"/>
        </w:rPr>
        <w:t>的目标。</w:t>
      </w:r>
    </w:p>
    <w:p w:rsidR="0078217D" w:rsidRPr="00052F85" w:rsidRDefault="00C51265" w:rsidP="00052F85">
      <w:pPr>
        <w:ind w:firstLineChars="200" w:firstLine="632"/>
        <w:rPr>
          <w:rFonts w:ascii="黑体" w:eastAsia="黑体" w:hAnsi="黑体"/>
        </w:rPr>
      </w:pPr>
      <w:r w:rsidRPr="00052F85">
        <w:rPr>
          <w:rFonts w:ascii="黑体" w:eastAsia="黑体" w:hAnsi="黑体" w:hint="eastAsia"/>
        </w:rPr>
        <w:t>二、</w:t>
      </w:r>
      <w:r w:rsidR="0078217D" w:rsidRPr="00C51265">
        <w:rPr>
          <w:rFonts w:ascii="黑体" w:eastAsia="黑体" w:hAnsi="黑体" w:hint="eastAsia"/>
        </w:rPr>
        <w:t>基金预算</w:t>
      </w:r>
      <w:r w:rsidR="0078217D" w:rsidRPr="00052F85">
        <w:rPr>
          <w:rFonts w:ascii="黑体" w:eastAsia="黑体" w:hAnsi="黑体" w:hint="eastAsia"/>
        </w:rPr>
        <w:t xml:space="preserve"> </w:t>
      </w:r>
    </w:p>
    <w:p w:rsidR="0078217D" w:rsidRPr="00052F85" w:rsidRDefault="0078217D" w:rsidP="00052F85">
      <w:pPr>
        <w:ind w:firstLineChars="200" w:firstLine="632"/>
      </w:pPr>
      <w:r w:rsidRPr="00052F85">
        <w:rPr>
          <w:rFonts w:hint="eastAsia"/>
        </w:rPr>
        <w:t>基金全额纳入预算。以收定支、超支不补、按人头总额预算、节余留用。按月审核，按季预付。按县域医共体服务人口数（以乡镇参保人口数为准）乘以人头费用标准即为该县域医共体的年度总额预算控制数。具体计算公式标准：县域医共体人头费用标准</w:t>
      </w:r>
      <w:r w:rsidRPr="00052F85">
        <w:rPr>
          <w:rFonts w:hint="eastAsia"/>
        </w:rPr>
        <w:t>=</w:t>
      </w:r>
      <w:r w:rsidRPr="00052F85">
        <w:rPr>
          <w:rFonts w:hint="eastAsia"/>
        </w:rPr>
        <w:t>参保人员年度筹资标准×</w:t>
      </w:r>
      <w:r w:rsidRPr="00052F85">
        <w:rPr>
          <w:rFonts w:hint="eastAsia"/>
        </w:rPr>
        <w:t>93%</w:t>
      </w:r>
      <w:r w:rsidRPr="00052F85">
        <w:rPr>
          <w:rFonts w:hint="eastAsia"/>
        </w:rPr>
        <w:t>。</w:t>
      </w:r>
    </w:p>
    <w:p w:rsidR="0078217D" w:rsidRPr="00052F85" w:rsidRDefault="0078217D" w:rsidP="00052F85">
      <w:pPr>
        <w:ind w:firstLineChars="200" w:firstLine="632"/>
      </w:pPr>
      <w:r w:rsidRPr="00C51265">
        <w:rPr>
          <w:rFonts w:hint="eastAsia"/>
        </w:rPr>
        <w:t>2018</w:t>
      </w:r>
      <w:r w:rsidRPr="00052F85">
        <w:rPr>
          <w:rFonts w:hint="eastAsia"/>
        </w:rPr>
        <w:t>年人头费用标准</w:t>
      </w:r>
      <w:r w:rsidRPr="00052F85">
        <w:rPr>
          <w:rFonts w:hint="eastAsia"/>
        </w:rPr>
        <w:t>: 670</w:t>
      </w:r>
      <w:r w:rsidRPr="00052F85">
        <w:rPr>
          <w:rFonts w:hint="eastAsia"/>
        </w:rPr>
        <w:t>×</w:t>
      </w:r>
      <w:r w:rsidRPr="00052F85">
        <w:rPr>
          <w:rFonts w:hint="eastAsia"/>
        </w:rPr>
        <w:t>93%=623.1</w:t>
      </w:r>
      <w:r w:rsidRPr="00052F85">
        <w:rPr>
          <w:rFonts w:hint="eastAsia"/>
        </w:rPr>
        <w:t>元。</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lastRenderedPageBreak/>
        <w:t>三、基金支付</w:t>
      </w:r>
    </w:p>
    <w:p w:rsidR="0078217D" w:rsidRPr="00052F85" w:rsidRDefault="0078217D" w:rsidP="00052F85">
      <w:pPr>
        <w:ind w:firstLineChars="200" w:firstLine="632"/>
      </w:pPr>
      <w:r w:rsidRPr="00052F85">
        <w:rPr>
          <w:rFonts w:ascii="楷体_GB2312" w:eastAsia="楷体_GB2312" w:hint="eastAsia"/>
        </w:rPr>
        <w:t>（一）基金拨付。</w:t>
      </w:r>
      <w:r w:rsidRPr="00052F85">
        <w:rPr>
          <w:rFonts w:hint="eastAsia"/>
        </w:rPr>
        <w:t>按预算指标的</w:t>
      </w:r>
      <w:r w:rsidRPr="00052F85">
        <w:rPr>
          <w:rFonts w:hint="eastAsia"/>
        </w:rPr>
        <w:t>95%</w:t>
      </w:r>
      <w:r w:rsidRPr="00052F85">
        <w:rPr>
          <w:rFonts w:hint="eastAsia"/>
        </w:rPr>
        <w:t>预拨给医共体牵头医院，包干使用。每季度的首月份预付，预留</w:t>
      </w:r>
      <w:r w:rsidRPr="00052F85">
        <w:rPr>
          <w:rFonts w:hint="eastAsia"/>
        </w:rPr>
        <w:t>5%</w:t>
      </w:r>
      <w:r w:rsidRPr="00052F85">
        <w:rPr>
          <w:rFonts w:hint="eastAsia"/>
        </w:rPr>
        <w:t>待年度考核后决算确定。县卫计委、人社局、财政局年终组织考核，根据医共体年度考核情况，再将预算指标的</w:t>
      </w:r>
      <w:r w:rsidRPr="00052F85">
        <w:rPr>
          <w:rFonts w:hint="eastAsia"/>
        </w:rPr>
        <w:t>5%</w:t>
      </w:r>
      <w:r w:rsidRPr="00052F85">
        <w:rPr>
          <w:rFonts w:hint="eastAsia"/>
        </w:rPr>
        <w:t>拨付医共体牵头机构。县域医共体医保基金支付考核办法另文印发。</w:t>
      </w:r>
    </w:p>
    <w:p w:rsidR="0078217D" w:rsidRPr="00052F85" w:rsidRDefault="0078217D" w:rsidP="00052F85">
      <w:pPr>
        <w:ind w:firstLineChars="200" w:firstLine="632"/>
      </w:pPr>
      <w:r w:rsidRPr="00C51265">
        <w:rPr>
          <w:rFonts w:ascii="楷体_GB2312" w:eastAsia="楷体_GB2312" w:hint="eastAsia"/>
        </w:rPr>
        <w:t>（二）参保人结算。</w:t>
      </w:r>
      <w:r w:rsidRPr="00052F85">
        <w:rPr>
          <w:rFonts w:hint="eastAsia"/>
        </w:rPr>
        <w:t>1.</w:t>
      </w:r>
      <w:r w:rsidRPr="00052F85">
        <w:rPr>
          <w:rFonts w:hint="eastAsia"/>
        </w:rPr>
        <w:t>实时结报医疗机构就诊结算。</w:t>
      </w:r>
      <w:r w:rsidRPr="00C51265">
        <w:rPr>
          <w:rFonts w:hint="eastAsia"/>
        </w:rPr>
        <w:t>在县内、外实时结报医疗机构就医的补偿材料由就诊医疗机构负责受理初审，县医共体牵头医院复审和结算。</w:t>
      </w:r>
      <w:r w:rsidRPr="00052F85">
        <w:rPr>
          <w:rFonts w:hint="eastAsia"/>
        </w:rPr>
        <w:t>2.</w:t>
      </w:r>
      <w:r w:rsidRPr="00052F85">
        <w:rPr>
          <w:rFonts w:hint="eastAsia"/>
        </w:rPr>
        <w:t>非实时结报医疗机构就诊结算。</w:t>
      </w:r>
      <w:r w:rsidRPr="00C51265">
        <w:rPr>
          <w:rFonts w:hint="eastAsia"/>
        </w:rPr>
        <w:t>在县内、外非实时结报医疗机构就医的补偿材料由参保患者所在地的乡镇卫生院负责受理初审，县医共体牵头医院复审和结算。</w:t>
      </w:r>
    </w:p>
    <w:p w:rsidR="0078217D" w:rsidRPr="00052F85" w:rsidRDefault="0078217D" w:rsidP="00052F85">
      <w:pPr>
        <w:ind w:firstLineChars="200" w:firstLine="632"/>
      </w:pPr>
      <w:r w:rsidRPr="00052F85">
        <w:rPr>
          <w:rFonts w:ascii="楷体_GB2312" w:eastAsia="楷体_GB2312" w:hint="eastAsia"/>
        </w:rPr>
        <w:t>（三）补偿资金支付。</w:t>
      </w:r>
      <w:r w:rsidRPr="00052F85">
        <w:rPr>
          <w:rFonts w:hint="eastAsia"/>
        </w:rPr>
        <w:t>1.</w:t>
      </w:r>
      <w:r w:rsidRPr="00052F85">
        <w:rPr>
          <w:rFonts w:hint="eastAsia"/>
        </w:rPr>
        <w:t>实时结报医疗机构就诊支付。</w:t>
      </w:r>
      <w:r w:rsidRPr="00C51265">
        <w:rPr>
          <w:rFonts w:hint="eastAsia"/>
        </w:rPr>
        <w:t>在县内、外实时结报医疗机构就医的患者在出院后，在就诊医疗机构实时办理补偿结算，领取补偿资金（不符合即时</w:t>
      </w:r>
      <w:r w:rsidRPr="00052F85">
        <w:rPr>
          <w:rFonts w:hint="eastAsia"/>
        </w:rPr>
        <w:t>结报的意外伤害除外）。县医共体牵头医院复审后，将垫付资金拨付给各医疗机构。</w:t>
      </w:r>
      <w:r w:rsidRPr="00052F85">
        <w:rPr>
          <w:rFonts w:hint="eastAsia"/>
        </w:rPr>
        <w:t>2.</w:t>
      </w:r>
      <w:r w:rsidRPr="00052F85">
        <w:rPr>
          <w:rFonts w:hint="eastAsia"/>
        </w:rPr>
        <w:t>非实时结报医疗机构就诊支付。</w:t>
      </w:r>
      <w:r w:rsidRPr="00C51265">
        <w:rPr>
          <w:rFonts w:hint="eastAsia"/>
        </w:rPr>
        <w:t>在县内、外非实时结报医疗机构就医的患者在出院后，需携带城乡居民医保补偿规定的材料到患者参保所在地的乡镇卫生院办理补偿结算手续，由所在乡镇卫生院垫付资金。县医共体牵头医院复审后，再将垫付资金拨付给各医疗机构。</w:t>
      </w:r>
    </w:p>
    <w:p w:rsidR="0078217D" w:rsidRPr="00052F85" w:rsidRDefault="0078217D" w:rsidP="00052F85">
      <w:pPr>
        <w:ind w:firstLineChars="200" w:firstLine="632"/>
      </w:pPr>
      <w:r w:rsidRPr="00052F85">
        <w:rPr>
          <w:rFonts w:ascii="楷体_GB2312" w:eastAsia="楷体_GB2312" w:hint="eastAsia"/>
        </w:rPr>
        <w:t>（四）县域医共体之间结算。</w:t>
      </w:r>
      <w:r w:rsidRPr="00052F85">
        <w:rPr>
          <w:rFonts w:hint="eastAsia"/>
        </w:rPr>
        <w:t>医共体内的参保患者，按照分</w:t>
      </w:r>
      <w:r w:rsidRPr="00052F85">
        <w:rPr>
          <w:rFonts w:hint="eastAsia"/>
        </w:rPr>
        <w:lastRenderedPageBreak/>
        <w:t>级诊疗要求，原则上医共体内部医疗机构就诊。如患者要求到另一医共体医疗机构就诊，收治的医疗机构应合理治疗，严格控制费用。出院后医疗机构根据医保规定，垫付补偿费用，每季度相互结算一次。</w:t>
      </w:r>
    </w:p>
    <w:p w:rsidR="0078217D" w:rsidRPr="00052F85" w:rsidRDefault="0078217D" w:rsidP="00052F85">
      <w:pPr>
        <w:ind w:firstLineChars="200" w:firstLine="632"/>
        <w:rPr>
          <w:rFonts w:ascii="黑体" w:eastAsia="黑体" w:hAnsi="黑体"/>
        </w:rPr>
      </w:pPr>
      <w:r w:rsidRPr="00052F85">
        <w:rPr>
          <w:rFonts w:ascii="黑体" w:eastAsia="黑体" w:hAnsi="黑体" w:hint="eastAsia"/>
        </w:rPr>
        <w:t>四、几点要求</w:t>
      </w:r>
    </w:p>
    <w:p w:rsidR="0078217D" w:rsidRPr="00052F85" w:rsidRDefault="0078217D" w:rsidP="00052F85">
      <w:pPr>
        <w:ind w:firstLineChars="200" w:firstLine="632"/>
      </w:pPr>
      <w:r w:rsidRPr="00052F85">
        <w:rPr>
          <w:rFonts w:hint="eastAsia"/>
        </w:rPr>
        <w:t>（一）县域医共体内部要建立医保经办机构，配备必要的经办人员，负责医保资金的支付管理、绩效考核等，办理县域医共体内参保患者的医疗费用结算业务。</w:t>
      </w:r>
    </w:p>
    <w:p w:rsidR="0078217D" w:rsidRPr="00052F85" w:rsidRDefault="0078217D" w:rsidP="00052F85">
      <w:pPr>
        <w:ind w:firstLineChars="200" w:firstLine="632"/>
      </w:pPr>
      <w:r w:rsidRPr="00C51265">
        <w:rPr>
          <w:rFonts w:hint="eastAsia"/>
        </w:rPr>
        <w:t>（二）县域医共体内部要建立绩效</w:t>
      </w:r>
      <w:r w:rsidRPr="00052F85">
        <w:rPr>
          <w:rFonts w:hint="eastAsia"/>
        </w:rPr>
        <w:t>考核分配机制，充分激发医务人员工作积极性，保证参合患者小病在基层医院就诊，大病在牵头医院就诊，提升县内就诊率，提升医保基金使用效率。</w:t>
      </w:r>
    </w:p>
    <w:p w:rsidR="0078217D" w:rsidRPr="00052F85" w:rsidRDefault="0078217D" w:rsidP="00052F85">
      <w:pPr>
        <w:ind w:firstLineChars="200" w:firstLine="632"/>
      </w:pPr>
      <w:r w:rsidRPr="00052F85">
        <w:rPr>
          <w:rFonts w:hint="eastAsia"/>
        </w:rPr>
        <w:t>（三）切实做好政策宣传解实工作。</w:t>
      </w:r>
    </w:p>
    <w:p w:rsidR="0078217D" w:rsidRPr="00052F85" w:rsidRDefault="0078217D" w:rsidP="00052F85">
      <w:r w:rsidRPr="00052F85">
        <w:rPr>
          <w:rFonts w:hint="eastAsia"/>
        </w:rPr>
        <w:t xml:space="preserve"> </w:t>
      </w:r>
    </w:p>
    <w:p w:rsidR="0078217D" w:rsidRPr="00052F85" w:rsidRDefault="0078217D" w:rsidP="00C51265">
      <w:r w:rsidRPr="00052F85">
        <w:rPr>
          <w:rFonts w:hint="eastAsia"/>
        </w:rPr>
        <w:t xml:space="preserve"> </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lastRenderedPageBreak/>
        <w:t xml:space="preserve"> </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t xml:space="preserve"> </w:t>
      </w:r>
    </w:p>
    <w:p w:rsidR="0078217D" w:rsidRPr="00052F85" w:rsidRDefault="0078217D" w:rsidP="00052F85">
      <w:r w:rsidRPr="00052F85">
        <w:rPr>
          <w:rFonts w:hint="eastAsia"/>
        </w:rPr>
        <w:t xml:space="preserve"> </w:t>
      </w:r>
    </w:p>
    <w:p w:rsidR="0078217D" w:rsidRPr="00052F85" w:rsidRDefault="0078217D" w:rsidP="00052F85"/>
    <w:p w:rsidR="0078217D" w:rsidRPr="00052F85" w:rsidRDefault="0078217D" w:rsidP="00052F85"/>
    <w:p w:rsidR="0078217D" w:rsidRPr="00052F85" w:rsidRDefault="0078217D" w:rsidP="00052F85"/>
    <w:p w:rsidR="0078217D" w:rsidRPr="00052F85" w:rsidRDefault="0078217D" w:rsidP="00052F85"/>
    <w:p w:rsidR="0078217D" w:rsidRPr="00052F85" w:rsidRDefault="0078217D" w:rsidP="00052F85"/>
    <w:p w:rsidR="0078217D" w:rsidRPr="00052F85" w:rsidRDefault="0078217D" w:rsidP="00052F85">
      <w:r w:rsidRPr="00C51265">
        <w:t xml:space="preserve"> </w:t>
      </w:r>
    </w:p>
    <w:p w:rsidR="0078217D" w:rsidRPr="00C51265" w:rsidRDefault="0078217D" w:rsidP="00052F85">
      <w:r w:rsidRPr="00C51265">
        <w:t xml:space="preserve"> </w:t>
      </w:r>
    </w:p>
    <w:p w:rsidR="0078217D" w:rsidRPr="00052F85" w:rsidRDefault="0078217D" w:rsidP="00052F85"/>
    <w:p w:rsidR="004B7683" w:rsidRPr="00052F85" w:rsidRDefault="004B7683" w:rsidP="00052F85"/>
    <w:p w:rsidR="00F035AB" w:rsidRPr="00052F85" w:rsidRDefault="00F035AB" w:rsidP="00052F85"/>
    <w:p w:rsidR="00115242" w:rsidRPr="00052F85" w:rsidRDefault="00115242" w:rsidP="00052F85"/>
    <w:p w:rsidR="00C51B22" w:rsidRPr="00052F85" w:rsidRDefault="00C51B22" w:rsidP="00052F85"/>
    <w:p w:rsidR="00F035AB" w:rsidRPr="00052F85" w:rsidRDefault="00F035AB" w:rsidP="00052F85"/>
    <w:p w:rsidR="00C51265" w:rsidRDefault="00C51265" w:rsidP="00052F85">
      <w:pPr>
        <w:tabs>
          <w:tab w:val="left" w:pos="8374"/>
        </w:tabs>
        <w:spacing w:beforeLines="50" w:before="289" w:afterLines="15" w:after="86"/>
        <w:rPr>
          <w:rFonts w:ascii="仿宋_GB2312" w:hAnsi="华文仿宋"/>
        </w:rPr>
      </w:pPr>
    </w:p>
    <w:p w:rsidR="008535F9" w:rsidRPr="003F5639" w:rsidRDefault="00D90A03" w:rsidP="003F5639">
      <w:pPr>
        <w:spacing w:line="480" w:lineRule="exact"/>
        <w:ind w:firstLineChars="100" w:firstLine="276"/>
        <w:rPr>
          <w:spacing w:val="-4"/>
          <w:sz w:val="28"/>
          <w:szCs w:val="28"/>
        </w:rPr>
      </w:pPr>
      <w:r>
        <w:rPr>
          <w:sz w:val="28"/>
          <w:szCs w:val="28"/>
        </w:rPr>
        <w:pict>
          <v:line id="_x0000_s1042" style="position:absolute;left:0;text-align:left;flip:y;z-index:251653632;mso-position-horizontal:center;mso-position-horizontal-relative:margin" from="0,.3pt" to="442.2pt,.55pt" strokeweight="1.5pt">
            <w10:wrap anchorx="margin"/>
          </v:line>
        </w:pict>
      </w:r>
      <w:r w:rsidR="00B4143F" w:rsidRPr="003F5639">
        <w:rPr>
          <w:rFonts w:hint="eastAsia"/>
          <w:spacing w:val="-4"/>
          <w:sz w:val="28"/>
          <w:szCs w:val="28"/>
        </w:rPr>
        <w:t>抄送：</w:t>
      </w:r>
      <w:bookmarkStart w:id="2" w:name="抄送"/>
      <w:bookmarkEnd w:id="2"/>
      <w:r w:rsidR="00C51265">
        <w:rPr>
          <w:rFonts w:hint="eastAsia"/>
          <w:spacing w:val="-4"/>
          <w:sz w:val="28"/>
          <w:szCs w:val="28"/>
        </w:rPr>
        <w:t>县委有关部门，县人大办、政协办。</w:t>
      </w:r>
    </w:p>
    <w:p w:rsidR="00B4143F" w:rsidRPr="003F5639" w:rsidRDefault="00D90A03" w:rsidP="003F5639">
      <w:pPr>
        <w:tabs>
          <w:tab w:val="left" w:pos="8000"/>
        </w:tabs>
        <w:spacing w:beforeLines="20" w:before="115" w:line="440" w:lineRule="exact"/>
        <w:ind w:firstLineChars="100" w:firstLine="276"/>
        <w:rPr>
          <w:sz w:val="28"/>
          <w:szCs w:val="28"/>
        </w:rPr>
      </w:pPr>
      <w:r>
        <w:rPr>
          <w:sz w:val="28"/>
          <w:szCs w:val="28"/>
        </w:rPr>
        <w:pict>
          <v:line id="_x0000_s1041" style="position:absolute;left:0;text-align:left;z-index:251652608;mso-position-horizontal:center;mso-position-horizontal-relative:margin" from="0,34pt" to="442.2pt,34pt" strokeweight="1.5pt">
            <w10:wrap anchorx="margin"/>
          </v:line>
        </w:pict>
      </w:r>
      <w:r>
        <w:rPr>
          <w:sz w:val="28"/>
          <w:szCs w:val="28"/>
        </w:rPr>
        <w:pict>
          <v:line id="_x0000_s1040" style="position:absolute;left:0;text-align:left;z-index:251651584;mso-position-horizontal:center;mso-position-horizontal-relative:margin" from="0,4pt" to="442.2pt,4pt" strokeweight="1pt">
            <w10:wrap anchorx="margin"/>
          </v:line>
        </w:pict>
      </w:r>
      <w:r w:rsidR="00B4143F" w:rsidRPr="003F5639">
        <w:rPr>
          <w:rFonts w:hint="eastAsia"/>
          <w:sz w:val="28"/>
          <w:szCs w:val="28"/>
        </w:rPr>
        <w:t>舒城县人民政府办公室</w:t>
      </w:r>
      <w:r w:rsidR="00081188">
        <w:rPr>
          <w:rFonts w:hint="eastAsia"/>
          <w:sz w:val="28"/>
          <w:szCs w:val="28"/>
        </w:rPr>
        <w:t xml:space="preserve">                </w:t>
      </w:r>
      <w:r w:rsidR="00C51265">
        <w:rPr>
          <w:rFonts w:hint="eastAsia"/>
          <w:sz w:val="28"/>
          <w:szCs w:val="28"/>
        </w:rPr>
        <w:t xml:space="preserve">  </w:t>
      </w:r>
      <w:r w:rsidR="00F035AB">
        <w:rPr>
          <w:rFonts w:hint="eastAsia"/>
          <w:sz w:val="28"/>
          <w:szCs w:val="28"/>
        </w:rPr>
        <w:t xml:space="preserve"> </w:t>
      </w:r>
      <w:r w:rsidR="00892878">
        <w:rPr>
          <w:rFonts w:hint="eastAsia"/>
          <w:sz w:val="28"/>
          <w:szCs w:val="28"/>
        </w:rPr>
        <w:t xml:space="preserve"> </w:t>
      </w:r>
      <w:bookmarkStart w:id="3" w:name="印发日期"/>
      <w:r w:rsidR="00CC3E97">
        <w:rPr>
          <w:rFonts w:hint="eastAsia"/>
          <w:sz w:val="28"/>
          <w:szCs w:val="28"/>
        </w:rPr>
        <w:t>2018</w:t>
      </w:r>
      <w:r w:rsidR="00CC3E97">
        <w:rPr>
          <w:rFonts w:hint="eastAsia"/>
          <w:sz w:val="28"/>
          <w:szCs w:val="28"/>
        </w:rPr>
        <w:t>年</w:t>
      </w:r>
      <w:r w:rsidR="00CC3E97">
        <w:rPr>
          <w:rFonts w:hint="eastAsia"/>
          <w:sz w:val="28"/>
          <w:szCs w:val="28"/>
        </w:rPr>
        <w:t>6</w:t>
      </w:r>
      <w:r w:rsidR="00CC3E97">
        <w:rPr>
          <w:rFonts w:hint="eastAsia"/>
          <w:sz w:val="28"/>
          <w:szCs w:val="28"/>
        </w:rPr>
        <w:t>月</w:t>
      </w:r>
      <w:r w:rsidR="00C51265">
        <w:rPr>
          <w:rFonts w:hint="eastAsia"/>
          <w:sz w:val="28"/>
          <w:szCs w:val="28"/>
        </w:rPr>
        <w:t>17</w:t>
      </w:r>
      <w:r w:rsidR="00CC3E97">
        <w:rPr>
          <w:rFonts w:hint="eastAsia"/>
          <w:sz w:val="28"/>
          <w:szCs w:val="28"/>
        </w:rPr>
        <w:t>日</w:t>
      </w:r>
      <w:bookmarkEnd w:id="3"/>
      <w:r w:rsidR="00B4143F" w:rsidRPr="003F5639">
        <w:rPr>
          <w:rFonts w:hint="eastAsia"/>
          <w:sz w:val="28"/>
          <w:szCs w:val="28"/>
        </w:rPr>
        <w:t>印发</w:t>
      </w:r>
    </w:p>
    <w:sectPr w:rsidR="00B4143F" w:rsidRPr="003F5639" w:rsidSect="00F035AB">
      <w:footerReference w:type="even" r:id="rId12"/>
      <w:footerReference w:type="default" r:id="rId13"/>
      <w:pgSz w:w="11907" w:h="16840" w:code="9"/>
      <w:pgMar w:top="2098" w:right="1474" w:bottom="1985" w:left="1588" w:header="0" w:footer="1531"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59" w:rsidRDefault="008B5059">
      <w:r>
        <w:separator/>
      </w:r>
    </w:p>
  </w:endnote>
  <w:endnote w:type="continuationSeparator" w:id="0">
    <w:p w:rsidR="008B5059" w:rsidRDefault="008B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D9" w:rsidRDefault="00C428D9" w:rsidP="00E27FB3">
    <w:pPr>
      <w:pStyle w:val="a5"/>
      <w:framePr w:wrap="around" w:vAnchor="text" w:hAnchor="margin" w:xAlign="outside" w:y="1"/>
      <w:ind w:firstLineChars="98" w:firstLine="314"/>
      <w:rPr>
        <w:rStyle w:val="a6"/>
      </w:rPr>
    </w:pPr>
    <w:r>
      <w:rPr>
        <w:rStyle w:val="a6"/>
        <w:rFonts w:hint="eastAsia"/>
      </w:rPr>
      <w:t>—</w:t>
    </w:r>
    <w:r w:rsidR="004B7683">
      <w:rPr>
        <w:rStyle w:val="a6"/>
        <w:rFonts w:hint="eastAsia"/>
      </w:rPr>
      <w:t xml:space="preserve"> </w:t>
    </w:r>
    <w:r w:rsidRPr="004B7683">
      <w:rPr>
        <w:rStyle w:val="a6"/>
        <w:rFonts w:ascii="宋体" w:eastAsia="宋体" w:hAnsi="宋体"/>
        <w:sz w:val="28"/>
        <w:szCs w:val="28"/>
      </w:rPr>
      <w:fldChar w:fldCharType="begin"/>
    </w:r>
    <w:r w:rsidRPr="004B7683">
      <w:rPr>
        <w:rStyle w:val="a6"/>
        <w:rFonts w:ascii="宋体" w:eastAsia="宋体" w:hAnsi="宋体"/>
        <w:sz w:val="28"/>
        <w:szCs w:val="28"/>
      </w:rPr>
      <w:instrText xml:space="preserve">PAGE  </w:instrText>
    </w:r>
    <w:r w:rsidRPr="004B7683">
      <w:rPr>
        <w:rStyle w:val="a6"/>
        <w:rFonts w:ascii="宋体" w:eastAsia="宋体" w:hAnsi="宋体"/>
        <w:sz w:val="28"/>
        <w:szCs w:val="28"/>
      </w:rPr>
      <w:fldChar w:fldCharType="separate"/>
    </w:r>
    <w:r w:rsidR="00D90A03">
      <w:rPr>
        <w:rStyle w:val="a6"/>
        <w:rFonts w:ascii="宋体" w:eastAsia="宋体" w:hAnsi="宋体"/>
        <w:noProof/>
        <w:sz w:val="28"/>
        <w:szCs w:val="28"/>
      </w:rPr>
      <w:t>44</w:t>
    </w:r>
    <w:r w:rsidRPr="004B7683">
      <w:rPr>
        <w:rStyle w:val="a6"/>
        <w:rFonts w:ascii="宋体" w:eastAsia="宋体" w:hAnsi="宋体"/>
        <w:sz w:val="28"/>
        <w:szCs w:val="28"/>
      </w:rPr>
      <w:fldChar w:fldCharType="end"/>
    </w:r>
    <w:r w:rsidR="004B7683">
      <w:rPr>
        <w:rStyle w:val="a6"/>
        <w:rFonts w:hint="eastAsia"/>
      </w:rPr>
      <w:t xml:space="preserve"> </w:t>
    </w:r>
    <w:r>
      <w:rPr>
        <w:rStyle w:val="a6"/>
        <w:rFonts w:hint="eastAsia"/>
      </w:rPr>
      <w:t>—</w:t>
    </w:r>
  </w:p>
  <w:p w:rsidR="00C428D9" w:rsidRDefault="00C428D9" w:rsidP="0043498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D9" w:rsidRPr="002515B9" w:rsidRDefault="00E27FB3" w:rsidP="00E27FB3">
    <w:pPr>
      <w:pStyle w:val="a5"/>
      <w:tabs>
        <w:tab w:val="clear" w:pos="8306"/>
        <w:tab w:val="right" w:pos="8690"/>
      </w:tabs>
      <w:ind w:right="155" w:firstLine="360"/>
      <w:jc w:val="center"/>
      <w:rPr>
        <w:sz w:val="28"/>
        <w:szCs w:val="28"/>
      </w:rPr>
    </w:pPr>
    <w:r>
      <w:rPr>
        <w:rStyle w:val="a6"/>
        <w:rFonts w:hint="eastAsia"/>
      </w:rPr>
      <w:t xml:space="preserve">                                          </w:t>
    </w:r>
    <w:r>
      <w:rPr>
        <w:rFonts w:hint="eastAsia"/>
        <w:kern w:val="0"/>
        <w:sz w:val="28"/>
        <w:szCs w:val="21"/>
      </w:rPr>
      <w:t>—</w:t>
    </w:r>
    <w:r>
      <w:rPr>
        <w:rFonts w:hint="eastAsia"/>
        <w:kern w:val="0"/>
        <w:sz w:val="28"/>
        <w:szCs w:val="21"/>
      </w:rPr>
      <w:t xml:space="preserve"> </w:t>
    </w:r>
    <w:r w:rsidR="00F035AB" w:rsidRPr="00F035AB">
      <w:rPr>
        <w:rStyle w:val="a6"/>
        <w:rFonts w:ascii="宋体" w:eastAsia="宋体" w:hAnsi="宋体"/>
        <w:sz w:val="28"/>
        <w:szCs w:val="28"/>
      </w:rPr>
      <w:fldChar w:fldCharType="begin"/>
    </w:r>
    <w:r w:rsidR="00F035AB" w:rsidRPr="00F035AB">
      <w:rPr>
        <w:rStyle w:val="a6"/>
        <w:rFonts w:ascii="宋体" w:eastAsia="宋体" w:hAnsi="宋体"/>
        <w:sz w:val="28"/>
        <w:szCs w:val="28"/>
      </w:rPr>
      <w:instrText xml:space="preserve"> PAGE </w:instrText>
    </w:r>
    <w:r w:rsidR="00F035AB" w:rsidRPr="00F035AB">
      <w:rPr>
        <w:rStyle w:val="a6"/>
        <w:rFonts w:ascii="宋体" w:eastAsia="宋体" w:hAnsi="宋体"/>
        <w:sz w:val="28"/>
        <w:szCs w:val="28"/>
      </w:rPr>
      <w:fldChar w:fldCharType="separate"/>
    </w:r>
    <w:r w:rsidR="00D90A03">
      <w:rPr>
        <w:rStyle w:val="a6"/>
        <w:rFonts w:ascii="宋体" w:eastAsia="宋体" w:hAnsi="宋体"/>
        <w:noProof/>
        <w:sz w:val="28"/>
        <w:szCs w:val="28"/>
      </w:rPr>
      <w:t>1</w:t>
    </w:r>
    <w:r w:rsidR="00F035AB" w:rsidRPr="00F035AB">
      <w:rPr>
        <w:rStyle w:val="a6"/>
        <w:rFonts w:ascii="宋体" w:eastAsia="宋体" w:hAnsi="宋体"/>
        <w:sz w:val="28"/>
        <w:szCs w:val="28"/>
      </w:rPr>
      <w:fldChar w:fldCharType="end"/>
    </w:r>
    <w:r>
      <w:rPr>
        <w:rFonts w:hint="eastAsia"/>
        <w:kern w:val="0"/>
        <w:sz w:val="28"/>
        <w:szCs w:val="21"/>
      </w:rPr>
      <w:t xml:space="preserve"> </w:t>
    </w:r>
    <w:r>
      <w:rPr>
        <w:rFonts w:hint="eastAsia"/>
        <w:kern w:val="0"/>
        <w:sz w:val="28"/>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59" w:rsidRDefault="008B5059">
      <w:r>
        <w:separator/>
      </w:r>
    </w:p>
  </w:footnote>
  <w:footnote w:type="continuationSeparator" w:id="0">
    <w:p w:rsidR="008B5059" w:rsidRDefault="008B5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51A03"/>
    <w:multiLevelType w:val="multilevel"/>
    <w:tmpl w:val="23CC9FDC"/>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comments" w:enforcement="1" w:cryptProviderType="rsaFull" w:cryptAlgorithmClass="hash" w:cryptAlgorithmType="typeAny" w:cryptAlgorithmSid="4" w:cryptSpinCount="100000" w:hash="4L27puOpsFXVhOx+N9Y9BQ+Q1oA=" w:salt="UrkScsVEzmU7FdKYowIoMQ=="/>
  <w:defaultTabStop w:val="420"/>
  <w:evenAndOddHeaders/>
  <w:drawingGridHorizontalSpacing w:val="158"/>
  <w:drawingGridVerticalSpacing w:val="579"/>
  <w:displayHorizontalDrawingGridEvery w:val="0"/>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923421B1-D90A-42CA-A338-9AAA1517BFBB}"/>
    <w:docVar w:name="DocumentName" w:val="7220 中的文档"/>
  </w:docVars>
  <w:rsids>
    <w:rsidRoot w:val="00F035AB"/>
    <w:rsid w:val="0000268C"/>
    <w:rsid w:val="00004994"/>
    <w:rsid w:val="00005908"/>
    <w:rsid w:val="00011618"/>
    <w:rsid w:val="00052764"/>
    <w:rsid w:val="00052F85"/>
    <w:rsid w:val="00055B0F"/>
    <w:rsid w:val="00055D29"/>
    <w:rsid w:val="000722A2"/>
    <w:rsid w:val="00081188"/>
    <w:rsid w:val="00094A40"/>
    <w:rsid w:val="000A0BB5"/>
    <w:rsid w:val="000A3669"/>
    <w:rsid w:val="000D5F57"/>
    <w:rsid w:val="000D6AF4"/>
    <w:rsid w:val="000F2072"/>
    <w:rsid w:val="00115242"/>
    <w:rsid w:val="00123C81"/>
    <w:rsid w:val="0015138F"/>
    <w:rsid w:val="001566EF"/>
    <w:rsid w:val="00182A70"/>
    <w:rsid w:val="00196685"/>
    <w:rsid w:val="001B1A15"/>
    <w:rsid w:val="001D0125"/>
    <w:rsid w:val="001D202C"/>
    <w:rsid w:val="002515B9"/>
    <w:rsid w:val="00264C50"/>
    <w:rsid w:val="0027474A"/>
    <w:rsid w:val="002848EE"/>
    <w:rsid w:val="002917D5"/>
    <w:rsid w:val="002B0DE1"/>
    <w:rsid w:val="002B3692"/>
    <w:rsid w:val="002B389E"/>
    <w:rsid w:val="002B60C5"/>
    <w:rsid w:val="002F15E5"/>
    <w:rsid w:val="002F2BA0"/>
    <w:rsid w:val="00313D26"/>
    <w:rsid w:val="00322EB9"/>
    <w:rsid w:val="00330B09"/>
    <w:rsid w:val="003406AB"/>
    <w:rsid w:val="00340E12"/>
    <w:rsid w:val="00343D2B"/>
    <w:rsid w:val="003457F6"/>
    <w:rsid w:val="0036567B"/>
    <w:rsid w:val="003810DA"/>
    <w:rsid w:val="00381FEE"/>
    <w:rsid w:val="003C72D7"/>
    <w:rsid w:val="003D1219"/>
    <w:rsid w:val="003D2AC8"/>
    <w:rsid w:val="003F5639"/>
    <w:rsid w:val="00420949"/>
    <w:rsid w:val="00434989"/>
    <w:rsid w:val="0043502D"/>
    <w:rsid w:val="004412C8"/>
    <w:rsid w:val="004500A1"/>
    <w:rsid w:val="00452EE1"/>
    <w:rsid w:val="00460B86"/>
    <w:rsid w:val="00463F79"/>
    <w:rsid w:val="0047065A"/>
    <w:rsid w:val="004714EC"/>
    <w:rsid w:val="00474D5A"/>
    <w:rsid w:val="00493F30"/>
    <w:rsid w:val="004A20D6"/>
    <w:rsid w:val="004B3D18"/>
    <w:rsid w:val="004B7683"/>
    <w:rsid w:val="004C72A0"/>
    <w:rsid w:val="004E6DE0"/>
    <w:rsid w:val="004F2405"/>
    <w:rsid w:val="005153C2"/>
    <w:rsid w:val="00536319"/>
    <w:rsid w:val="005403AC"/>
    <w:rsid w:val="00544548"/>
    <w:rsid w:val="005515AE"/>
    <w:rsid w:val="00554621"/>
    <w:rsid w:val="005561B2"/>
    <w:rsid w:val="005749BF"/>
    <w:rsid w:val="00577830"/>
    <w:rsid w:val="00580F97"/>
    <w:rsid w:val="005905E8"/>
    <w:rsid w:val="005A70A6"/>
    <w:rsid w:val="005B1282"/>
    <w:rsid w:val="005B5289"/>
    <w:rsid w:val="005C5225"/>
    <w:rsid w:val="005D14F9"/>
    <w:rsid w:val="005D2127"/>
    <w:rsid w:val="005F0874"/>
    <w:rsid w:val="005F7AE5"/>
    <w:rsid w:val="0062050B"/>
    <w:rsid w:val="00622E6E"/>
    <w:rsid w:val="00624AA2"/>
    <w:rsid w:val="00634927"/>
    <w:rsid w:val="006378FD"/>
    <w:rsid w:val="00654B60"/>
    <w:rsid w:val="006569D1"/>
    <w:rsid w:val="00671F73"/>
    <w:rsid w:val="00673C44"/>
    <w:rsid w:val="0067542E"/>
    <w:rsid w:val="00687095"/>
    <w:rsid w:val="006A4202"/>
    <w:rsid w:val="006A434B"/>
    <w:rsid w:val="006B1650"/>
    <w:rsid w:val="006C583D"/>
    <w:rsid w:val="006C71B0"/>
    <w:rsid w:val="006C7A3D"/>
    <w:rsid w:val="006F3312"/>
    <w:rsid w:val="006F3832"/>
    <w:rsid w:val="0072054D"/>
    <w:rsid w:val="00735F93"/>
    <w:rsid w:val="00736292"/>
    <w:rsid w:val="00771E0D"/>
    <w:rsid w:val="0078217D"/>
    <w:rsid w:val="00792C9D"/>
    <w:rsid w:val="007A399D"/>
    <w:rsid w:val="007B4172"/>
    <w:rsid w:val="007C06BA"/>
    <w:rsid w:val="007D1D16"/>
    <w:rsid w:val="007E1F3A"/>
    <w:rsid w:val="007E4C21"/>
    <w:rsid w:val="007E7D05"/>
    <w:rsid w:val="0080554D"/>
    <w:rsid w:val="00810056"/>
    <w:rsid w:val="008327FE"/>
    <w:rsid w:val="008535F9"/>
    <w:rsid w:val="00853699"/>
    <w:rsid w:val="00861D31"/>
    <w:rsid w:val="0086446B"/>
    <w:rsid w:val="00885BFD"/>
    <w:rsid w:val="00891511"/>
    <w:rsid w:val="00892878"/>
    <w:rsid w:val="008946F3"/>
    <w:rsid w:val="008A1415"/>
    <w:rsid w:val="008A4232"/>
    <w:rsid w:val="008B4AE9"/>
    <w:rsid w:val="008B5059"/>
    <w:rsid w:val="00917F05"/>
    <w:rsid w:val="00936C4C"/>
    <w:rsid w:val="00964D14"/>
    <w:rsid w:val="0097319D"/>
    <w:rsid w:val="00980CE7"/>
    <w:rsid w:val="0098424E"/>
    <w:rsid w:val="00991FA8"/>
    <w:rsid w:val="009A58E4"/>
    <w:rsid w:val="009D0967"/>
    <w:rsid w:val="009D0A27"/>
    <w:rsid w:val="009D3778"/>
    <w:rsid w:val="009E1BBA"/>
    <w:rsid w:val="00A07630"/>
    <w:rsid w:val="00A31B72"/>
    <w:rsid w:val="00A341F1"/>
    <w:rsid w:val="00A50626"/>
    <w:rsid w:val="00A5509E"/>
    <w:rsid w:val="00A705B7"/>
    <w:rsid w:val="00A82B17"/>
    <w:rsid w:val="00AA7195"/>
    <w:rsid w:val="00AB60E4"/>
    <w:rsid w:val="00B17DC3"/>
    <w:rsid w:val="00B251BF"/>
    <w:rsid w:val="00B26DF4"/>
    <w:rsid w:val="00B4143F"/>
    <w:rsid w:val="00B545D3"/>
    <w:rsid w:val="00B56ED4"/>
    <w:rsid w:val="00B57653"/>
    <w:rsid w:val="00B6144D"/>
    <w:rsid w:val="00B671E3"/>
    <w:rsid w:val="00B73224"/>
    <w:rsid w:val="00B75AAD"/>
    <w:rsid w:val="00B96AA0"/>
    <w:rsid w:val="00BE6C65"/>
    <w:rsid w:val="00BF05E6"/>
    <w:rsid w:val="00C05967"/>
    <w:rsid w:val="00C16D84"/>
    <w:rsid w:val="00C25E5A"/>
    <w:rsid w:val="00C30928"/>
    <w:rsid w:val="00C32A2D"/>
    <w:rsid w:val="00C36589"/>
    <w:rsid w:val="00C428D9"/>
    <w:rsid w:val="00C51265"/>
    <w:rsid w:val="00C51B22"/>
    <w:rsid w:val="00C64F2A"/>
    <w:rsid w:val="00C6692F"/>
    <w:rsid w:val="00C749ED"/>
    <w:rsid w:val="00C7531F"/>
    <w:rsid w:val="00C81405"/>
    <w:rsid w:val="00C9285B"/>
    <w:rsid w:val="00C934B5"/>
    <w:rsid w:val="00CA3D14"/>
    <w:rsid w:val="00CB44FB"/>
    <w:rsid w:val="00CC1483"/>
    <w:rsid w:val="00CC3E97"/>
    <w:rsid w:val="00CC797B"/>
    <w:rsid w:val="00CC7DAB"/>
    <w:rsid w:val="00D127C5"/>
    <w:rsid w:val="00D23FB2"/>
    <w:rsid w:val="00D25D7B"/>
    <w:rsid w:val="00D26427"/>
    <w:rsid w:val="00D30FA0"/>
    <w:rsid w:val="00D31F7B"/>
    <w:rsid w:val="00D32CF0"/>
    <w:rsid w:val="00D44807"/>
    <w:rsid w:val="00D6107A"/>
    <w:rsid w:val="00D6134A"/>
    <w:rsid w:val="00D61975"/>
    <w:rsid w:val="00D67C78"/>
    <w:rsid w:val="00D74A2B"/>
    <w:rsid w:val="00D90A03"/>
    <w:rsid w:val="00D93090"/>
    <w:rsid w:val="00D95464"/>
    <w:rsid w:val="00DA56A4"/>
    <w:rsid w:val="00DA5BB3"/>
    <w:rsid w:val="00DD65F2"/>
    <w:rsid w:val="00DE020D"/>
    <w:rsid w:val="00E0512E"/>
    <w:rsid w:val="00E10DD8"/>
    <w:rsid w:val="00E209DC"/>
    <w:rsid w:val="00E21BDC"/>
    <w:rsid w:val="00E27FB3"/>
    <w:rsid w:val="00E31699"/>
    <w:rsid w:val="00E45932"/>
    <w:rsid w:val="00E549BD"/>
    <w:rsid w:val="00E57641"/>
    <w:rsid w:val="00E625AE"/>
    <w:rsid w:val="00E62FEC"/>
    <w:rsid w:val="00E649E9"/>
    <w:rsid w:val="00E70667"/>
    <w:rsid w:val="00E72D37"/>
    <w:rsid w:val="00E857A6"/>
    <w:rsid w:val="00EA1F57"/>
    <w:rsid w:val="00EF273D"/>
    <w:rsid w:val="00EF2905"/>
    <w:rsid w:val="00F035AB"/>
    <w:rsid w:val="00F24FFB"/>
    <w:rsid w:val="00F26B75"/>
    <w:rsid w:val="00F343D0"/>
    <w:rsid w:val="00F437E9"/>
    <w:rsid w:val="00F53992"/>
    <w:rsid w:val="00F5409F"/>
    <w:rsid w:val="00F57C20"/>
    <w:rsid w:val="00FB0884"/>
    <w:rsid w:val="00FC56C0"/>
    <w:rsid w:val="00FD3BDA"/>
    <w:rsid w:val="00FD4520"/>
    <w:rsid w:val="00FE2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Subtitle" w:qFormat="1"/>
    <w:lsdException w:name="Strong" w:uiPriority="22" w:qFormat="1"/>
    <w:lsdException w:name="Emphasis"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1F1"/>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C81405"/>
    <w:rPr>
      <w:sz w:val="18"/>
      <w:szCs w:val="18"/>
    </w:rPr>
  </w:style>
  <w:style w:type="paragraph" w:styleId="a4">
    <w:name w:val="header"/>
    <w:basedOn w:val="a"/>
    <w:link w:val="Char0"/>
    <w:qFormat/>
    <w:rsid w:val="00A82B17"/>
    <w:pPr>
      <w:tabs>
        <w:tab w:val="center" w:pos="4153"/>
        <w:tab w:val="right" w:pos="8306"/>
      </w:tabs>
      <w:snapToGrid w:val="0"/>
      <w:jc w:val="center"/>
    </w:pPr>
    <w:rPr>
      <w:sz w:val="18"/>
      <w:szCs w:val="18"/>
    </w:rPr>
  </w:style>
  <w:style w:type="paragraph" w:styleId="a5">
    <w:name w:val="footer"/>
    <w:basedOn w:val="a"/>
    <w:link w:val="Char1"/>
    <w:qFormat/>
    <w:rsid w:val="00D30FA0"/>
    <w:pPr>
      <w:tabs>
        <w:tab w:val="center" w:pos="4153"/>
        <w:tab w:val="right" w:pos="8306"/>
      </w:tabs>
      <w:snapToGrid w:val="0"/>
      <w:jc w:val="left"/>
    </w:pPr>
  </w:style>
  <w:style w:type="character" w:styleId="a6">
    <w:name w:val="page number"/>
    <w:basedOn w:val="a0"/>
    <w:qFormat/>
    <w:rsid w:val="00434989"/>
  </w:style>
  <w:style w:type="character" w:customStyle="1" w:styleId="a7">
    <w:name w:val="正文文本 + 粗体"/>
    <w:rsid w:val="0078217D"/>
    <w:rPr>
      <w:rFonts w:ascii="宋体" w:eastAsia="宋体" w:hAnsi="宋体" w:cs="宋体"/>
      <w:b/>
      <w:bCs/>
      <w:sz w:val="29"/>
      <w:szCs w:val="29"/>
    </w:rPr>
  </w:style>
  <w:style w:type="character" w:customStyle="1" w:styleId="Char1">
    <w:name w:val="页脚 Char"/>
    <w:link w:val="a5"/>
    <w:qFormat/>
    <w:locked/>
    <w:rsid w:val="0078217D"/>
    <w:rPr>
      <w:rFonts w:eastAsia="仿宋_GB2312"/>
      <w:kern w:val="2"/>
      <w:sz w:val="32"/>
      <w:szCs w:val="32"/>
    </w:rPr>
  </w:style>
  <w:style w:type="character" w:customStyle="1" w:styleId="a8">
    <w:name w:val="正文文本_"/>
    <w:link w:val="1"/>
    <w:locked/>
    <w:rsid w:val="0078217D"/>
    <w:rPr>
      <w:rFonts w:ascii="宋体" w:hAnsi="宋体"/>
      <w:sz w:val="29"/>
      <w:szCs w:val="29"/>
      <w:shd w:val="clear" w:color="auto" w:fill="FFFFFF"/>
    </w:rPr>
  </w:style>
  <w:style w:type="character" w:customStyle="1" w:styleId="4">
    <w:name w:val="正文文本 (4)_"/>
    <w:link w:val="40"/>
    <w:locked/>
    <w:rsid w:val="0078217D"/>
    <w:rPr>
      <w:rFonts w:ascii="宋体" w:hAnsi="宋体"/>
      <w:sz w:val="29"/>
      <w:szCs w:val="29"/>
      <w:shd w:val="clear" w:color="auto" w:fill="FFFFFF"/>
    </w:rPr>
  </w:style>
  <w:style w:type="character" w:customStyle="1" w:styleId="Char10">
    <w:name w:val="页脚 Char1"/>
    <w:uiPriority w:val="99"/>
    <w:semiHidden/>
    <w:rsid w:val="0078217D"/>
    <w:rPr>
      <w:rFonts w:ascii="Times New Roman" w:eastAsia="宋体" w:hAnsi="Times New Roman" w:cs="Times New Roman"/>
      <w:sz w:val="18"/>
      <w:szCs w:val="18"/>
    </w:rPr>
  </w:style>
  <w:style w:type="paragraph" w:customStyle="1" w:styleId="40">
    <w:name w:val="正文文本 (4)"/>
    <w:basedOn w:val="a"/>
    <w:link w:val="4"/>
    <w:rsid w:val="0078217D"/>
    <w:pPr>
      <w:widowControl/>
      <w:shd w:val="clear" w:color="auto" w:fill="FFFFFF"/>
      <w:spacing w:line="595" w:lineRule="exact"/>
      <w:ind w:firstLine="660"/>
      <w:jc w:val="distribute"/>
    </w:pPr>
    <w:rPr>
      <w:rFonts w:ascii="宋体" w:eastAsia="宋体" w:hAnsi="宋体"/>
      <w:kern w:val="0"/>
      <w:sz w:val="29"/>
      <w:szCs w:val="29"/>
      <w:shd w:val="clear" w:color="auto" w:fill="FFFFFF"/>
    </w:rPr>
  </w:style>
  <w:style w:type="paragraph" w:customStyle="1" w:styleId="1">
    <w:name w:val="正文文本1"/>
    <w:basedOn w:val="a"/>
    <w:link w:val="a8"/>
    <w:rsid w:val="0078217D"/>
    <w:pPr>
      <w:widowControl/>
      <w:shd w:val="clear" w:color="auto" w:fill="FFFFFF"/>
      <w:spacing w:before="420" w:after="960" w:line="240" w:lineRule="atLeast"/>
      <w:jc w:val="center"/>
    </w:pPr>
    <w:rPr>
      <w:rFonts w:ascii="宋体" w:eastAsia="宋体" w:hAnsi="宋体"/>
      <w:kern w:val="0"/>
      <w:sz w:val="29"/>
      <w:szCs w:val="29"/>
      <w:shd w:val="clear" w:color="auto" w:fill="FFFFFF"/>
    </w:rPr>
  </w:style>
  <w:style w:type="character" w:styleId="a9">
    <w:name w:val="Strong"/>
    <w:uiPriority w:val="22"/>
    <w:qFormat/>
    <w:rsid w:val="0078217D"/>
    <w:rPr>
      <w:b/>
      <w:bCs/>
    </w:rPr>
  </w:style>
  <w:style w:type="numbering" w:customStyle="1" w:styleId="10">
    <w:name w:val="无列表1"/>
    <w:next w:val="a2"/>
    <w:uiPriority w:val="99"/>
    <w:semiHidden/>
    <w:unhideWhenUsed/>
    <w:rsid w:val="0078217D"/>
  </w:style>
  <w:style w:type="character" w:customStyle="1" w:styleId="Char">
    <w:name w:val="批注框文本 Char"/>
    <w:link w:val="a3"/>
    <w:uiPriority w:val="99"/>
    <w:semiHidden/>
    <w:rsid w:val="0078217D"/>
    <w:rPr>
      <w:rFonts w:eastAsia="仿宋_GB2312"/>
      <w:kern w:val="2"/>
      <w:sz w:val="18"/>
      <w:szCs w:val="18"/>
    </w:rPr>
  </w:style>
  <w:style w:type="character" w:customStyle="1" w:styleId="Char11">
    <w:name w:val="批注框文本 Char1"/>
    <w:uiPriority w:val="99"/>
    <w:semiHidden/>
    <w:rsid w:val="0078217D"/>
    <w:rPr>
      <w:rFonts w:ascii="Times New Roman" w:eastAsia="宋体" w:hAnsi="Times New Roman" w:cs="Times New Roman"/>
      <w:sz w:val="18"/>
      <w:szCs w:val="18"/>
    </w:rPr>
  </w:style>
  <w:style w:type="character" w:customStyle="1" w:styleId="Char0">
    <w:name w:val="页眉 Char"/>
    <w:link w:val="a4"/>
    <w:qFormat/>
    <w:rsid w:val="0078217D"/>
    <w:rPr>
      <w:rFonts w:eastAsia="仿宋_GB2312"/>
      <w:kern w:val="2"/>
      <w:sz w:val="18"/>
      <w:szCs w:val="18"/>
    </w:rPr>
  </w:style>
  <w:style w:type="character" w:customStyle="1" w:styleId="Char12">
    <w:name w:val="页眉 Char1"/>
    <w:uiPriority w:val="99"/>
    <w:semiHidden/>
    <w:rsid w:val="0078217D"/>
    <w:rPr>
      <w:rFonts w:ascii="Times New Roman" w:eastAsia="宋体" w:hAnsi="Times New Roman" w:cs="Times New Roman"/>
      <w:sz w:val="18"/>
      <w:szCs w:val="18"/>
    </w:rPr>
  </w:style>
  <w:style w:type="character" w:customStyle="1" w:styleId="100">
    <w:name w:val="10"/>
    <w:rsid w:val="0078217D"/>
    <w:rPr>
      <w:rFonts w:ascii="Times New Roman" w:hAnsi="Times New Roman" w:cs="Times New Roman" w:hint="default"/>
    </w:rPr>
  </w:style>
  <w:style w:type="character" w:customStyle="1" w:styleId="15">
    <w:name w:val="15"/>
    <w:rsid w:val="0078217D"/>
    <w:rPr>
      <w:rFonts w:ascii="宋体" w:eastAsia="宋体" w:hAnsi="宋体" w:hint="eastAsia"/>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6F29-4618-437E-BDD1-89F09EF2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9991</Words>
  <Characters>11990</Characters>
  <Application>Microsoft Office Word</Application>
  <DocSecurity>8</DocSecurity>
  <Lines>1712</Lines>
  <Paragraphs>1998</Paragraphs>
  <ScaleCrop>false</ScaleCrop>
  <Company>yc</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[文号]</dc:title>
  <dc:subject/>
  <dc:creator>胡章敏</dc:creator>
  <cp:keywords/>
  <dc:description/>
  <cp:lastModifiedBy>李海峰</cp:lastModifiedBy>
  <cp:revision>2</cp:revision>
  <cp:lastPrinted>2018-06-26T03:38:00Z</cp:lastPrinted>
  <dcterms:created xsi:type="dcterms:W3CDTF">2018-06-26T03:38:00Z</dcterms:created>
  <dcterms:modified xsi:type="dcterms:W3CDTF">2018-06-26T03:38:00Z</dcterms:modified>
</cp:coreProperties>
</file>