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舒城县庐镇乡人民政府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2021年政府信息公开工作年度报告</w:t>
      </w:r>
    </w:p>
    <w:p>
      <w:pPr>
        <w:jc w:val="left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  </w:t>
      </w:r>
    </w:p>
    <w:p>
      <w:pPr>
        <w:ind w:firstLine="960" w:firstLineChars="300"/>
        <w:jc w:val="left"/>
        <w:rPr>
          <w:rFonts w:hint="default" w:ascii="方正小标宋简体" w:eastAsia="黑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本年度报告依据《中华人民共和国政府信息公开条例》（国务院令第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711号，以下简称《条例》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）和《中华人民共和国政府信息公开工作年度报告格式》的通知（国办公开办函（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30号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）要求，结合有关统计数据和工作实际编制。全文包括总体情况；主动公开政府信息情况；收到和处理政府信息公开申请情况；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政府信息公开行政复议、行政诉讼情况；存在的主要问题及改进情况；其他需要报告的事项，所列数据的统计期限自2021年1月1日起至2021年12月31日止，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本年度报告的电子版可在舒城县人民政府网政府信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息公开网址：（h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ttps://www.shucheng.gov.cn/public/column/6596321?type=4&amp;action=list&amp;nav=3&amp;catId=7077051”）下载。如对本报告有任何疑问，请与庐镇乡人民政府党政与社会事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务办公室联系（地址：舒城县庐镇乡街道，电话：0564-8259001）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为做好2021年度政府信息公开工作，促进庐镇乡人民政府信息公开整体水平提高，庐镇乡党委政府高度重视，认</w:t>
      </w:r>
    </w:p>
    <w:p>
      <w:pP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真落实党中央、国务院关于政府信息公开工作的决策部署，准确执行新《条例》，在市县政务公开办的指导下，强化政策解读和用权公开，扎实推进疫情防控和乡村振兴工作的信息公布，推动了政府信息公开工作取得重大进展。</w:t>
      </w:r>
    </w:p>
    <w:p>
      <w:pPr>
        <w:ind w:firstLine="643" w:firstLineChars="200"/>
        <w:rPr>
          <w:rFonts w:hint="eastAsia" w:ascii="仿宋_GB2312" w:hAnsi="宋体" w:eastAsia="仿宋_GB2312" w:cs="宋体"/>
          <w:b/>
          <w:bCs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color w:val="333333"/>
          <w:sz w:val="32"/>
          <w:szCs w:val="32"/>
          <w:shd w:val="clear" w:color="auto" w:fill="FFFFFF"/>
          <w:lang w:val="en-US" w:eastAsia="zh-CN"/>
        </w:rPr>
        <w:t>1、主动公开情况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2021年，我乡根据《舒城县人民政府关于2021年度重点工作及责任分解的通知》舒政秘</w:t>
      </w:r>
      <w:r>
        <w:rPr>
          <w:rFonts w:hint="eastAsia" w:ascii="微软雅黑" w:hAnsi="微软雅黑" w:eastAsia="微软雅黑" w:cs="微软雅黑"/>
          <w:bCs/>
          <w:color w:val="333333"/>
          <w:sz w:val="32"/>
          <w:szCs w:val="32"/>
          <w:shd w:val="clear" w:color="auto" w:fill="FFFFFF"/>
          <w:lang w:val="en-US" w:eastAsia="zh-CN"/>
        </w:rPr>
        <w:t>〔</w:t>
      </w: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微软雅黑" w:hAnsi="微软雅黑" w:eastAsia="微软雅黑" w:cs="微软雅黑"/>
          <w:bCs/>
          <w:color w:val="333333"/>
          <w:sz w:val="32"/>
          <w:szCs w:val="32"/>
          <w:shd w:val="clear" w:color="auto" w:fill="FFFFFF"/>
          <w:lang w:val="en-US" w:eastAsia="zh-CN"/>
        </w:rPr>
        <w:t>〕</w:t>
      </w: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14号文件要求，按照季度公开2021年度政府重点工作任务执行和落实情况。截止2021年12月31日，我乡主动公开信息806条，其中包括本级政府文件12条，决策公开信息8条，执行和结果公开信息255条，及时回应社会关切问题49条，监督保障48条，政策解读公开信息32条，人大、政协的提请议案办理14条。公开“两化”信息1147条。反复核查政务公开信息的准确性，确保不错不漏、内容真实，不断提升信息的真实度和含金量。</w:t>
      </w:r>
    </w:p>
    <w:p>
      <w:pPr>
        <w:ind w:firstLine="643" w:firstLineChars="200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color w:val="333333"/>
          <w:sz w:val="32"/>
          <w:szCs w:val="32"/>
          <w:shd w:val="clear" w:color="auto" w:fill="FFFFFF"/>
          <w:lang w:val="en-US" w:eastAsia="zh-CN"/>
        </w:rPr>
        <w:t>2、依申请公开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2021年，我乡依申请公开平台完成了迁移工作。原有平台依申请办件数2件已全部迁移到集约化平台。2021年我乡未收到依申请公开政府信息的申请。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ind w:firstLine="643" w:firstLineChars="200"/>
        <w:rPr>
          <w:rFonts w:hint="eastAsia" w:ascii="仿宋_GB2312" w:hAnsi="宋体" w:eastAsia="仿宋_GB2312" w:cs="宋体"/>
          <w:b/>
          <w:bCs w:val="0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ind w:firstLine="643" w:firstLineChars="200"/>
        <w:rPr>
          <w:rFonts w:hint="eastAsia" w:ascii="仿宋_GB2312" w:hAnsi="宋体" w:eastAsia="仿宋_GB2312" w:cs="宋体"/>
          <w:b/>
          <w:bCs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color w:val="333333"/>
          <w:sz w:val="32"/>
          <w:szCs w:val="32"/>
          <w:shd w:val="clear" w:color="auto" w:fill="FFFFFF"/>
          <w:lang w:val="en-US" w:eastAsia="zh-CN"/>
        </w:rPr>
        <w:t>3、政府信息管理</w:t>
      </w:r>
    </w:p>
    <w:p>
      <w:pPr>
        <w:ind w:firstLine="320" w:firstLineChars="100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（一）根据上级文件要求，我乡成立了基层政务公开工作领导小组，坚持落实基层政务公开标准化规范化的工作措施和年度重点工作，定期调度政务公开工作进展。</w:t>
      </w:r>
    </w:p>
    <w:p>
      <w:pPr>
        <w:ind w:firstLine="320" w:firstLineChars="100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（二）进一步规范村务公开，严格按照《舒城县政务公开与村（居）务公开协同发展工作指引》的要求，全面推进基层政务公开标准化规范化向农村地区延伸。</w:t>
      </w:r>
    </w:p>
    <w:p>
      <w:pPr>
        <w:ind w:firstLine="320" w:firstLineChars="100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（三）全面排查整改涉及个人隐私政府信息，确保个人信息保护常态化。</w:t>
      </w:r>
    </w:p>
    <w:p>
      <w:pPr>
        <w:ind w:firstLine="643" w:firstLineChars="200"/>
        <w:rPr>
          <w:rFonts w:hint="eastAsia" w:ascii="仿宋_GB2312" w:hAnsi="宋体" w:eastAsia="仿宋_GB2312" w:cs="宋体"/>
          <w:b/>
          <w:bCs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color w:val="333333"/>
          <w:sz w:val="32"/>
          <w:szCs w:val="32"/>
          <w:shd w:val="clear" w:color="auto" w:fill="FFFFFF"/>
          <w:lang w:val="en-US" w:eastAsia="zh-CN"/>
        </w:rPr>
        <w:t>4、政府信息公开平台建设情况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充分发挥政府网站在政府信息公开的第一平台作用，加大庐镇乡政务公开网站的管理、维护力度，确保运行正常、检索高效；设置政务信息查询点，安排专人管护、帮助群众查询，切实提升查询的便利度和实效性。</w:t>
      </w:r>
    </w:p>
    <w:p>
      <w:pPr>
        <w:ind w:firstLine="643" w:firstLineChars="200"/>
        <w:rPr>
          <w:rFonts w:hint="eastAsia" w:ascii="仿宋_GB2312" w:hAnsi="宋体" w:eastAsia="仿宋_GB2312" w:cs="宋体"/>
          <w:b/>
          <w:bCs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color w:val="333333"/>
          <w:sz w:val="32"/>
          <w:szCs w:val="32"/>
          <w:shd w:val="clear" w:color="auto" w:fill="FFFFFF"/>
          <w:lang w:val="en-US" w:eastAsia="zh-CN"/>
        </w:rPr>
        <w:t>5、监督保障</w:t>
      </w:r>
    </w:p>
    <w:p>
      <w:pPr>
        <w:ind w:firstLine="320" w:firstLineChars="100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（一）健全机制、明确责任。成立政务公开领导小组，明确各自责任，实行信息公开发布三级审查制度，强化人员配置，安排专人负责本单位的有关信息公开工作。</w:t>
      </w:r>
    </w:p>
    <w:p>
      <w:pPr>
        <w:ind w:firstLine="320" w:firstLineChars="100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（二）监督检查、整改落实。根据市县政务公开办反馈的日常管理及季度测评结果及存在的问题，及时整改落实。为提高整改效果，我乡安排专人脱岗到县政务公开办跟班学习，确保整改效果长效化。</w:t>
      </w:r>
    </w:p>
    <w:p>
      <w:pPr>
        <w:ind w:firstLine="320" w:firstLineChars="100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（三）社会评议、追究责任。定期或不定期开展社会评议，保障公民的知情权和参与权，发挥社会的监督作用。对违反政务公开相关规定的部门、单位或者个人，将追究相关责任。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color w:val="333333"/>
          <w:sz w:val="16"/>
          <w:szCs w:val="16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存在的主要问题及改进情况</w:t>
      </w:r>
    </w:p>
    <w:p>
      <w:pPr>
        <w:ind w:firstLine="320" w:firstLineChars="100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（一）存在的问题：</w:t>
      </w:r>
    </w:p>
    <w:p>
      <w:pPr>
        <w:ind w:firstLine="320" w:firstLineChars="100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今年，我乡在推进政务公开工作得中取了一些成绩和进步，但在落实过程中还存在一些问题。</w:t>
      </w:r>
    </w:p>
    <w:p>
      <w:pPr>
        <w:ind w:firstLine="320" w:firstLineChars="100"/>
        <w:rPr>
          <w:rFonts w:hint="default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1、是部分部门配合力度不强，信息收集速度慢，导致部分信息公开不够及时；</w:t>
      </w:r>
    </w:p>
    <w:p>
      <w:pPr>
        <w:ind w:firstLine="320" w:firstLineChars="100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2、规范性文件政策解读质量不够高，解读不规范，形式单一多为文字解读，缺少图文并茂的动漫解读、音频解读等；回应关切不够及时全面，部分热点信息未能及时回应关切。</w:t>
      </w:r>
    </w:p>
    <w:p>
      <w:pPr>
        <w:ind w:firstLine="320" w:firstLineChars="100"/>
        <w:rPr>
          <w:rFonts w:hint="default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3、“两化”领域公开内容较随意，公开内容质量不高。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（二）改进情况：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我乡针对存在的问题，强化主动公开力度，丰富主动公开内容。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1、进一步提高政务公开专业队伍素养，加强部门间联合，畅通信息反馈渠道，及时公开信息。</w:t>
      </w:r>
    </w:p>
    <w:p>
      <w:pPr>
        <w:ind w:firstLine="640" w:firstLineChars="200"/>
        <w:rPr>
          <w:rFonts w:hint="default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2、进一步强化用权公开，着力完善政策解读，丰富政策解读形式，切实增强回应关切效果。</w:t>
      </w:r>
    </w:p>
    <w:p>
      <w:pPr>
        <w:ind w:firstLine="640" w:firstLineChars="200"/>
        <w:rPr>
          <w:rFonts w:hint="default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3、进一步完善“两化”领域，推进“两化”30个专题领域的信息公开制度化，规范化。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六、</w:t>
      </w: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  <w:lang w:eastAsia="zh-CN"/>
        </w:rPr>
        <w:t>其他需要报告的事项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eastAsia="zh-CN"/>
        </w:rPr>
        <w:t>按照《国务院办公厅关于印发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eastAsia="zh-CN"/>
        </w:rPr>
        <w:t>&lt;政府信息公开信息处理费管理办法&gt;的通知</w:t>
      </w: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eastAsia="zh-CN"/>
        </w:rPr>
        <w:t>》（国办函</w:t>
      </w:r>
      <w:r>
        <w:rPr>
          <w:rFonts w:hint="eastAsia" w:ascii="微软雅黑" w:hAnsi="微软雅黑" w:eastAsia="微软雅黑" w:cs="微软雅黑"/>
          <w:bCs/>
          <w:color w:val="333333"/>
          <w:sz w:val="32"/>
          <w:szCs w:val="32"/>
          <w:shd w:val="clear" w:color="auto" w:fill="FFFFFF"/>
          <w:lang w:eastAsia="zh-CN"/>
        </w:rPr>
        <w:t>〔</w:t>
      </w: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2020</w:t>
      </w:r>
      <w:r>
        <w:rPr>
          <w:rFonts w:hint="eastAsia" w:ascii="微软雅黑" w:hAnsi="微软雅黑" w:eastAsia="微软雅黑" w:cs="微软雅黑"/>
          <w:bCs/>
          <w:color w:val="333333"/>
          <w:sz w:val="32"/>
          <w:szCs w:val="32"/>
          <w:shd w:val="clear" w:color="auto" w:fill="FFFFFF"/>
          <w:lang w:val="en-US" w:eastAsia="zh-CN"/>
        </w:rPr>
        <w:t>〕</w:t>
      </w: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109号</w:t>
      </w: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eastAsia="zh-CN"/>
        </w:rPr>
        <w:t>）规定的按件、按量收费标准，本年度没有产生信息公开处理费。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</w:t>
      </w: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 xml:space="preserve"> 舒城县庐镇乡人民政府</w:t>
      </w:r>
    </w:p>
    <w:p>
      <w:pPr>
        <w:rPr>
          <w:rFonts w:hint="default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 xml:space="preserve">                                 </w:t>
      </w:r>
      <w:bookmarkStart w:id="0" w:name="_GoBack"/>
      <w:bookmarkEnd w:id="0"/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2022年1月15日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6B4717"/>
    <w:multiLevelType w:val="singleLevel"/>
    <w:tmpl w:val="356B471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9A54A0"/>
    <w:rsid w:val="009A54A0"/>
    <w:rsid w:val="00B85D85"/>
    <w:rsid w:val="02264120"/>
    <w:rsid w:val="036F2FCB"/>
    <w:rsid w:val="03CE7CF1"/>
    <w:rsid w:val="04323616"/>
    <w:rsid w:val="05DD06BF"/>
    <w:rsid w:val="07E45EE0"/>
    <w:rsid w:val="09F75AC8"/>
    <w:rsid w:val="160457F4"/>
    <w:rsid w:val="1968609A"/>
    <w:rsid w:val="1AFC2F3E"/>
    <w:rsid w:val="1B3D090F"/>
    <w:rsid w:val="1B6246C1"/>
    <w:rsid w:val="1D051DF9"/>
    <w:rsid w:val="22D622C7"/>
    <w:rsid w:val="24BC57FF"/>
    <w:rsid w:val="30843362"/>
    <w:rsid w:val="3153761B"/>
    <w:rsid w:val="33797EAA"/>
    <w:rsid w:val="376E08C8"/>
    <w:rsid w:val="383D0D1E"/>
    <w:rsid w:val="38B91A67"/>
    <w:rsid w:val="3D632551"/>
    <w:rsid w:val="46026DAB"/>
    <w:rsid w:val="465810C1"/>
    <w:rsid w:val="4A315EB1"/>
    <w:rsid w:val="4BE77467"/>
    <w:rsid w:val="4C000061"/>
    <w:rsid w:val="4D2E492A"/>
    <w:rsid w:val="4EC94A9E"/>
    <w:rsid w:val="501801FF"/>
    <w:rsid w:val="519C236E"/>
    <w:rsid w:val="533530F9"/>
    <w:rsid w:val="543A0058"/>
    <w:rsid w:val="54D73AF9"/>
    <w:rsid w:val="57DC546D"/>
    <w:rsid w:val="5EA269F5"/>
    <w:rsid w:val="5EF534F9"/>
    <w:rsid w:val="62456A3E"/>
    <w:rsid w:val="6AD645B8"/>
    <w:rsid w:val="6CFE7794"/>
    <w:rsid w:val="6E7206C2"/>
    <w:rsid w:val="716B764B"/>
    <w:rsid w:val="785250C1"/>
    <w:rsid w:val="7C0E57A2"/>
    <w:rsid w:val="7DF74740"/>
    <w:rsid w:val="7E4C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177</Words>
  <Characters>1009</Characters>
  <Lines>8</Lines>
  <Paragraphs>2</Paragraphs>
  <TotalTime>24</TotalTime>
  <ScaleCrop>false</ScaleCrop>
  <LinksUpToDate>false</LinksUpToDate>
  <CharactersWithSpaces>1184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2022-01-04T02:36:00Z</dcterms:created>
  <dc:creator>gyb1</dc:creator>
  <cp:lastModifiedBy>Administrator</cp:lastModifiedBy>
  <cp:lastPrinted>2022-01-15T08:58:22Z</cp:lastPrinted>
  <dcterms:modified xsi:type="dcterms:W3CDTF">2022-01-15T08:58:25Z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FBD3CA95F258458791608A22BC6DD77C</vt:lpwstr>
  </property>
</Properties>
</file>