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舒城县桃溪镇2021年</w:t>
      </w:r>
      <w:r>
        <w:rPr>
          <w:rFonts w:hint="eastAsia" w:ascii="方正小标宋简体" w:eastAsia="方正小标宋简体"/>
          <w:sz w:val="44"/>
          <w:szCs w:val="44"/>
        </w:rPr>
        <w:t>政府信息公开工作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年，我镇深入学习领会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党史研究教育、</w:t>
      </w:r>
      <w:r>
        <w:rPr>
          <w:rFonts w:hint="eastAsia" w:ascii="仿宋" w:hAnsi="仿宋" w:eastAsia="仿宋" w:cs="仿宋"/>
          <w:sz w:val="30"/>
          <w:szCs w:val="30"/>
        </w:rPr>
        <w:t>十九届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中全会精神，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继续</w:t>
      </w:r>
      <w:r>
        <w:rPr>
          <w:rFonts w:hint="eastAsia" w:ascii="仿宋" w:hAnsi="仿宋" w:eastAsia="仿宋" w:cs="仿宋"/>
          <w:sz w:val="30"/>
          <w:szCs w:val="30"/>
        </w:rPr>
        <w:t>贯彻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落实</w:t>
      </w:r>
      <w:r>
        <w:rPr>
          <w:rFonts w:hint="eastAsia" w:ascii="仿宋" w:hAnsi="仿宋" w:eastAsia="仿宋" w:cs="仿宋"/>
          <w:sz w:val="30"/>
          <w:szCs w:val="30"/>
        </w:rPr>
        <w:t>《政府信息公开条例》等有关文件精神，紧紧围绕发展大局，结合乡村振兴高质量发展工作，严格遵循“以公开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为原则，不公开为例外”的要求，有力推动我镇信息公开纵深开展，全面公开群众关心关注的政府信息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切实保障人民群众对政府工作的知情权、参与权、表达权和监督权。</w:t>
      </w:r>
    </w:p>
    <w:p>
      <w:pPr>
        <w:numPr>
          <w:ilvl w:val="0"/>
          <w:numId w:val="1"/>
        </w:numPr>
        <w:bidi w:val="0"/>
        <w:ind w:firstLine="60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主动公开情况。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我镇积极落实政府信息公开工作要求，围绕涉及群众切实利益和社会需要广泛知晓的内容，做到应公开、尽公开。依托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政府门户网站和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县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政府信息公开网，推进电子政务建设和网上政务公开，开设监督保障、回应关切、社会救助等专栏，将镇有关信息及时公开在对应栏目。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年共发布政务动态信息更新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2315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条，解读材料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篇，公开重点领域信息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1704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主动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回应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次，建议提案办理结果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条。</w:t>
      </w:r>
    </w:p>
    <w:p>
      <w:pPr>
        <w:numPr>
          <w:ilvl w:val="0"/>
          <w:numId w:val="0"/>
        </w:num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（二）依申请公开情况。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本年度我镇继续加强依申请公开规范化建设，按照要求补充相关收费标准；高度重视群众的公开申请，根据应公开尽公开原则对群众关心问题详细解答，规范回复流程。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年我镇接收到一例依申请公开请求，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已完成回复和办理，</w:t>
      </w:r>
      <w:r>
        <w:rPr>
          <w:rFonts w:hint="eastAsia" w:ascii="仿宋" w:hAnsi="仿宋" w:eastAsia="仿宋" w:cs="仿宋"/>
          <w:sz w:val="30"/>
          <w:szCs w:val="30"/>
        </w:rPr>
        <w:t>未涉及到收费问题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未引起行政复议与行政诉讼。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（三）政府信息管理情况。一是加强组织领导，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完善</w:t>
      </w:r>
      <w:r>
        <w:rPr>
          <w:rFonts w:hint="eastAsia" w:ascii="仿宋" w:hAnsi="仿宋" w:eastAsia="仿宋" w:cs="仿宋"/>
          <w:sz w:val="30"/>
          <w:szCs w:val="30"/>
        </w:rPr>
        <w:t>镇主要领导亲自抓、分管领导具体抓、具体工作专人干的工作机制，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及时更换</w:t>
      </w:r>
      <w:r>
        <w:rPr>
          <w:rFonts w:hint="eastAsia" w:ascii="仿宋" w:hAnsi="仿宋" w:eastAsia="仿宋" w:cs="仿宋"/>
          <w:sz w:val="30"/>
          <w:szCs w:val="30"/>
        </w:rPr>
        <w:t>专人负责全镇信息公开维护和更新，并认真做好年度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工作总结和</w:t>
      </w:r>
      <w:r>
        <w:rPr>
          <w:rFonts w:hint="eastAsia" w:ascii="仿宋" w:hAnsi="仿宋" w:eastAsia="仿宋" w:cs="仿宋"/>
          <w:sz w:val="30"/>
          <w:szCs w:val="30"/>
        </w:rPr>
        <w:t>报告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的统计、</w:t>
      </w:r>
      <w:r>
        <w:rPr>
          <w:rFonts w:hint="eastAsia" w:ascii="仿宋" w:hAnsi="仿宋" w:eastAsia="仿宋" w:cs="仿宋"/>
          <w:sz w:val="30"/>
          <w:szCs w:val="30"/>
        </w:rPr>
        <w:t>编制和报送工作。二是按照专职与兼职相结合的办法充实编辑队伍，镇宣传信息中心配专人，负责编辑审核，建立健全信息公开审核、保密安全制度，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严格落实三审制度，</w:t>
      </w:r>
      <w:r>
        <w:rPr>
          <w:rFonts w:hint="eastAsia" w:ascii="仿宋" w:hAnsi="仿宋" w:eastAsia="仿宋" w:cs="仿宋"/>
          <w:sz w:val="30"/>
          <w:szCs w:val="30"/>
        </w:rPr>
        <w:t>遵循“谁公开、谁负责”的原则。</w:t>
      </w:r>
    </w:p>
    <w:p>
      <w:pPr>
        <w:bidi w:val="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（四）平台建设情况。202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年我镇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严格按照县政务公开办要求，完善</w:t>
      </w:r>
      <w:r>
        <w:rPr>
          <w:rFonts w:hint="eastAsia" w:ascii="仿宋" w:hAnsi="仿宋" w:eastAsia="仿宋" w:cs="仿宋"/>
          <w:sz w:val="30"/>
          <w:szCs w:val="30"/>
        </w:rPr>
        <w:t>政府信息主动公开基本目录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同时做好线上线下信息公开维护，拓宽公开渠道；根据《舒城县政务公开与村（居）公开协同发展工作指引》文件要求，规划建设村务公开示范点，</w:t>
      </w:r>
      <w:r>
        <w:rPr>
          <w:rFonts w:hint="eastAsia" w:ascii="仿宋" w:hAnsi="仿宋" w:eastAsia="仿宋" w:cs="仿宋"/>
          <w:sz w:val="30"/>
          <w:szCs w:val="30"/>
        </w:rPr>
        <w:t>配专人负责村务公开工作，指导群众了解相关村务公开事项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建立健全村务公开管理制度，上级定期组织配套检查，规范公开内容及流程信息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bidi w:val="0"/>
        <w:ind w:firstLine="600" w:firstLineChars="200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（五）监督保障。一是完善制度。我镇制定实施《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桃溪</w:t>
      </w:r>
      <w:r>
        <w:rPr>
          <w:rFonts w:hint="eastAsia" w:ascii="仿宋" w:hAnsi="仿宋" w:eastAsia="仿宋" w:cs="仿宋"/>
          <w:sz w:val="30"/>
          <w:szCs w:val="30"/>
        </w:rPr>
        <w:t>镇政府信息公开保密审查制度》、《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桃溪</w:t>
      </w:r>
      <w:r>
        <w:rPr>
          <w:rFonts w:hint="eastAsia" w:ascii="仿宋" w:hAnsi="仿宋" w:eastAsia="仿宋" w:cs="仿宋"/>
          <w:sz w:val="30"/>
          <w:szCs w:val="30"/>
        </w:rPr>
        <w:t>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信息公开</w:t>
      </w:r>
      <w:r>
        <w:rPr>
          <w:rFonts w:hint="eastAsia" w:ascii="仿宋" w:hAnsi="仿宋" w:eastAsia="仿宋" w:cs="仿宋"/>
          <w:sz w:val="30"/>
          <w:szCs w:val="30"/>
        </w:rPr>
        <w:t>发布审核制度》等制度，建立健全政务公开责任、审议、评议、反馈、备案和监督、保密审查等多种制度。二是部署落实。制定实施《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桃溪</w:t>
      </w:r>
      <w:r>
        <w:rPr>
          <w:rFonts w:hint="eastAsia" w:ascii="仿宋" w:hAnsi="仿宋" w:eastAsia="仿宋" w:cs="仿宋"/>
          <w:sz w:val="30"/>
          <w:szCs w:val="30"/>
        </w:rPr>
        <w:t>镇20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年政务公开工作实施方案》，将政务公开列入镇重点工作，责任细化到各二级机构，按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季度</w:t>
      </w:r>
      <w:r>
        <w:rPr>
          <w:rFonts w:hint="eastAsia" w:ascii="仿宋" w:hAnsi="仿宋" w:eastAsia="仿宋" w:cs="仿宋"/>
          <w:sz w:val="30"/>
          <w:szCs w:val="30"/>
        </w:rPr>
        <w:t>总结并统计工作进展情况。三是多渠道监督。坚持内部监督和社会监督相结合体系，对外公布投诉举报电话，推进人民群众监督和舆论监督，及时反馈群众呼声。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政务村务公开工作还存在着一些问题: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一是各村因缺少经费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人员紧缺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，公开栏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无法定期维护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村务公开信息公开不全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;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二是有的部门政务公开工作的实效性不够强，流于形式，公开的内容不全面、不够及时，个别站所对动态性的内容没有及时更新;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三是政务公开资料没有进行收集整理和归档。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针对上述存在问题，今后我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在政务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村务公开工作要着重抓好以下几个方面工作: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(一)进一步提高公开的质量和水平，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建设村务公开示范点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，以点带面，全面推进村务公开工作上新台阶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(二)进一步加强对政务公开工作的领导和监督，健全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对各站所的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检查制度、责任追究制度，规范和完善政务公开的内容、形式，提高公开针对性，确保把政务公开工作落到实处。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(三)进一步做好政务公开资料建档工作，使到政务公开有史可查，经受得起历史考验。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A62A8C"/>
    <w:multiLevelType w:val="singleLevel"/>
    <w:tmpl w:val="ECA62A8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54A0"/>
    <w:rsid w:val="00236C68"/>
    <w:rsid w:val="009A54A0"/>
    <w:rsid w:val="00B85D85"/>
    <w:rsid w:val="00D0652C"/>
    <w:rsid w:val="00EF4B1F"/>
    <w:rsid w:val="04F6392C"/>
    <w:rsid w:val="177A2479"/>
    <w:rsid w:val="1ED979E6"/>
    <w:rsid w:val="56103370"/>
    <w:rsid w:val="73D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205</Words>
  <Characters>1171</Characters>
  <Lines>9</Lines>
  <Paragraphs>2</Paragraphs>
  <TotalTime>5</TotalTime>
  <ScaleCrop>false</ScaleCrop>
  <LinksUpToDate>false</LinksUpToDate>
  <CharactersWithSpaces>1374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27396</cp:lastModifiedBy>
  <cp:lastPrinted>2022-01-19T09:03:39Z</cp:lastPrinted>
  <dcterms:modified xsi:type="dcterms:W3CDTF">2022-01-19T09:06:29Z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