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480" w:lineRule="atLeast"/>
        <w:ind w:right="0"/>
        <w:jc w:val="center"/>
        <w:rPr>
          <w:rFonts w:hint="eastAsia" w:ascii="方正小标宋简体" w:hAnsi="方正小标宋简体" w:eastAsia="方正小标宋简体" w:cs="方正小标宋简体"/>
          <w:i w:val="0"/>
          <w:iCs w:val="0"/>
          <w:caps w:val="0"/>
          <w:color w:val="333333"/>
          <w:spacing w:val="0"/>
          <w:sz w:val="40"/>
          <w:szCs w:val="40"/>
          <w:bdr w:val="none" w:color="auto" w:sz="0" w:space="0"/>
          <w:shd w:val="clear" w:color="auto" w:fill="auto"/>
        </w:rPr>
      </w:pPr>
      <w:r>
        <w:rPr>
          <w:rFonts w:hint="eastAsia" w:ascii="方正小标宋简体" w:hAnsi="方正小标宋简体" w:eastAsia="方正小标宋简体" w:cs="方正小标宋简体"/>
          <w:i w:val="0"/>
          <w:iCs w:val="0"/>
          <w:caps w:val="0"/>
          <w:color w:val="333333"/>
          <w:spacing w:val="0"/>
          <w:sz w:val="40"/>
          <w:szCs w:val="40"/>
          <w:bdr w:val="none" w:color="auto" w:sz="0" w:space="0"/>
          <w:shd w:val="clear" w:color="auto" w:fill="auto"/>
        </w:rPr>
        <w:t>舒城县农业农村局2019年政府信息</w:t>
      </w:r>
      <w:bookmarkStart w:id="0" w:name="_GoBack"/>
      <w:bookmarkEnd w:id="0"/>
      <w:r>
        <w:rPr>
          <w:rFonts w:hint="eastAsia" w:ascii="方正小标宋简体" w:hAnsi="方正小标宋简体" w:eastAsia="方正小标宋简体" w:cs="方正小标宋简体"/>
          <w:i w:val="0"/>
          <w:iCs w:val="0"/>
          <w:caps w:val="0"/>
          <w:color w:val="333333"/>
          <w:spacing w:val="0"/>
          <w:sz w:val="40"/>
          <w:szCs w:val="40"/>
          <w:bdr w:val="none" w:color="auto" w:sz="0" w:space="0"/>
          <w:shd w:val="clear" w:color="auto" w:fill="auto"/>
        </w:rPr>
        <w:t>公开工作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480" w:lineRule="atLeast"/>
        <w:ind w:right="0"/>
        <w:jc w:val="center"/>
        <w:rPr>
          <w:rFonts w:hint="eastAsia" w:ascii="方正小标宋简体" w:hAnsi="方正小标宋简体" w:eastAsia="方正小标宋简体" w:cs="方正小标宋简体"/>
          <w:i w:val="0"/>
          <w:iCs w:val="0"/>
          <w:caps w:val="0"/>
          <w:color w:val="333333"/>
          <w:spacing w:val="0"/>
          <w:sz w:val="40"/>
          <w:szCs w:val="40"/>
          <w:bdr w:val="none" w:color="auto" w:sz="0" w:space="0"/>
          <w:shd w:val="clear" w:color="auto" w:fill="auto"/>
        </w:rPr>
      </w:pPr>
      <w:r>
        <w:rPr>
          <w:rFonts w:hint="eastAsia" w:ascii="方正小标宋简体" w:hAnsi="方正小标宋简体" w:eastAsia="方正小标宋简体" w:cs="方正小标宋简体"/>
          <w:i w:val="0"/>
          <w:iCs w:val="0"/>
          <w:caps w:val="0"/>
          <w:color w:val="333333"/>
          <w:spacing w:val="0"/>
          <w:sz w:val="40"/>
          <w:szCs w:val="40"/>
          <w:bdr w:val="none" w:color="auto" w:sz="0" w:space="0"/>
          <w:shd w:val="clear" w:color="auto" w:fill="auto"/>
        </w:rPr>
        <w:t>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480" w:lineRule="atLeast"/>
        <w:ind w:left="0" w:right="0" w:firstLine="640"/>
        <w:jc w:val="left"/>
        <w:rPr>
          <w:rFonts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color="auto" w:fill="auto"/>
        </w:rPr>
        <w:t>2019</w:t>
      </w:r>
      <w:r>
        <w:rPr>
          <w:rFonts w:ascii="方正仿宋_GB2312" w:hAnsi="方正仿宋_GB2312" w:eastAsia="方正仿宋_GB2312" w:cs="方正仿宋_GB2312"/>
          <w:i w:val="0"/>
          <w:iCs w:val="0"/>
          <w:caps w:val="0"/>
          <w:color w:val="333333"/>
          <w:spacing w:val="0"/>
          <w:sz w:val="32"/>
          <w:szCs w:val="32"/>
          <w:bdr w:val="none" w:color="auto" w:sz="0" w:space="0"/>
          <w:shd w:val="clear" w:color="auto" w:fill="auto"/>
        </w:rPr>
        <w:t>年度，县农业农村局认真贯彻落实新修订《中华人民共和国政府信息公开条例》（以下简称《条例》），全面梳理政务公开与办事公开工作要点，并对照《</w:t>
      </w:r>
      <w:r>
        <w:rPr>
          <w:rFonts w:hint="default" w:ascii="Times New Roman" w:hAnsi="Times New Roman" w:cs="Times New Roman"/>
          <w:i w:val="0"/>
          <w:iCs w:val="0"/>
          <w:caps w:val="0"/>
          <w:color w:val="333333"/>
          <w:spacing w:val="0"/>
          <w:sz w:val="32"/>
          <w:szCs w:val="32"/>
          <w:bdr w:val="none" w:color="auto" w:sz="0" w:space="0"/>
          <w:shd w:val="clear" w:color="auto" w:fill="auto"/>
        </w:rPr>
        <w:t>2019</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color="auto" w:fill="auto"/>
        </w:rPr>
        <w:t>年度舒城县政务公开示范点指标体系》（适用县直重点领域部门），编制</w:t>
      </w:r>
      <w:r>
        <w:rPr>
          <w:rFonts w:hint="default" w:ascii="Times New Roman" w:hAnsi="Times New Roman" w:cs="Times New Roman"/>
          <w:i w:val="0"/>
          <w:iCs w:val="0"/>
          <w:caps w:val="0"/>
          <w:color w:val="333333"/>
          <w:spacing w:val="0"/>
          <w:sz w:val="32"/>
          <w:szCs w:val="32"/>
          <w:bdr w:val="none" w:color="auto" w:sz="0" w:space="0"/>
          <w:shd w:val="clear" w:color="auto" w:fill="auto"/>
        </w:rPr>
        <w:t>2019</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color="auto" w:fill="auto"/>
        </w:rPr>
        <w:t>年度舒城县农业农村局信息公开年度报告。本年度报告中使用数据统计期限为</w:t>
      </w:r>
      <w:r>
        <w:rPr>
          <w:rFonts w:hint="default" w:ascii="Times New Roman" w:hAnsi="Times New Roman" w:cs="Times New Roman"/>
          <w:i w:val="0"/>
          <w:iCs w:val="0"/>
          <w:caps w:val="0"/>
          <w:color w:val="333333"/>
          <w:spacing w:val="0"/>
          <w:sz w:val="32"/>
          <w:szCs w:val="32"/>
          <w:bdr w:val="none" w:color="auto" w:sz="0" w:space="0"/>
          <w:shd w:val="clear" w:color="auto" w:fill="auto"/>
        </w:rPr>
        <w:t>2019</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color="auto" w:fill="auto"/>
        </w:rPr>
        <w:t>年</w:t>
      </w:r>
      <w:r>
        <w:rPr>
          <w:rFonts w:hint="default" w:ascii="Times New Roman" w:hAnsi="Times New Roman" w:cs="Times New Roman"/>
          <w:i w:val="0"/>
          <w:iCs w:val="0"/>
          <w:caps w:val="0"/>
          <w:color w:val="333333"/>
          <w:spacing w:val="0"/>
          <w:sz w:val="32"/>
          <w:szCs w:val="32"/>
          <w:bdr w:val="none" w:color="auto" w:sz="0" w:space="0"/>
          <w:shd w:val="clear" w:color="auto" w:fill="auto"/>
        </w:rPr>
        <w:t>1</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color="auto" w:fill="auto"/>
        </w:rPr>
        <w:t>月</w:t>
      </w:r>
      <w:r>
        <w:rPr>
          <w:rFonts w:hint="default" w:ascii="Times New Roman" w:hAnsi="Times New Roman" w:cs="Times New Roman"/>
          <w:i w:val="0"/>
          <w:iCs w:val="0"/>
          <w:caps w:val="0"/>
          <w:color w:val="333333"/>
          <w:spacing w:val="0"/>
          <w:sz w:val="32"/>
          <w:szCs w:val="32"/>
          <w:bdr w:val="none" w:color="auto" w:sz="0" w:space="0"/>
          <w:shd w:val="clear" w:color="auto" w:fill="auto"/>
        </w:rPr>
        <w:t>1</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color="auto" w:fill="auto"/>
        </w:rPr>
        <w:t>日至</w:t>
      </w:r>
      <w:r>
        <w:rPr>
          <w:rFonts w:hint="default" w:ascii="Times New Roman" w:hAnsi="Times New Roman" w:cs="Times New Roman"/>
          <w:i w:val="0"/>
          <w:iCs w:val="0"/>
          <w:caps w:val="0"/>
          <w:color w:val="333333"/>
          <w:spacing w:val="0"/>
          <w:sz w:val="32"/>
          <w:szCs w:val="32"/>
          <w:bdr w:val="none" w:color="auto" w:sz="0" w:space="0"/>
          <w:shd w:val="clear" w:color="auto" w:fill="auto"/>
        </w:rPr>
        <w:t>2019</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color="auto" w:fill="auto"/>
        </w:rPr>
        <w:t>年</w:t>
      </w:r>
      <w:r>
        <w:rPr>
          <w:rFonts w:hint="default" w:ascii="Times New Roman" w:hAnsi="Times New Roman" w:cs="Times New Roman"/>
          <w:i w:val="0"/>
          <w:iCs w:val="0"/>
          <w:caps w:val="0"/>
          <w:color w:val="333333"/>
          <w:spacing w:val="0"/>
          <w:sz w:val="32"/>
          <w:szCs w:val="32"/>
          <w:bdr w:val="none" w:color="auto" w:sz="0" w:space="0"/>
          <w:shd w:val="clear" w:color="auto" w:fill="auto"/>
        </w:rPr>
        <w:t>12</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color="auto" w:fill="auto"/>
        </w:rPr>
        <w:t>月</w:t>
      </w:r>
      <w:r>
        <w:rPr>
          <w:rFonts w:hint="default" w:ascii="Times New Roman" w:hAnsi="Times New Roman" w:cs="Times New Roman"/>
          <w:i w:val="0"/>
          <w:iCs w:val="0"/>
          <w:caps w:val="0"/>
          <w:color w:val="333333"/>
          <w:spacing w:val="0"/>
          <w:sz w:val="32"/>
          <w:szCs w:val="32"/>
          <w:bdr w:val="none" w:color="auto" w:sz="0" w:space="0"/>
          <w:shd w:val="clear" w:color="auto" w:fill="auto"/>
        </w:rPr>
        <w:t>31</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color="auto" w:fill="auto"/>
        </w:rPr>
        <w:t>日。全文包括：总体情况、主动公开政府信息情况、收到和处理政府信息公开申请情况、政府信息公开行政复议、行政诉讼情况、存在的主要问题和改进情况和其他需要报告的事项。本年度报告电子版可在舒城县农业农村局信息公开</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平台下载。如对本报告有任何疑问，请与舒城县农业农村局联系（地址：城关镇桃溪路中段；邮编：</w:t>
      </w:r>
      <w:r>
        <w:rPr>
          <w:rFonts w:hint="default" w:ascii="Times New Roman" w:hAnsi="Times New Roman" w:cs="Times New Roman"/>
          <w:i w:val="0"/>
          <w:iCs w:val="0"/>
          <w:caps w:val="0"/>
          <w:color w:val="333333"/>
          <w:spacing w:val="0"/>
          <w:sz w:val="32"/>
          <w:szCs w:val="32"/>
          <w:bdr w:val="none" w:color="auto" w:sz="0" w:space="0"/>
          <w:shd w:val="clear" w:fill="F8F8F8"/>
        </w:rPr>
        <w:t>231300</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；联系电话：</w:t>
      </w:r>
      <w:r>
        <w:rPr>
          <w:rFonts w:hint="default" w:ascii="Times New Roman" w:hAnsi="Times New Roman" w:cs="Times New Roman"/>
          <w:i w:val="0"/>
          <w:iCs w:val="0"/>
          <w:caps w:val="0"/>
          <w:color w:val="333333"/>
          <w:spacing w:val="0"/>
          <w:sz w:val="32"/>
          <w:szCs w:val="32"/>
          <w:bdr w:val="none" w:color="auto" w:sz="0" w:space="0"/>
          <w:shd w:val="clear" w:fill="F8F8F8"/>
        </w:rPr>
        <w:t>0564-8621215</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480" w:lineRule="atLeast"/>
        <w:ind w:left="0" w:right="0" w:firstLine="640"/>
        <w:jc w:val="left"/>
        <w:rPr>
          <w:rFonts w:hint="default" w:ascii="Calibri" w:hAnsi="Calibri" w:cs="Calibri"/>
          <w:i w:val="0"/>
          <w:iCs w:val="0"/>
          <w:caps w:val="0"/>
          <w:color w:val="333333"/>
          <w:spacing w:val="0"/>
          <w:sz w:val="21"/>
          <w:szCs w:val="21"/>
        </w:rPr>
      </w:pPr>
      <w:r>
        <w:rPr>
          <w:rFonts w:ascii="黑体" w:hAnsi="宋体" w:eastAsia="黑体" w:cs="黑体"/>
          <w:i w:val="0"/>
          <w:iCs w:val="0"/>
          <w:caps w:val="0"/>
          <w:color w:val="333333"/>
          <w:spacing w:val="0"/>
          <w:sz w:val="32"/>
          <w:szCs w:val="32"/>
          <w:bdr w:val="none" w:color="auto" w:sz="0" w:space="0"/>
          <w:shd w:val="clear" w:fill="F8F8F8"/>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480" w:lineRule="atLeast"/>
        <w:ind w:left="0" w:right="0" w:firstLine="64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8F8F8"/>
        </w:rPr>
        <w:t>2019</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年度，县农业农村局认真贯彻落实新修订《中华人民共和国政府信息公开条例》、《舒城县人民政府办公室关于印发</w:t>
      </w:r>
      <w:r>
        <w:rPr>
          <w:rFonts w:hint="default" w:ascii="Times New Roman" w:hAnsi="Times New Roman" w:cs="Times New Roman"/>
          <w:i w:val="0"/>
          <w:iCs w:val="0"/>
          <w:caps w:val="0"/>
          <w:color w:val="333333"/>
          <w:spacing w:val="0"/>
          <w:sz w:val="32"/>
          <w:szCs w:val="32"/>
          <w:bdr w:val="none" w:color="auto" w:sz="0" w:space="0"/>
          <w:shd w:val="clear" w:fill="F8F8F8"/>
        </w:rPr>
        <w:t>2019</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年度全县政务公开目标任务责任清单的通知》（舒政办明电〔</w:t>
      </w:r>
      <w:r>
        <w:rPr>
          <w:rFonts w:hint="default" w:ascii="Times New Roman" w:hAnsi="Times New Roman" w:cs="Times New Roman"/>
          <w:i w:val="0"/>
          <w:iCs w:val="0"/>
          <w:caps w:val="0"/>
          <w:color w:val="333333"/>
          <w:spacing w:val="0"/>
          <w:sz w:val="32"/>
          <w:szCs w:val="32"/>
          <w:bdr w:val="none" w:color="auto" w:sz="0" w:space="0"/>
          <w:shd w:val="clear" w:fill="F8F8F8"/>
        </w:rPr>
        <w:t>2019</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w:t>
      </w:r>
      <w:r>
        <w:rPr>
          <w:rFonts w:hint="default" w:ascii="Times New Roman" w:hAnsi="Times New Roman" w:cs="Times New Roman"/>
          <w:i w:val="0"/>
          <w:iCs w:val="0"/>
          <w:caps w:val="0"/>
          <w:color w:val="333333"/>
          <w:spacing w:val="0"/>
          <w:sz w:val="32"/>
          <w:szCs w:val="32"/>
          <w:bdr w:val="none" w:color="auto" w:sz="0" w:space="0"/>
          <w:shd w:val="clear" w:fill="F8F8F8"/>
        </w:rPr>
        <w:t>28</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号）和《舒城县人民政府办公室关于</w:t>
      </w:r>
      <w:r>
        <w:rPr>
          <w:rFonts w:hint="default" w:ascii="Times New Roman" w:hAnsi="Times New Roman" w:cs="Times New Roman"/>
          <w:i w:val="0"/>
          <w:iCs w:val="0"/>
          <w:caps w:val="0"/>
          <w:color w:val="333333"/>
          <w:spacing w:val="0"/>
          <w:sz w:val="32"/>
          <w:szCs w:val="32"/>
          <w:bdr w:val="none" w:color="auto" w:sz="0" w:space="0"/>
          <w:shd w:val="clear" w:fill="F8F8F8"/>
        </w:rPr>
        <w:t>2019</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年度政务公开与办事公开示范点建设工作的通知》（舒政办明电〔</w:t>
      </w:r>
      <w:r>
        <w:rPr>
          <w:rFonts w:hint="default" w:ascii="Times New Roman" w:hAnsi="Times New Roman" w:cs="Times New Roman"/>
          <w:i w:val="0"/>
          <w:iCs w:val="0"/>
          <w:caps w:val="0"/>
          <w:color w:val="333333"/>
          <w:spacing w:val="0"/>
          <w:sz w:val="32"/>
          <w:szCs w:val="32"/>
          <w:bdr w:val="none" w:color="auto" w:sz="0" w:space="0"/>
          <w:shd w:val="clear" w:fill="F8F8F8"/>
        </w:rPr>
        <w:t>2019</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w:t>
      </w:r>
      <w:r>
        <w:rPr>
          <w:rFonts w:hint="default" w:ascii="Times New Roman" w:hAnsi="Times New Roman" w:cs="Times New Roman"/>
          <w:i w:val="0"/>
          <w:iCs w:val="0"/>
          <w:caps w:val="0"/>
          <w:color w:val="333333"/>
          <w:spacing w:val="0"/>
          <w:sz w:val="32"/>
          <w:szCs w:val="32"/>
          <w:bdr w:val="none" w:color="auto" w:sz="0" w:space="0"/>
          <w:shd w:val="clear" w:fill="F8F8F8"/>
        </w:rPr>
        <w:t>33</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号）等文件精神，全面梳理政务公开与办事公开工作要点，切实提升我局信息公开质量和实效。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480" w:lineRule="atLeast"/>
        <w:ind w:left="0" w:right="0" w:firstLine="640"/>
        <w:jc w:val="left"/>
        <w:rPr>
          <w:rFonts w:hint="default" w:ascii="Calibri" w:hAnsi="Calibri" w:cs="Calibri"/>
          <w:i w:val="0"/>
          <w:iCs w:val="0"/>
          <w:caps w:val="0"/>
          <w:color w:val="333333"/>
          <w:spacing w:val="0"/>
          <w:sz w:val="21"/>
          <w:szCs w:val="21"/>
        </w:rPr>
      </w:pPr>
      <w:r>
        <w:rPr>
          <w:rFonts w:hint="eastAsia" w:ascii="方正仿宋_GB2312" w:hAnsi="方正仿宋_GB2312" w:eastAsia="方正仿宋_GB2312" w:cs="方正仿宋_GB2312"/>
          <w:b/>
          <w:bCs/>
          <w:i w:val="0"/>
          <w:iCs w:val="0"/>
          <w:caps w:val="0"/>
          <w:color w:val="333333"/>
          <w:spacing w:val="0"/>
          <w:sz w:val="32"/>
          <w:szCs w:val="32"/>
          <w:bdr w:val="none" w:color="auto" w:sz="0" w:space="0"/>
          <w:shd w:val="clear" w:fill="F8F8F8"/>
        </w:rPr>
        <w:t>（一）主动公开。</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我局全面系统梳理了现有的政务公开信息，将政策法规、工作动态、通知公告、领导简介等应该主动公开的信息全部纳入公开范围。及时进行信息公开，经保密审核程序后，我局能够按照时限及时进行信息公开。</w:t>
      </w:r>
      <w:r>
        <w:rPr>
          <w:rFonts w:hint="default" w:ascii="Times New Roman" w:hAnsi="Times New Roman" w:cs="Times New Roman"/>
          <w:i w:val="0"/>
          <w:iCs w:val="0"/>
          <w:caps w:val="0"/>
          <w:color w:val="333333"/>
          <w:spacing w:val="0"/>
          <w:sz w:val="32"/>
          <w:szCs w:val="32"/>
          <w:bdr w:val="none" w:color="auto" w:sz="0" w:space="0"/>
          <w:shd w:val="clear" w:fill="F8F8F8"/>
        </w:rPr>
        <w:t>2019</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年我局主动公开信息</w:t>
      </w:r>
      <w:r>
        <w:rPr>
          <w:rFonts w:hint="default" w:ascii="Times New Roman" w:hAnsi="Times New Roman" w:cs="Times New Roman"/>
          <w:i w:val="0"/>
          <w:iCs w:val="0"/>
          <w:caps w:val="0"/>
          <w:color w:val="333333"/>
          <w:spacing w:val="0"/>
          <w:sz w:val="32"/>
          <w:szCs w:val="32"/>
          <w:bdr w:val="none" w:color="auto" w:sz="0" w:space="0"/>
          <w:shd w:val="clear" w:fill="F8F8F8"/>
        </w:rPr>
        <w:t>613</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条；及时回应了社会关切，保障了群众的知晓权和监督权。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480" w:lineRule="atLeast"/>
        <w:ind w:left="0" w:right="0" w:firstLine="640"/>
        <w:jc w:val="left"/>
        <w:rPr>
          <w:rFonts w:hint="default" w:ascii="Calibri" w:hAnsi="Calibri" w:cs="Calibri"/>
          <w:i w:val="0"/>
          <w:iCs w:val="0"/>
          <w:caps w:val="0"/>
          <w:color w:val="333333"/>
          <w:spacing w:val="0"/>
          <w:sz w:val="21"/>
          <w:szCs w:val="21"/>
        </w:rPr>
      </w:pPr>
      <w:r>
        <w:rPr>
          <w:rFonts w:hint="eastAsia" w:ascii="方正仿宋_GB2312" w:hAnsi="方正仿宋_GB2312" w:eastAsia="方正仿宋_GB2312" w:cs="方正仿宋_GB2312"/>
          <w:b/>
          <w:bCs/>
          <w:i w:val="0"/>
          <w:iCs w:val="0"/>
          <w:caps w:val="0"/>
          <w:color w:val="333333"/>
          <w:spacing w:val="0"/>
          <w:sz w:val="32"/>
          <w:szCs w:val="32"/>
          <w:bdr w:val="none" w:color="auto" w:sz="0" w:space="0"/>
          <w:shd w:val="clear" w:fill="F8F8F8"/>
        </w:rPr>
        <w:t>（二）依申请公开。</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按照相关要求进一步完善舒城县农业农村局政府信息公开制度，明确了依申请公开的相关事项，并认真办理依申请公开工作。坚持将政务舆情回应作为网络舆情处置工作的重要环节，有效落实政务舆情回应主体责任，加强舆情监测、研判、回应，及时解疑释惑，理顺情绪，化解矛盾。积极回应群众通过</w:t>
      </w:r>
      <w:r>
        <w:rPr>
          <w:rFonts w:hint="default" w:ascii="Times New Roman" w:hAnsi="Times New Roman" w:cs="Times New Roman"/>
          <w:i w:val="0"/>
          <w:iCs w:val="0"/>
          <w:caps w:val="0"/>
          <w:color w:val="333333"/>
          <w:spacing w:val="0"/>
          <w:sz w:val="32"/>
          <w:szCs w:val="32"/>
          <w:bdr w:val="none" w:color="auto" w:sz="0" w:space="0"/>
          <w:shd w:val="clear" w:fill="F8F8F8"/>
        </w:rPr>
        <w:t>“</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市长热线</w:t>
      </w:r>
      <w:r>
        <w:rPr>
          <w:rFonts w:hint="default" w:ascii="Times New Roman" w:hAnsi="Times New Roman" w:cs="Times New Roman"/>
          <w:i w:val="0"/>
          <w:iCs w:val="0"/>
          <w:caps w:val="0"/>
          <w:color w:val="333333"/>
          <w:spacing w:val="0"/>
          <w:sz w:val="32"/>
          <w:szCs w:val="32"/>
          <w:bdr w:val="none" w:color="auto" w:sz="0" w:space="0"/>
          <w:shd w:val="clear" w:fill="F8F8F8"/>
        </w:rPr>
        <w:t>”</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w:t>
      </w:r>
      <w:r>
        <w:rPr>
          <w:rFonts w:hint="default" w:ascii="Times New Roman" w:hAnsi="Times New Roman" w:cs="Times New Roman"/>
          <w:i w:val="0"/>
          <w:iCs w:val="0"/>
          <w:caps w:val="0"/>
          <w:color w:val="333333"/>
          <w:spacing w:val="0"/>
          <w:sz w:val="32"/>
          <w:szCs w:val="32"/>
          <w:bdr w:val="none" w:color="auto" w:sz="0" w:space="0"/>
          <w:shd w:val="clear" w:fill="F8F8F8"/>
        </w:rPr>
        <w:t>“</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人民网留言</w:t>
      </w:r>
      <w:r>
        <w:rPr>
          <w:rFonts w:hint="default" w:ascii="Times New Roman" w:hAnsi="Times New Roman" w:cs="Times New Roman"/>
          <w:i w:val="0"/>
          <w:iCs w:val="0"/>
          <w:caps w:val="0"/>
          <w:color w:val="333333"/>
          <w:spacing w:val="0"/>
          <w:sz w:val="32"/>
          <w:szCs w:val="32"/>
          <w:bdr w:val="none" w:color="auto" w:sz="0" w:space="0"/>
          <w:shd w:val="clear" w:fill="F8F8F8"/>
        </w:rPr>
        <w:t>”</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w:t>
      </w:r>
      <w:r>
        <w:rPr>
          <w:rFonts w:hint="default" w:ascii="Times New Roman" w:hAnsi="Times New Roman" w:cs="Times New Roman"/>
          <w:i w:val="0"/>
          <w:iCs w:val="0"/>
          <w:caps w:val="0"/>
          <w:color w:val="333333"/>
          <w:spacing w:val="0"/>
          <w:sz w:val="32"/>
          <w:szCs w:val="32"/>
          <w:bdr w:val="none" w:color="auto" w:sz="0" w:space="0"/>
          <w:shd w:val="clear" w:fill="F8F8F8"/>
        </w:rPr>
        <w:t>“</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政府邮箱</w:t>
      </w:r>
      <w:r>
        <w:rPr>
          <w:rFonts w:hint="default" w:ascii="Times New Roman" w:hAnsi="Times New Roman" w:cs="Times New Roman"/>
          <w:i w:val="0"/>
          <w:iCs w:val="0"/>
          <w:caps w:val="0"/>
          <w:color w:val="333333"/>
          <w:spacing w:val="0"/>
          <w:sz w:val="32"/>
          <w:szCs w:val="32"/>
          <w:bdr w:val="none" w:color="auto" w:sz="0" w:space="0"/>
          <w:shd w:val="clear" w:fill="F8F8F8"/>
        </w:rPr>
        <w:t>”</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等信息咨询平台上反映的文化民生事项，准确把握社会情绪，讲清楚问题成因、解决方案和制约因素等，更好地引导社会舆论。</w:t>
      </w:r>
      <w:r>
        <w:rPr>
          <w:rFonts w:hint="default" w:ascii="Times New Roman" w:hAnsi="Times New Roman" w:cs="Times New Roman"/>
          <w:i w:val="0"/>
          <w:iCs w:val="0"/>
          <w:caps w:val="0"/>
          <w:color w:val="333333"/>
          <w:spacing w:val="0"/>
          <w:sz w:val="32"/>
          <w:szCs w:val="32"/>
          <w:bdr w:val="none" w:color="auto" w:sz="0" w:space="0"/>
          <w:shd w:val="clear" w:fill="F8F8F8"/>
        </w:rPr>
        <w:t>2019</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年，我局共接到依申请公开</w:t>
      </w:r>
      <w:r>
        <w:rPr>
          <w:rFonts w:hint="default" w:ascii="Times New Roman" w:hAnsi="Times New Roman" w:cs="Times New Roman"/>
          <w:i w:val="0"/>
          <w:iCs w:val="0"/>
          <w:caps w:val="0"/>
          <w:color w:val="333333"/>
          <w:spacing w:val="0"/>
          <w:sz w:val="32"/>
          <w:szCs w:val="32"/>
          <w:bdr w:val="none" w:color="auto" w:sz="0" w:space="0"/>
          <w:shd w:val="clear" w:fill="F8F8F8"/>
        </w:rPr>
        <w:t>1</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条，并及时答复。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480" w:lineRule="atLeast"/>
        <w:ind w:left="0" w:right="0" w:firstLine="640"/>
        <w:jc w:val="left"/>
        <w:rPr>
          <w:rFonts w:hint="default" w:ascii="Calibri" w:hAnsi="Calibri" w:cs="Calibri"/>
          <w:i w:val="0"/>
          <w:iCs w:val="0"/>
          <w:caps w:val="0"/>
          <w:color w:val="333333"/>
          <w:spacing w:val="0"/>
          <w:sz w:val="21"/>
          <w:szCs w:val="21"/>
        </w:rPr>
      </w:pPr>
      <w:r>
        <w:rPr>
          <w:rFonts w:hint="eastAsia" w:ascii="方正仿宋_GB2312" w:hAnsi="方正仿宋_GB2312" w:eastAsia="方正仿宋_GB2312" w:cs="方正仿宋_GB2312"/>
          <w:b/>
          <w:bCs/>
          <w:i w:val="0"/>
          <w:iCs w:val="0"/>
          <w:caps w:val="0"/>
          <w:color w:val="333333"/>
          <w:spacing w:val="0"/>
          <w:sz w:val="32"/>
          <w:szCs w:val="32"/>
          <w:bdr w:val="none" w:color="auto" w:sz="0" w:space="0"/>
          <w:shd w:val="clear" w:fill="F8F8F8"/>
        </w:rPr>
        <w:t>（三）政府信息管理。</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为进一步规范开展政府信息和政务公开工作，加强对政府信息及政务公开工作的组织领导，机构改革后，我局及时调整充实了由局主要领导任组长，副局长任副组长，各股室负责人为成员的政府信息公开工作领导小组，负责信息公开工作的推进、指导、协调和监督，并安排专人具体负责政务公开工作的组织实施、检查落实等工作。将政务公开工作与业务工作同部署、同落实、同考核。同时，在局领导班子会议及局全体工作人员会议上，局领导对政务公开工作多次强调和部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480" w:lineRule="atLeast"/>
        <w:ind w:left="0" w:right="0" w:firstLine="640"/>
        <w:jc w:val="left"/>
        <w:rPr>
          <w:rFonts w:hint="default" w:ascii="Calibri" w:hAnsi="Calibri" w:cs="Calibri"/>
          <w:i w:val="0"/>
          <w:iCs w:val="0"/>
          <w:caps w:val="0"/>
          <w:color w:val="333333"/>
          <w:spacing w:val="0"/>
          <w:sz w:val="21"/>
          <w:szCs w:val="21"/>
        </w:rPr>
      </w:pPr>
      <w:r>
        <w:rPr>
          <w:rFonts w:hint="eastAsia" w:ascii="方正仿宋_GB2312" w:hAnsi="方正仿宋_GB2312" w:eastAsia="方正仿宋_GB2312" w:cs="方正仿宋_GB2312"/>
          <w:b/>
          <w:bCs/>
          <w:i w:val="0"/>
          <w:iCs w:val="0"/>
          <w:caps w:val="0"/>
          <w:color w:val="333333"/>
          <w:spacing w:val="0"/>
          <w:sz w:val="32"/>
          <w:szCs w:val="32"/>
          <w:bdr w:val="none" w:color="auto" w:sz="0" w:space="0"/>
          <w:shd w:val="clear" w:fill="F8F8F8"/>
        </w:rPr>
        <w:t>（四）公开平台建设。</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按照上级要求对单位公开目录进行了完善调整，充实了相关内容，切实加强信息发布、政策解读、政务服务和回应关切水平。同时，积极开展政务公开的平台建设工作，按照工作实际需要，整合现有的网络资源，使政务公开的载体更加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480" w:lineRule="atLeast"/>
        <w:ind w:left="0" w:right="0" w:firstLine="640"/>
        <w:jc w:val="left"/>
        <w:rPr>
          <w:rFonts w:hint="default" w:ascii="Calibri" w:hAnsi="Calibri" w:cs="Calibri"/>
          <w:i w:val="0"/>
          <w:iCs w:val="0"/>
          <w:caps w:val="0"/>
          <w:color w:val="333333"/>
          <w:spacing w:val="0"/>
          <w:sz w:val="21"/>
          <w:szCs w:val="21"/>
        </w:rPr>
      </w:pPr>
      <w:r>
        <w:rPr>
          <w:rFonts w:hint="eastAsia" w:ascii="方正仿宋_GB2312" w:hAnsi="方正仿宋_GB2312" w:eastAsia="方正仿宋_GB2312" w:cs="方正仿宋_GB2312"/>
          <w:b/>
          <w:bCs/>
          <w:i w:val="0"/>
          <w:iCs w:val="0"/>
          <w:caps w:val="0"/>
          <w:color w:val="333333"/>
          <w:spacing w:val="0"/>
          <w:sz w:val="32"/>
          <w:szCs w:val="32"/>
          <w:bdr w:val="none" w:color="auto" w:sz="0" w:space="0"/>
          <w:shd w:val="clear" w:fill="F8F8F8"/>
        </w:rPr>
        <w:t>（五）监督保障。</w:t>
      </w:r>
      <w:r>
        <w:rPr>
          <w:rFonts w:hint="default" w:ascii="Times New Roman" w:hAnsi="Times New Roman" w:cs="Times New Roman"/>
          <w:i w:val="0"/>
          <w:iCs w:val="0"/>
          <w:caps w:val="0"/>
          <w:color w:val="333333"/>
          <w:spacing w:val="0"/>
          <w:sz w:val="32"/>
          <w:szCs w:val="32"/>
          <w:bdr w:val="none" w:color="auto" w:sz="0" w:space="0"/>
          <w:shd w:val="clear" w:fill="F8F8F8"/>
        </w:rPr>
        <w:t>2019</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年度，在县政务公开办的指导下，我局严格按照政务公开十二项制度，通过县政府门户网站、信息公开网实时公布相关信息，确保政务公开工作程序规范、类别清晰，将政务公开工作纳入年度重点工作，确定责任主体和责任股室。按照国家、省、市、县确定的</w:t>
      </w:r>
      <w:r>
        <w:rPr>
          <w:rFonts w:hint="default" w:ascii="Times New Roman" w:hAnsi="Times New Roman" w:cs="Times New Roman"/>
          <w:i w:val="0"/>
          <w:iCs w:val="0"/>
          <w:caps w:val="0"/>
          <w:color w:val="333333"/>
          <w:spacing w:val="0"/>
          <w:sz w:val="32"/>
          <w:szCs w:val="32"/>
          <w:bdr w:val="none" w:color="auto" w:sz="0" w:space="0"/>
          <w:shd w:val="clear" w:fill="F8F8F8"/>
        </w:rPr>
        <w:t>2019</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年政务公开任务，落实新修订的《中华人民共和国政府信息公开条例》，坚持以公开为常态、不公开为例外，遵循公正、公平、合法、便民的原则，对应该公开的信息予以分类公开，保证政务信息公开的范围、目录、层次符合要求。完善政务公开责任制度、评议制度、监督保障等多种制度，听取群众意见和建议，对有关问题积极整改落实，进一步规范政务公开信息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480" w:lineRule="atLeast"/>
        <w:ind w:left="0" w:right="0" w:firstLine="640"/>
        <w:jc w:val="left"/>
        <w:rPr>
          <w:rFonts w:hint="default" w:ascii="Calibri" w:hAnsi="Calibri" w:cs="Calibri"/>
          <w:i w:val="0"/>
          <w:iCs w:val="0"/>
          <w:caps w:val="0"/>
          <w:color w:val="333333"/>
          <w:spacing w:val="0"/>
          <w:sz w:val="21"/>
          <w:szCs w:val="21"/>
        </w:rPr>
      </w:pPr>
      <w:r>
        <w:rPr>
          <w:rFonts w:hint="eastAsia" w:ascii="方正仿宋_GB2312" w:hAnsi="方正仿宋_GB2312" w:eastAsia="方正仿宋_GB2312" w:cs="方正仿宋_GB2312"/>
          <w:b/>
          <w:bCs/>
          <w:i w:val="0"/>
          <w:iCs w:val="0"/>
          <w:caps w:val="0"/>
          <w:color w:val="333333"/>
          <w:spacing w:val="0"/>
          <w:sz w:val="32"/>
          <w:szCs w:val="32"/>
          <w:bdr w:val="none" w:color="auto" w:sz="0" w:space="0"/>
          <w:shd w:val="clear" w:fill="F8F8F8"/>
        </w:rPr>
        <w:t>（六）贯彻落实新《条例》。</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我局按照有关政务公开工作的要求，认真学习了新修订的《中华人民共和国政府信息公开条例》等相关文件，深刻领会政务公开工作的重要意义。认真梳理，深入查找差距问题，不断提高对推行政务公开工作重要性的认识，明确推行政务公开的总体要求、基本原则和工作目标，提升自觉执行政务公开工作要求的责任感，探索新形势下政务公开的新方式、新举措，为政务公开工作打下思想基础。加强政府信息公开，回应社会关切，提升政府公信力。建立健全舆情收集和回应机制、重要政策专家解读机制，依法公开政府信息、及时回应公众关切、正确引导舆情；及时、规范地编制政府信息公开年度报告并按要求在政府信息公开网上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480" w:lineRule="atLeast"/>
        <w:ind w:left="0" w:right="0" w:firstLine="640"/>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8F8F8"/>
        </w:rPr>
        <w:t>二、主动公开政府信息情况</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Layout w:type="autofit"/>
        <w:tblCellMar>
          <w:top w:w="0" w:type="dxa"/>
          <w:left w:w="0" w:type="dxa"/>
          <w:bottom w:w="0" w:type="dxa"/>
          <w:right w:w="0" w:type="dxa"/>
        </w:tblCellMar>
      </w:tblPr>
      <w:tblGrid>
        <w:gridCol w:w="1838"/>
        <w:gridCol w:w="2539"/>
        <w:gridCol w:w="1840"/>
        <w:gridCol w:w="207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c>
          <w:tcPr>
            <w:tcW w:w="8296" w:type="dxa"/>
            <w:gridSpan w:val="4"/>
            <w:tcBorders>
              <w:top w:val="single" w:color="auto" w:sz="8" w:space="0"/>
              <w:left w:val="single" w:color="auto" w:sz="8" w:space="0"/>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ascii="方正仿宋_GBK" w:hAnsi="方正仿宋_GBK" w:eastAsia="方正仿宋_GBK" w:cs="方正仿宋_GBK"/>
                <w:b/>
                <w:bCs/>
                <w:i w:val="0"/>
                <w:iCs w:val="0"/>
                <w:caps w:val="0"/>
                <w:color w:val="333333"/>
                <w:spacing w:val="0"/>
                <w:sz w:val="24"/>
                <w:szCs w:val="24"/>
                <w:bdr w:val="none" w:color="auto" w:sz="0" w:space="0"/>
              </w:rPr>
              <w:t>第二十条第（一）项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c>
          <w:tcPr>
            <w:tcW w:w="1838" w:type="dxa"/>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信息内容</w:t>
            </w:r>
          </w:p>
        </w:tc>
        <w:tc>
          <w:tcPr>
            <w:tcW w:w="253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本年新制作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数量</w:t>
            </w:r>
          </w:p>
        </w:tc>
        <w:tc>
          <w:tcPr>
            <w:tcW w:w="1840"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本年新公开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数量</w:t>
            </w:r>
          </w:p>
        </w:tc>
        <w:tc>
          <w:tcPr>
            <w:tcW w:w="207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对外公开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总数量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c>
          <w:tcPr>
            <w:tcW w:w="1838" w:type="dxa"/>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规章</w:t>
            </w:r>
          </w:p>
        </w:tc>
        <w:tc>
          <w:tcPr>
            <w:tcW w:w="253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0</w:t>
            </w:r>
          </w:p>
        </w:tc>
        <w:tc>
          <w:tcPr>
            <w:tcW w:w="1840"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0</w:t>
            </w:r>
          </w:p>
        </w:tc>
        <w:tc>
          <w:tcPr>
            <w:tcW w:w="207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c>
          <w:tcPr>
            <w:tcW w:w="1838" w:type="dxa"/>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规范性文件</w:t>
            </w:r>
          </w:p>
        </w:tc>
        <w:tc>
          <w:tcPr>
            <w:tcW w:w="253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0</w:t>
            </w:r>
          </w:p>
        </w:tc>
        <w:tc>
          <w:tcPr>
            <w:tcW w:w="1840"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0</w:t>
            </w:r>
          </w:p>
        </w:tc>
        <w:tc>
          <w:tcPr>
            <w:tcW w:w="207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c>
          <w:tcPr>
            <w:tcW w:w="8296" w:type="dxa"/>
            <w:gridSpan w:val="4"/>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b/>
                <w:bCs/>
                <w:i w:val="0"/>
                <w:iCs w:val="0"/>
                <w:caps w:val="0"/>
                <w:color w:val="333333"/>
                <w:spacing w:val="0"/>
                <w:sz w:val="24"/>
                <w:szCs w:val="24"/>
                <w:bdr w:val="none" w:color="auto" w:sz="0" w:space="0"/>
              </w:rPr>
              <w:t>第二十条第（五）项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c>
          <w:tcPr>
            <w:tcW w:w="1838" w:type="dxa"/>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信息内容</w:t>
            </w:r>
          </w:p>
        </w:tc>
        <w:tc>
          <w:tcPr>
            <w:tcW w:w="253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上一年项目数量</w:t>
            </w:r>
          </w:p>
        </w:tc>
        <w:tc>
          <w:tcPr>
            <w:tcW w:w="1840"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本年增/减</w:t>
            </w:r>
          </w:p>
        </w:tc>
        <w:tc>
          <w:tcPr>
            <w:tcW w:w="207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c>
          <w:tcPr>
            <w:tcW w:w="1838" w:type="dxa"/>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行政许可</w:t>
            </w:r>
          </w:p>
        </w:tc>
        <w:tc>
          <w:tcPr>
            <w:tcW w:w="253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18</w:t>
            </w:r>
          </w:p>
        </w:tc>
        <w:tc>
          <w:tcPr>
            <w:tcW w:w="1840"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增1</w:t>
            </w:r>
          </w:p>
        </w:tc>
        <w:tc>
          <w:tcPr>
            <w:tcW w:w="207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361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c>
          <w:tcPr>
            <w:tcW w:w="1838" w:type="dxa"/>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其他对外管理服务事项</w:t>
            </w:r>
          </w:p>
        </w:tc>
        <w:tc>
          <w:tcPr>
            <w:tcW w:w="253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56</w:t>
            </w:r>
          </w:p>
        </w:tc>
        <w:tc>
          <w:tcPr>
            <w:tcW w:w="1840"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0</w:t>
            </w:r>
          </w:p>
        </w:tc>
        <w:tc>
          <w:tcPr>
            <w:tcW w:w="207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c>
          <w:tcPr>
            <w:tcW w:w="8296" w:type="dxa"/>
            <w:gridSpan w:val="4"/>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b/>
                <w:bCs/>
                <w:i w:val="0"/>
                <w:iCs w:val="0"/>
                <w:caps w:val="0"/>
                <w:color w:val="333333"/>
                <w:spacing w:val="0"/>
                <w:sz w:val="24"/>
                <w:szCs w:val="24"/>
                <w:bdr w:val="none" w:color="auto" w:sz="0" w:space="0"/>
              </w:rPr>
              <w:t>第二十条第（六）项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c>
          <w:tcPr>
            <w:tcW w:w="1838" w:type="dxa"/>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信息内容</w:t>
            </w:r>
          </w:p>
        </w:tc>
        <w:tc>
          <w:tcPr>
            <w:tcW w:w="253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上一年项目数量</w:t>
            </w:r>
          </w:p>
        </w:tc>
        <w:tc>
          <w:tcPr>
            <w:tcW w:w="1840"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本年增/减</w:t>
            </w:r>
          </w:p>
        </w:tc>
        <w:tc>
          <w:tcPr>
            <w:tcW w:w="207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838" w:type="dxa"/>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行政处罚</w:t>
            </w:r>
          </w:p>
        </w:tc>
        <w:tc>
          <w:tcPr>
            <w:tcW w:w="253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168</w:t>
            </w:r>
          </w:p>
        </w:tc>
        <w:tc>
          <w:tcPr>
            <w:tcW w:w="1840"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减32</w:t>
            </w:r>
          </w:p>
        </w:tc>
        <w:tc>
          <w:tcPr>
            <w:tcW w:w="207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838" w:type="dxa"/>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行政强制</w:t>
            </w:r>
          </w:p>
        </w:tc>
        <w:tc>
          <w:tcPr>
            <w:tcW w:w="253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16</w:t>
            </w:r>
          </w:p>
        </w:tc>
        <w:tc>
          <w:tcPr>
            <w:tcW w:w="1840"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减4</w:t>
            </w:r>
          </w:p>
        </w:tc>
        <w:tc>
          <w:tcPr>
            <w:tcW w:w="207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296" w:type="dxa"/>
            <w:gridSpan w:val="4"/>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b/>
                <w:bCs/>
                <w:i w:val="0"/>
                <w:iCs w:val="0"/>
                <w:caps w:val="0"/>
                <w:color w:val="333333"/>
                <w:spacing w:val="0"/>
                <w:sz w:val="24"/>
                <w:szCs w:val="24"/>
                <w:bdr w:val="none" w:color="auto" w:sz="0" w:space="0"/>
              </w:rPr>
              <w:t>第二十条第（八）项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838" w:type="dxa"/>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信息内容</w:t>
            </w:r>
          </w:p>
        </w:tc>
        <w:tc>
          <w:tcPr>
            <w:tcW w:w="253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上一年项目数量</w:t>
            </w:r>
          </w:p>
        </w:tc>
        <w:tc>
          <w:tcPr>
            <w:tcW w:w="3919" w:type="dxa"/>
            <w:gridSpan w:val="2"/>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本年增/减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838" w:type="dxa"/>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行政事业性收费</w:t>
            </w:r>
          </w:p>
        </w:tc>
        <w:tc>
          <w:tcPr>
            <w:tcW w:w="253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0</w:t>
            </w:r>
          </w:p>
        </w:tc>
        <w:tc>
          <w:tcPr>
            <w:tcW w:w="3919" w:type="dxa"/>
            <w:gridSpan w:val="2"/>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296" w:type="dxa"/>
            <w:gridSpan w:val="4"/>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b/>
                <w:bCs/>
                <w:i w:val="0"/>
                <w:iCs w:val="0"/>
                <w:caps w:val="0"/>
                <w:color w:val="333333"/>
                <w:spacing w:val="0"/>
                <w:sz w:val="24"/>
                <w:szCs w:val="24"/>
                <w:bdr w:val="none" w:color="auto" w:sz="0" w:space="0"/>
              </w:rPr>
              <w:t>第二十条第（九）项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838" w:type="dxa"/>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信息内容</w:t>
            </w:r>
          </w:p>
        </w:tc>
        <w:tc>
          <w:tcPr>
            <w:tcW w:w="253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采购项目数量</w:t>
            </w:r>
          </w:p>
        </w:tc>
        <w:tc>
          <w:tcPr>
            <w:tcW w:w="3919" w:type="dxa"/>
            <w:gridSpan w:val="2"/>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采购总金额（万元）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838" w:type="dxa"/>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政府集中采购</w:t>
            </w:r>
          </w:p>
        </w:tc>
        <w:tc>
          <w:tcPr>
            <w:tcW w:w="253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92</w:t>
            </w:r>
          </w:p>
        </w:tc>
        <w:tc>
          <w:tcPr>
            <w:tcW w:w="3919" w:type="dxa"/>
            <w:gridSpan w:val="2"/>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50.121</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480" w:lineRule="atLeast"/>
        <w:ind w:left="0" w:right="0" w:firstLine="0"/>
        <w:jc w:val="left"/>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b/>
          <w:bCs/>
          <w:i w:val="0"/>
          <w:iCs w:val="0"/>
          <w:caps w:val="0"/>
          <w:color w:val="333333"/>
          <w:spacing w:val="0"/>
          <w:sz w:val="32"/>
          <w:szCs w:val="32"/>
          <w:bdr w:val="none" w:color="auto" w:sz="0" w:space="0"/>
          <w:shd w:val="clear" w:fill="F8F8F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480" w:lineRule="atLeast"/>
        <w:ind w:left="0" w:right="0" w:firstLine="480"/>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8F8F8"/>
        </w:rPr>
        <w:t>三</w:t>
      </w:r>
      <w:r>
        <w:rPr>
          <w:rFonts w:hint="eastAsia" w:ascii="黑体" w:hAnsi="宋体" w:eastAsia="黑体" w:cs="黑体"/>
          <w:i w:val="0"/>
          <w:iCs w:val="0"/>
          <w:caps w:val="0"/>
          <w:color w:val="333333"/>
          <w:spacing w:val="0"/>
          <w:sz w:val="21"/>
          <w:szCs w:val="21"/>
          <w:bdr w:val="none" w:color="auto" w:sz="0" w:space="0"/>
          <w:shd w:val="clear" w:fill="F8F8F8"/>
        </w:rPr>
        <w:t>、</w:t>
      </w:r>
      <w:r>
        <w:rPr>
          <w:rFonts w:hint="eastAsia" w:ascii="黑体" w:hAnsi="宋体" w:eastAsia="黑体" w:cs="黑体"/>
          <w:i w:val="0"/>
          <w:iCs w:val="0"/>
          <w:caps w:val="0"/>
          <w:color w:val="333333"/>
          <w:spacing w:val="0"/>
          <w:sz w:val="32"/>
          <w:szCs w:val="32"/>
          <w:bdr w:val="none" w:color="auto" w:sz="0" w:space="0"/>
          <w:shd w:val="clear" w:fill="F8F8F8"/>
        </w:rPr>
        <w:t>收到和处理政府信息公开申请情况</w:t>
      </w:r>
    </w:p>
    <w:tbl>
      <w:tblPr>
        <w:tblW w:w="903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Layout w:type="autofit"/>
        <w:tblCellMar>
          <w:top w:w="0" w:type="dxa"/>
          <w:left w:w="0" w:type="dxa"/>
          <w:bottom w:w="0" w:type="dxa"/>
          <w:right w:w="0" w:type="dxa"/>
        </w:tblCellMar>
      </w:tblPr>
      <w:tblGrid>
        <w:gridCol w:w="636"/>
        <w:gridCol w:w="851"/>
        <w:gridCol w:w="2934"/>
        <w:gridCol w:w="564"/>
        <w:gridCol w:w="704"/>
        <w:gridCol w:w="704"/>
        <w:gridCol w:w="842"/>
        <w:gridCol w:w="704"/>
        <w:gridCol w:w="427"/>
        <w:gridCol w:w="6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rPr>
          <w:trHeight w:val="434" w:hRule="atLeast"/>
        </w:trPr>
        <w:tc>
          <w:tcPr>
            <w:tcW w:w="4395" w:type="dxa"/>
            <w:gridSpan w:val="3"/>
            <w:vMerge w:val="restart"/>
            <w:tcBorders>
              <w:top w:val="single" w:color="auto" w:sz="8" w:space="0"/>
              <w:left w:val="single" w:color="auto" w:sz="8" w:space="0"/>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（本列数据的勾稽关系为：第一项加第二项之和，等于第三项加第四项之和）</w:t>
            </w:r>
          </w:p>
        </w:tc>
        <w:tc>
          <w:tcPr>
            <w:tcW w:w="4637" w:type="dxa"/>
            <w:gridSpan w:val="7"/>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rPr>
          <w:trHeight w:val="434" w:hRule="atLeast"/>
        </w:trPr>
        <w:tc>
          <w:tcPr>
            <w:tcW w:w="4395" w:type="dxa"/>
            <w:gridSpan w:val="3"/>
            <w:vMerge w:val="continue"/>
            <w:tcBorders>
              <w:top w:val="single" w:color="auto" w:sz="8" w:space="0"/>
              <w:left w:val="single" w:color="auto" w:sz="8" w:space="0"/>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567" w:type="dxa"/>
            <w:vMerge w:val="restart"/>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自然人</w:t>
            </w:r>
          </w:p>
        </w:tc>
        <w:tc>
          <w:tcPr>
            <w:tcW w:w="3404" w:type="dxa"/>
            <w:gridSpan w:val="5"/>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法人或其他组织</w:t>
            </w:r>
          </w:p>
        </w:tc>
        <w:tc>
          <w:tcPr>
            <w:tcW w:w="668" w:type="dxa"/>
            <w:vMerge w:val="restart"/>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rPr>
          <w:trHeight w:val="434" w:hRule="atLeast"/>
        </w:trPr>
        <w:tc>
          <w:tcPr>
            <w:tcW w:w="4395" w:type="dxa"/>
            <w:gridSpan w:val="3"/>
            <w:vMerge w:val="continue"/>
            <w:tcBorders>
              <w:top w:val="single" w:color="auto" w:sz="8" w:space="0"/>
              <w:left w:val="single" w:color="auto" w:sz="8" w:space="0"/>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567"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商业企业</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科研机构</w:t>
            </w:r>
          </w:p>
        </w:tc>
        <w:tc>
          <w:tcPr>
            <w:tcW w:w="850"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社会公益组织</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法律服务机构</w:t>
            </w:r>
          </w:p>
        </w:tc>
        <w:tc>
          <w:tcPr>
            <w:tcW w:w="425"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其他</w:t>
            </w:r>
          </w:p>
        </w:tc>
        <w:tc>
          <w:tcPr>
            <w:tcW w:w="668"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rPr>
          <w:trHeight w:val="434" w:hRule="atLeast"/>
        </w:trPr>
        <w:tc>
          <w:tcPr>
            <w:tcW w:w="4395" w:type="dxa"/>
            <w:gridSpan w:val="3"/>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一、本年新收政府信息公开申请数量</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1</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0</w:t>
            </w:r>
          </w:p>
        </w:tc>
        <w:tc>
          <w:tcPr>
            <w:tcW w:w="850"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0</w:t>
            </w:r>
          </w:p>
        </w:tc>
        <w:tc>
          <w:tcPr>
            <w:tcW w:w="425"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0</w:t>
            </w:r>
          </w:p>
        </w:tc>
        <w:tc>
          <w:tcPr>
            <w:tcW w:w="668"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rPr>
          <w:trHeight w:val="434" w:hRule="atLeast"/>
        </w:trPr>
        <w:tc>
          <w:tcPr>
            <w:tcW w:w="4395" w:type="dxa"/>
            <w:gridSpan w:val="3"/>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二、上年结转政府信息公开申请数量</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ascii="楷体" w:hAnsi="楷体" w:eastAsia="楷体" w:cs="楷体"/>
                <w:i w:val="0"/>
                <w:iCs w:val="0"/>
                <w:caps w:val="0"/>
                <w:color w:val="333333"/>
                <w:spacing w:val="0"/>
                <w:sz w:val="21"/>
                <w:szCs w:val="21"/>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1"/>
                <w:szCs w:val="21"/>
                <w:bdr w:val="none" w:color="auto" w:sz="0" w:space="0"/>
              </w:rPr>
              <w:t>0 </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1"/>
                <w:szCs w:val="21"/>
                <w:bdr w:val="none" w:color="auto" w:sz="0" w:space="0"/>
              </w:rPr>
              <w:t>0 </w:t>
            </w:r>
          </w:p>
        </w:tc>
        <w:tc>
          <w:tcPr>
            <w:tcW w:w="850"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1"/>
                <w:szCs w:val="21"/>
                <w:bdr w:val="none" w:color="auto" w:sz="0" w:space="0"/>
              </w:rPr>
              <w:t>0 </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1"/>
                <w:szCs w:val="21"/>
                <w:bdr w:val="none" w:color="auto" w:sz="0" w:space="0"/>
              </w:rPr>
              <w:t>0 </w:t>
            </w:r>
          </w:p>
        </w:tc>
        <w:tc>
          <w:tcPr>
            <w:tcW w:w="425"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1"/>
                <w:szCs w:val="21"/>
                <w:bdr w:val="none" w:color="auto" w:sz="0" w:space="0"/>
              </w:rPr>
              <w:t>0 </w:t>
            </w:r>
          </w:p>
        </w:tc>
        <w:tc>
          <w:tcPr>
            <w:tcW w:w="668"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rPr>
          <w:trHeight w:val="419" w:hRule="atLeast"/>
        </w:trPr>
        <w:tc>
          <w:tcPr>
            <w:tcW w:w="568" w:type="dxa"/>
            <w:vMerge w:val="restart"/>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三、本年度办理结果</w:t>
            </w:r>
          </w:p>
        </w:tc>
        <w:tc>
          <w:tcPr>
            <w:tcW w:w="3827" w:type="dxa"/>
            <w:gridSpan w:val="2"/>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（一）予以公开</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1</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850"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425"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668"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rPr>
          <w:trHeight w:val="674" w:hRule="atLeast"/>
        </w:trPr>
        <w:tc>
          <w:tcPr>
            <w:tcW w:w="568"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3827" w:type="dxa"/>
            <w:gridSpan w:val="2"/>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（二）部分公开（区分处理的，只计这一情形，不计其他情形）</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1"/>
                <w:szCs w:val="21"/>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850"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425"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668"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rPr>
          <w:trHeight w:val="352" w:hRule="atLeast"/>
        </w:trPr>
        <w:tc>
          <w:tcPr>
            <w:tcW w:w="568"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851" w:type="dxa"/>
            <w:vMerge w:val="restart"/>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（三不予公开）</w:t>
            </w:r>
          </w:p>
        </w:tc>
        <w:tc>
          <w:tcPr>
            <w:tcW w:w="2976"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1.属于国家秘密</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1"/>
                <w:szCs w:val="21"/>
                <w:bdr w:val="none" w:color="auto" w:sz="0" w:space="0"/>
              </w:rPr>
              <w:t>0 </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850"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425"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668"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rPr>
          <w:trHeight w:val="756" w:hRule="atLeast"/>
        </w:trPr>
        <w:tc>
          <w:tcPr>
            <w:tcW w:w="568"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851"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2976"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2.其他法律行政法规禁止公开</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1"/>
                <w:szCs w:val="21"/>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850"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425"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668"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rPr>
          <w:trHeight w:val="429" w:hRule="atLeast"/>
        </w:trPr>
        <w:tc>
          <w:tcPr>
            <w:tcW w:w="568"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851"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2976"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3.危及</w:t>
            </w:r>
            <w:r>
              <w:rPr>
                <w:rFonts w:hint="eastAsia" w:ascii="楷体" w:hAnsi="楷体" w:eastAsia="楷体" w:cs="楷体"/>
                <w:i w:val="0"/>
                <w:iCs w:val="0"/>
                <w:caps w:val="0"/>
                <w:color w:val="333333"/>
                <w:spacing w:val="0"/>
                <w:sz w:val="21"/>
                <w:szCs w:val="21"/>
                <w:bdr w:val="none" w:color="auto" w:sz="0" w:space="0"/>
              </w:rPr>
              <w:t>“</w:t>
            </w:r>
            <w:r>
              <w:rPr>
                <w:rFonts w:hint="default" w:ascii="方正仿宋_GBK" w:hAnsi="方正仿宋_GBK" w:eastAsia="方正仿宋_GBK" w:cs="方正仿宋_GBK"/>
                <w:i w:val="0"/>
                <w:iCs w:val="0"/>
                <w:caps w:val="0"/>
                <w:color w:val="333333"/>
                <w:spacing w:val="0"/>
                <w:sz w:val="21"/>
                <w:szCs w:val="21"/>
                <w:bdr w:val="none" w:color="auto" w:sz="0" w:space="0"/>
              </w:rPr>
              <w:t>三安全一稳定</w:t>
            </w:r>
            <w:r>
              <w:rPr>
                <w:rFonts w:hint="eastAsia" w:ascii="楷体" w:hAnsi="楷体" w:eastAsia="楷体" w:cs="楷体"/>
                <w:i w:val="0"/>
                <w:iCs w:val="0"/>
                <w:caps w:val="0"/>
                <w:color w:val="333333"/>
                <w:spacing w:val="0"/>
                <w:sz w:val="21"/>
                <w:szCs w:val="21"/>
                <w:bdr w:val="none" w:color="auto" w:sz="0" w:space="0"/>
              </w:rPr>
              <w:t>”</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1"/>
                <w:szCs w:val="21"/>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850"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425"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668"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rPr>
          <w:trHeight w:val="406" w:hRule="atLeast"/>
        </w:trPr>
        <w:tc>
          <w:tcPr>
            <w:tcW w:w="568"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851"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2976"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4.保护第三方合法权益</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1"/>
                <w:szCs w:val="21"/>
                <w:bdr w:val="none" w:color="auto" w:sz="0" w:space="0"/>
              </w:rPr>
              <w:t>0 </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850"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425"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668"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rPr>
          <w:trHeight w:val="526" w:hRule="atLeast"/>
        </w:trPr>
        <w:tc>
          <w:tcPr>
            <w:tcW w:w="568"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851"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2976"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5.属于三类内部事务信息</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1"/>
                <w:szCs w:val="21"/>
                <w:bdr w:val="none" w:color="auto" w:sz="0" w:space="0"/>
              </w:rPr>
              <w:t>0 </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850"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425"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668"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rPr>
          <w:trHeight w:val="548" w:hRule="atLeast"/>
        </w:trPr>
        <w:tc>
          <w:tcPr>
            <w:tcW w:w="568"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851"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2976"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6.属于四类过程性信息</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1"/>
                <w:szCs w:val="21"/>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850"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425"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668"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rPr>
          <w:trHeight w:val="428" w:hRule="atLeast"/>
        </w:trPr>
        <w:tc>
          <w:tcPr>
            <w:tcW w:w="568"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851"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2976"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7.属于行政执法案卷</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1"/>
                <w:szCs w:val="21"/>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850"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425"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668"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rPr>
          <w:trHeight w:val="548" w:hRule="atLeast"/>
        </w:trPr>
        <w:tc>
          <w:tcPr>
            <w:tcW w:w="568"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851"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2976"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8.属于行政查询事项</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1"/>
                <w:szCs w:val="21"/>
                <w:bdr w:val="none" w:color="auto" w:sz="0" w:space="0"/>
              </w:rPr>
              <w:t>0 </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850"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425"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668"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rPr>
          <w:trHeight w:val="674" w:hRule="atLeast"/>
        </w:trPr>
        <w:tc>
          <w:tcPr>
            <w:tcW w:w="568"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851" w:type="dxa"/>
            <w:vMerge w:val="restart"/>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（四）无法提供</w:t>
            </w:r>
          </w:p>
        </w:tc>
        <w:tc>
          <w:tcPr>
            <w:tcW w:w="2976"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1.本机关不掌握相关政府信息</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1"/>
                <w:szCs w:val="21"/>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850"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425"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668"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rPr>
          <w:trHeight w:val="674" w:hRule="atLeast"/>
        </w:trPr>
        <w:tc>
          <w:tcPr>
            <w:tcW w:w="568"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851"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2976"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2.没有现成信息需要另行制作</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1"/>
                <w:szCs w:val="21"/>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850"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425"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668"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rPr>
          <w:trHeight w:val="674" w:hRule="atLeast"/>
        </w:trPr>
        <w:tc>
          <w:tcPr>
            <w:tcW w:w="568"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851"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2976"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3.补正后申请内容仍不明确</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1"/>
                <w:szCs w:val="21"/>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850"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425"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668"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rPr>
          <w:trHeight w:val="674" w:hRule="atLeast"/>
        </w:trPr>
        <w:tc>
          <w:tcPr>
            <w:tcW w:w="568"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851" w:type="dxa"/>
            <w:vMerge w:val="restart"/>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（五）不予处理</w:t>
            </w:r>
          </w:p>
        </w:tc>
        <w:tc>
          <w:tcPr>
            <w:tcW w:w="2976"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1.信访举报投诉类申请</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1"/>
                <w:szCs w:val="21"/>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850"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425"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668"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rPr>
          <w:trHeight w:val="674" w:hRule="atLeast"/>
        </w:trPr>
        <w:tc>
          <w:tcPr>
            <w:tcW w:w="568"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851"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2976"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2.重复申请</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1"/>
                <w:szCs w:val="21"/>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850"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425"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668"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rPr>
          <w:trHeight w:val="674" w:hRule="atLeast"/>
        </w:trPr>
        <w:tc>
          <w:tcPr>
            <w:tcW w:w="568"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851"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2976"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3.要求提供公开出版物</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1"/>
                <w:szCs w:val="21"/>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850"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425"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668"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rPr>
          <w:trHeight w:val="674" w:hRule="atLeast"/>
        </w:trPr>
        <w:tc>
          <w:tcPr>
            <w:tcW w:w="568"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851"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2976"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4.无正当理由大量反复申请</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1"/>
                <w:szCs w:val="21"/>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850"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425"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668"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rPr>
          <w:trHeight w:val="674" w:hRule="atLeast"/>
        </w:trPr>
        <w:tc>
          <w:tcPr>
            <w:tcW w:w="568"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851"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2976"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要求行政机关确认或重新出具已获取信息</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1"/>
                <w:szCs w:val="21"/>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850"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0</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425"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0 </w:t>
            </w:r>
          </w:p>
        </w:tc>
        <w:tc>
          <w:tcPr>
            <w:tcW w:w="668"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CellMar>
            <w:top w:w="0" w:type="dxa"/>
            <w:left w:w="0" w:type="dxa"/>
            <w:bottom w:w="0" w:type="dxa"/>
            <w:right w:w="0" w:type="dxa"/>
          </w:tblCellMar>
        </w:tblPrEx>
        <w:trPr>
          <w:trHeight w:val="674" w:hRule="atLeast"/>
        </w:trPr>
        <w:tc>
          <w:tcPr>
            <w:tcW w:w="568"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851"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（六）其他处理</w:t>
            </w:r>
          </w:p>
        </w:tc>
        <w:tc>
          <w:tcPr>
            <w:tcW w:w="2976"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1"/>
                <w:szCs w:val="21"/>
                <w:bdr w:val="none" w:color="auto" w:sz="0" w:space="0"/>
              </w:rPr>
              <w:t> </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1"/>
                <w:szCs w:val="21"/>
                <w:bdr w:val="none" w:color="auto" w:sz="0" w:space="0"/>
              </w:rPr>
              <w:t> </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w:t>
            </w:r>
          </w:p>
        </w:tc>
        <w:tc>
          <w:tcPr>
            <w:tcW w:w="850"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w:t>
            </w:r>
          </w:p>
        </w:tc>
        <w:tc>
          <w:tcPr>
            <w:tcW w:w="425"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w:t>
            </w:r>
          </w:p>
        </w:tc>
        <w:tc>
          <w:tcPr>
            <w:tcW w:w="668"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4" w:hRule="atLeast"/>
        </w:trPr>
        <w:tc>
          <w:tcPr>
            <w:tcW w:w="568"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jc w:val="both"/>
              <w:rPr>
                <w:rFonts w:hint="eastAsia" w:ascii="微软雅黑" w:hAnsi="微软雅黑" w:eastAsia="微软雅黑" w:cs="微软雅黑"/>
                <w:i w:val="0"/>
                <w:iCs w:val="0"/>
                <w:caps w:val="0"/>
                <w:color w:val="333333"/>
                <w:spacing w:val="0"/>
                <w:sz w:val="21"/>
                <w:szCs w:val="21"/>
              </w:rPr>
            </w:pPr>
          </w:p>
        </w:tc>
        <w:tc>
          <w:tcPr>
            <w:tcW w:w="851"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（七）总计</w:t>
            </w:r>
          </w:p>
        </w:tc>
        <w:tc>
          <w:tcPr>
            <w:tcW w:w="2976"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1"/>
                <w:szCs w:val="21"/>
                <w:bdr w:val="none" w:color="auto" w:sz="0" w:space="0"/>
              </w:rPr>
              <w:t> </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1"/>
                <w:szCs w:val="21"/>
                <w:bdr w:val="none" w:color="auto" w:sz="0" w:space="0"/>
              </w:rPr>
              <w:t> </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w:t>
            </w:r>
          </w:p>
        </w:tc>
        <w:tc>
          <w:tcPr>
            <w:tcW w:w="850"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w:t>
            </w:r>
          </w:p>
        </w:tc>
        <w:tc>
          <w:tcPr>
            <w:tcW w:w="425"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w:t>
            </w:r>
          </w:p>
        </w:tc>
        <w:tc>
          <w:tcPr>
            <w:tcW w:w="668"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0" w:hRule="atLeast"/>
        </w:trPr>
        <w:tc>
          <w:tcPr>
            <w:tcW w:w="4395" w:type="dxa"/>
            <w:gridSpan w:val="3"/>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1"/>
                <w:szCs w:val="21"/>
                <w:bdr w:val="none" w:color="auto" w:sz="0" w:space="0"/>
              </w:rPr>
              <w:t>四、结转下年度继续办理</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1"/>
                <w:szCs w:val="21"/>
                <w:bdr w:val="none" w:color="auto" w:sz="0" w:space="0"/>
              </w:rPr>
              <w:t> </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w:t>
            </w:r>
          </w:p>
        </w:tc>
        <w:tc>
          <w:tcPr>
            <w:tcW w:w="850"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w:t>
            </w:r>
          </w:p>
        </w:tc>
        <w:tc>
          <w:tcPr>
            <w:tcW w:w="709"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w:t>
            </w:r>
          </w:p>
        </w:tc>
        <w:tc>
          <w:tcPr>
            <w:tcW w:w="425"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24"/>
                <w:szCs w:val="24"/>
                <w:bdr w:val="none" w:color="auto" w:sz="0" w:space="0"/>
              </w:rPr>
              <w:t> </w:t>
            </w:r>
          </w:p>
        </w:tc>
        <w:tc>
          <w:tcPr>
            <w:tcW w:w="668" w:type="dxa"/>
            <w:tcBorders>
              <w:top w:val="nil"/>
              <w:left w:val="nil"/>
              <w:bottom w:val="single" w:color="auto" w:sz="8" w:space="0"/>
              <w:right w:val="single" w:color="auto" w:sz="8" w:space="0"/>
            </w:tcBorders>
            <w:shd w:val="clear" w:color="auto" w:fill="F8F8F8"/>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default" w:ascii="方正仿宋_GBK" w:hAnsi="方正仿宋_GBK" w:eastAsia="方正仿宋_GBK" w:cs="方正仿宋_GBK"/>
                <w:i w:val="0"/>
                <w:iCs w:val="0"/>
                <w:caps w:val="0"/>
                <w:color w:val="333333"/>
                <w:spacing w:val="0"/>
                <w:sz w:val="24"/>
                <w:szCs w:val="24"/>
                <w:bdr w:val="none" w:color="auto" w:sz="0" w:space="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480" w:lineRule="atLeast"/>
        <w:ind w:left="0" w:right="0" w:firstLine="640"/>
        <w:jc w:val="left"/>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8F8F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480" w:lineRule="atLeast"/>
        <w:ind w:left="0" w:right="0" w:firstLine="640"/>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8F8F8"/>
        </w:rPr>
        <w:t>四、政府信息公开行政复议、行政诉讼情况</w:t>
      </w:r>
    </w:p>
    <w:tbl>
      <w:tblPr>
        <w:tblW w:w="879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Layout w:type="autofit"/>
        <w:tblCellMar>
          <w:top w:w="0" w:type="dxa"/>
          <w:left w:w="0" w:type="dxa"/>
          <w:bottom w:w="0" w:type="dxa"/>
          <w:right w:w="0" w:type="dxa"/>
        </w:tblCellMar>
      </w:tblPr>
      <w:tblGrid>
        <w:gridCol w:w="542"/>
        <w:gridCol w:w="565"/>
        <w:gridCol w:w="564"/>
        <w:gridCol w:w="564"/>
        <w:gridCol w:w="601"/>
        <w:gridCol w:w="529"/>
        <w:gridCol w:w="746"/>
        <w:gridCol w:w="567"/>
        <w:gridCol w:w="567"/>
        <w:gridCol w:w="603"/>
        <w:gridCol w:w="673"/>
        <w:gridCol w:w="567"/>
        <w:gridCol w:w="567"/>
        <w:gridCol w:w="567"/>
        <w:gridCol w:w="5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8F8F8"/>
        </w:tblPrEx>
        <w:tc>
          <w:tcPr>
            <w:tcW w:w="2836" w:type="dxa"/>
            <w:gridSpan w:val="5"/>
            <w:tcBorders>
              <w:top w:val="single" w:color="auto" w:sz="8" w:space="0"/>
              <w:left w:val="single" w:color="auto" w:sz="8" w:space="0"/>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30"/>
                <w:szCs w:val="30"/>
                <w:bdr w:val="none" w:color="auto" w:sz="0" w:space="0"/>
              </w:rPr>
              <w:t>行政复议</w:t>
            </w:r>
          </w:p>
        </w:tc>
        <w:tc>
          <w:tcPr>
            <w:tcW w:w="5953" w:type="dxa"/>
            <w:gridSpan w:val="10"/>
            <w:tcBorders>
              <w:top w:val="single" w:color="auto" w:sz="8" w:space="0"/>
              <w:left w:val="nil"/>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30"/>
                <w:szCs w:val="30"/>
                <w:bdr w:val="none" w:color="auto" w:sz="0" w:space="0"/>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2" w:hRule="atLeast"/>
        </w:trPr>
        <w:tc>
          <w:tcPr>
            <w:tcW w:w="542" w:type="dxa"/>
            <w:vMerge w:val="restart"/>
            <w:tcBorders>
              <w:top w:val="nil"/>
              <w:left w:val="single" w:color="auto" w:sz="8" w:space="0"/>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30"/>
                <w:szCs w:val="30"/>
                <w:bdr w:val="none" w:color="auto" w:sz="0" w:space="0"/>
              </w:rPr>
              <w:t>结果维持</w:t>
            </w:r>
          </w:p>
        </w:tc>
        <w:tc>
          <w:tcPr>
            <w:tcW w:w="565" w:type="dxa"/>
            <w:vMerge w:val="restart"/>
            <w:tcBorders>
              <w:top w:val="nil"/>
              <w:left w:val="nil"/>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30"/>
                <w:szCs w:val="30"/>
                <w:bdr w:val="none" w:color="auto" w:sz="0" w:space="0"/>
              </w:rPr>
              <w:t>结果纠正</w:t>
            </w:r>
          </w:p>
        </w:tc>
        <w:tc>
          <w:tcPr>
            <w:tcW w:w="564" w:type="dxa"/>
            <w:vMerge w:val="restart"/>
            <w:tcBorders>
              <w:top w:val="nil"/>
              <w:left w:val="nil"/>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30"/>
                <w:szCs w:val="30"/>
                <w:bdr w:val="none" w:color="auto" w:sz="0" w:space="0"/>
              </w:rPr>
              <w:t>其他结果</w:t>
            </w:r>
          </w:p>
        </w:tc>
        <w:tc>
          <w:tcPr>
            <w:tcW w:w="564" w:type="dxa"/>
            <w:vMerge w:val="restart"/>
            <w:tcBorders>
              <w:top w:val="nil"/>
              <w:left w:val="nil"/>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30"/>
                <w:szCs w:val="30"/>
                <w:bdr w:val="none" w:color="auto" w:sz="0" w:space="0"/>
              </w:rPr>
              <w:t>尚未审结</w:t>
            </w:r>
          </w:p>
        </w:tc>
        <w:tc>
          <w:tcPr>
            <w:tcW w:w="601" w:type="dxa"/>
            <w:vMerge w:val="restart"/>
            <w:tcBorders>
              <w:top w:val="nil"/>
              <w:left w:val="nil"/>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30"/>
                <w:szCs w:val="30"/>
                <w:bdr w:val="none" w:color="auto" w:sz="0" w:space="0"/>
              </w:rPr>
              <w:t>总计</w:t>
            </w:r>
          </w:p>
        </w:tc>
        <w:tc>
          <w:tcPr>
            <w:tcW w:w="3012" w:type="dxa"/>
            <w:gridSpan w:val="5"/>
            <w:tcBorders>
              <w:top w:val="nil"/>
              <w:left w:val="nil"/>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30"/>
                <w:szCs w:val="30"/>
                <w:bdr w:val="none" w:color="auto" w:sz="0" w:space="0"/>
              </w:rPr>
              <w:t>未经复议直接起诉</w:t>
            </w:r>
          </w:p>
        </w:tc>
        <w:tc>
          <w:tcPr>
            <w:tcW w:w="2941" w:type="dxa"/>
            <w:gridSpan w:val="5"/>
            <w:tcBorders>
              <w:top w:val="nil"/>
              <w:left w:val="nil"/>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30"/>
                <w:szCs w:val="30"/>
                <w:bdr w:val="none" w:color="auto" w:sz="0" w:space="0"/>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42"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top"/>
          </w:tcPr>
          <w:p>
            <w:pPr>
              <w:jc w:val="both"/>
              <w:rPr>
                <w:rFonts w:hint="eastAsia" w:ascii="微软雅黑" w:hAnsi="微软雅黑" w:eastAsia="微软雅黑" w:cs="微软雅黑"/>
                <w:i w:val="0"/>
                <w:iCs w:val="0"/>
                <w:caps w:val="0"/>
                <w:color w:val="333333"/>
                <w:spacing w:val="0"/>
                <w:sz w:val="21"/>
                <w:szCs w:val="21"/>
              </w:rPr>
            </w:pPr>
          </w:p>
        </w:tc>
        <w:tc>
          <w:tcPr>
            <w:tcW w:w="565" w:type="dxa"/>
            <w:vMerge w:val="continue"/>
            <w:tcBorders>
              <w:top w:val="nil"/>
              <w:left w:val="nil"/>
              <w:bottom w:val="single" w:color="auto" w:sz="8" w:space="0"/>
              <w:right w:val="single" w:color="auto" w:sz="8" w:space="0"/>
            </w:tcBorders>
            <w:shd w:val="clear" w:color="auto" w:fill="F8F8F8"/>
            <w:tcMar>
              <w:left w:w="108" w:type="dxa"/>
              <w:right w:w="108" w:type="dxa"/>
            </w:tcMar>
            <w:vAlign w:val="top"/>
          </w:tcPr>
          <w:p>
            <w:pPr>
              <w:jc w:val="both"/>
              <w:rPr>
                <w:rFonts w:hint="eastAsia" w:ascii="微软雅黑" w:hAnsi="微软雅黑" w:eastAsia="微软雅黑" w:cs="微软雅黑"/>
                <w:i w:val="0"/>
                <w:iCs w:val="0"/>
                <w:caps w:val="0"/>
                <w:color w:val="333333"/>
                <w:spacing w:val="0"/>
                <w:sz w:val="21"/>
                <w:szCs w:val="21"/>
              </w:rPr>
            </w:pPr>
          </w:p>
        </w:tc>
        <w:tc>
          <w:tcPr>
            <w:tcW w:w="564" w:type="dxa"/>
            <w:vMerge w:val="continue"/>
            <w:tcBorders>
              <w:top w:val="nil"/>
              <w:left w:val="nil"/>
              <w:bottom w:val="single" w:color="auto" w:sz="8" w:space="0"/>
              <w:right w:val="single" w:color="auto" w:sz="8" w:space="0"/>
            </w:tcBorders>
            <w:shd w:val="clear" w:color="auto" w:fill="F8F8F8"/>
            <w:tcMar>
              <w:left w:w="108" w:type="dxa"/>
              <w:right w:w="108" w:type="dxa"/>
            </w:tcMar>
            <w:vAlign w:val="top"/>
          </w:tcPr>
          <w:p>
            <w:pPr>
              <w:jc w:val="both"/>
              <w:rPr>
                <w:rFonts w:hint="eastAsia" w:ascii="微软雅黑" w:hAnsi="微软雅黑" w:eastAsia="微软雅黑" w:cs="微软雅黑"/>
                <w:i w:val="0"/>
                <w:iCs w:val="0"/>
                <w:caps w:val="0"/>
                <w:color w:val="333333"/>
                <w:spacing w:val="0"/>
                <w:sz w:val="21"/>
                <w:szCs w:val="21"/>
              </w:rPr>
            </w:pPr>
          </w:p>
        </w:tc>
        <w:tc>
          <w:tcPr>
            <w:tcW w:w="564" w:type="dxa"/>
            <w:vMerge w:val="continue"/>
            <w:tcBorders>
              <w:top w:val="nil"/>
              <w:left w:val="nil"/>
              <w:bottom w:val="single" w:color="auto" w:sz="8" w:space="0"/>
              <w:right w:val="single" w:color="auto" w:sz="8" w:space="0"/>
            </w:tcBorders>
            <w:shd w:val="clear" w:color="auto" w:fill="F8F8F8"/>
            <w:tcMar>
              <w:left w:w="108" w:type="dxa"/>
              <w:right w:w="108" w:type="dxa"/>
            </w:tcMar>
            <w:vAlign w:val="top"/>
          </w:tcPr>
          <w:p>
            <w:pPr>
              <w:jc w:val="both"/>
              <w:rPr>
                <w:rFonts w:hint="eastAsia" w:ascii="微软雅黑" w:hAnsi="微软雅黑" w:eastAsia="微软雅黑" w:cs="微软雅黑"/>
                <w:i w:val="0"/>
                <w:iCs w:val="0"/>
                <w:caps w:val="0"/>
                <w:color w:val="333333"/>
                <w:spacing w:val="0"/>
                <w:sz w:val="21"/>
                <w:szCs w:val="21"/>
              </w:rPr>
            </w:pPr>
          </w:p>
        </w:tc>
        <w:tc>
          <w:tcPr>
            <w:tcW w:w="601" w:type="dxa"/>
            <w:vMerge w:val="continue"/>
            <w:tcBorders>
              <w:top w:val="nil"/>
              <w:left w:val="nil"/>
              <w:bottom w:val="single" w:color="auto" w:sz="8" w:space="0"/>
              <w:right w:val="single" w:color="auto" w:sz="8" w:space="0"/>
            </w:tcBorders>
            <w:shd w:val="clear" w:color="auto" w:fill="F8F8F8"/>
            <w:tcMar>
              <w:left w:w="108" w:type="dxa"/>
              <w:right w:w="108" w:type="dxa"/>
            </w:tcMar>
            <w:vAlign w:val="top"/>
          </w:tcPr>
          <w:p>
            <w:pPr>
              <w:jc w:val="both"/>
              <w:rPr>
                <w:rFonts w:hint="eastAsia" w:ascii="微软雅黑" w:hAnsi="微软雅黑" w:eastAsia="微软雅黑" w:cs="微软雅黑"/>
                <w:i w:val="0"/>
                <w:iCs w:val="0"/>
                <w:caps w:val="0"/>
                <w:color w:val="333333"/>
                <w:spacing w:val="0"/>
                <w:sz w:val="21"/>
                <w:szCs w:val="21"/>
              </w:rPr>
            </w:pPr>
          </w:p>
        </w:tc>
        <w:tc>
          <w:tcPr>
            <w:tcW w:w="529" w:type="dxa"/>
            <w:tcBorders>
              <w:top w:val="nil"/>
              <w:left w:val="nil"/>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30"/>
                <w:szCs w:val="30"/>
                <w:bdr w:val="none" w:color="auto" w:sz="0" w:space="0"/>
              </w:rPr>
              <w:t>结果维持</w:t>
            </w:r>
          </w:p>
        </w:tc>
        <w:tc>
          <w:tcPr>
            <w:tcW w:w="746" w:type="dxa"/>
            <w:tcBorders>
              <w:top w:val="nil"/>
              <w:left w:val="nil"/>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30"/>
                <w:szCs w:val="30"/>
                <w:bdr w:val="none" w:color="auto" w:sz="0" w:space="0"/>
              </w:rPr>
              <w:t>结果纠正</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30"/>
                <w:szCs w:val="30"/>
                <w:bdr w:val="none" w:color="auto" w:sz="0" w:space="0"/>
              </w:rPr>
              <w:t>其他结果</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30"/>
                <w:szCs w:val="30"/>
                <w:bdr w:val="none" w:color="auto" w:sz="0" w:space="0"/>
              </w:rPr>
              <w:t>尚未审结</w:t>
            </w:r>
          </w:p>
        </w:tc>
        <w:tc>
          <w:tcPr>
            <w:tcW w:w="603" w:type="dxa"/>
            <w:tcBorders>
              <w:top w:val="nil"/>
              <w:left w:val="nil"/>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30"/>
                <w:szCs w:val="30"/>
                <w:bdr w:val="none" w:color="auto" w:sz="0" w:space="0"/>
              </w:rPr>
              <w:t>总计</w:t>
            </w:r>
          </w:p>
        </w:tc>
        <w:tc>
          <w:tcPr>
            <w:tcW w:w="673" w:type="dxa"/>
            <w:tcBorders>
              <w:top w:val="nil"/>
              <w:left w:val="nil"/>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30"/>
                <w:szCs w:val="30"/>
                <w:bdr w:val="none" w:color="auto" w:sz="0" w:space="0"/>
              </w:rPr>
              <w:t>结果维持</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30"/>
                <w:szCs w:val="30"/>
                <w:bdr w:val="none" w:color="auto" w:sz="0" w:space="0"/>
              </w:rPr>
              <w:t>结果纠正</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30"/>
                <w:szCs w:val="30"/>
                <w:bdr w:val="none" w:color="auto" w:sz="0" w:space="0"/>
              </w:rPr>
              <w:t>其他结果</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30"/>
                <w:szCs w:val="30"/>
                <w:bdr w:val="none" w:color="auto" w:sz="0" w:space="0"/>
              </w:rPr>
              <w:t>尚未审结</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rFonts w:hint="default" w:ascii="Calibri" w:hAnsi="Calibri" w:cs="Calibri"/>
                <w:sz w:val="21"/>
                <w:szCs w:val="21"/>
              </w:rPr>
            </w:pPr>
            <w:r>
              <w:rPr>
                <w:rFonts w:hint="eastAsia" w:ascii="楷体" w:hAnsi="楷体" w:eastAsia="楷体" w:cs="楷体"/>
                <w:i w:val="0"/>
                <w:iCs w:val="0"/>
                <w:caps w:val="0"/>
                <w:color w:val="333333"/>
                <w:spacing w:val="0"/>
                <w:sz w:val="30"/>
                <w:szCs w:val="30"/>
                <w:bdr w:val="none" w:color="auto" w:sz="0" w:space="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42" w:type="dxa"/>
            <w:tcBorders>
              <w:top w:val="nil"/>
              <w:left w:val="single" w:color="auto" w:sz="8" w:space="0"/>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30"/>
                <w:szCs w:val="30"/>
                <w:bdr w:val="none" w:color="auto" w:sz="0" w:space="0"/>
              </w:rPr>
              <w:t>0</w:t>
            </w:r>
          </w:p>
        </w:tc>
        <w:tc>
          <w:tcPr>
            <w:tcW w:w="565" w:type="dxa"/>
            <w:tcBorders>
              <w:top w:val="nil"/>
              <w:left w:val="nil"/>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30"/>
                <w:szCs w:val="30"/>
                <w:bdr w:val="none" w:color="auto" w:sz="0" w:space="0"/>
              </w:rPr>
              <w:t>0</w:t>
            </w:r>
          </w:p>
        </w:tc>
        <w:tc>
          <w:tcPr>
            <w:tcW w:w="564" w:type="dxa"/>
            <w:tcBorders>
              <w:top w:val="nil"/>
              <w:left w:val="nil"/>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30"/>
                <w:szCs w:val="30"/>
                <w:bdr w:val="none" w:color="auto" w:sz="0" w:space="0"/>
              </w:rPr>
              <w:t>0</w:t>
            </w:r>
          </w:p>
        </w:tc>
        <w:tc>
          <w:tcPr>
            <w:tcW w:w="564" w:type="dxa"/>
            <w:tcBorders>
              <w:top w:val="nil"/>
              <w:left w:val="nil"/>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30"/>
                <w:szCs w:val="30"/>
                <w:bdr w:val="none" w:color="auto" w:sz="0" w:space="0"/>
              </w:rPr>
              <w:t>0</w:t>
            </w:r>
          </w:p>
        </w:tc>
        <w:tc>
          <w:tcPr>
            <w:tcW w:w="601" w:type="dxa"/>
            <w:tcBorders>
              <w:top w:val="nil"/>
              <w:left w:val="nil"/>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30"/>
                <w:szCs w:val="30"/>
                <w:bdr w:val="none" w:color="auto" w:sz="0" w:space="0"/>
              </w:rPr>
              <w:t>0</w:t>
            </w:r>
          </w:p>
        </w:tc>
        <w:tc>
          <w:tcPr>
            <w:tcW w:w="529" w:type="dxa"/>
            <w:tcBorders>
              <w:top w:val="nil"/>
              <w:left w:val="nil"/>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30"/>
                <w:szCs w:val="30"/>
                <w:bdr w:val="none" w:color="auto" w:sz="0" w:space="0"/>
              </w:rPr>
              <w:t>0</w:t>
            </w:r>
          </w:p>
        </w:tc>
        <w:tc>
          <w:tcPr>
            <w:tcW w:w="746" w:type="dxa"/>
            <w:tcBorders>
              <w:top w:val="nil"/>
              <w:left w:val="nil"/>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30"/>
                <w:szCs w:val="30"/>
                <w:bdr w:val="none" w:color="auto" w:sz="0" w:space="0"/>
              </w:rPr>
              <w:t>0</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30"/>
                <w:szCs w:val="30"/>
                <w:bdr w:val="none" w:color="auto" w:sz="0" w:space="0"/>
              </w:rPr>
              <w:t>0</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30"/>
                <w:szCs w:val="30"/>
                <w:bdr w:val="none" w:color="auto" w:sz="0" w:space="0"/>
              </w:rPr>
              <w:t>0</w:t>
            </w:r>
          </w:p>
        </w:tc>
        <w:tc>
          <w:tcPr>
            <w:tcW w:w="603" w:type="dxa"/>
            <w:tcBorders>
              <w:top w:val="nil"/>
              <w:left w:val="nil"/>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30"/>
                <w:szCs w:val="30"/>
                <w:bdr w:val="none" w:color="auto" w:sz="0" w:space="0"/>
              </w:rPr>
              <w:t>0</w:t>
            </w:r>
          </w:p>
        </w:tc>
        <w:tc>
          <w:tcPr>
            <w:tcW w:w="673" w:type="dxa"/>
            <w:tcBorders>
              <w:top w:val="nil"/>
              <w:left w:val="nil"/>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30"/>
                <w:szCs w:val="30"/>
                <w:bdr w:val="none" w:color="auto" w:sz="0" w:space="0"/>
              </w:rPr>
              <w:t>0</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30"/>
                <w:szCs w:val="30"/>
                <w:bdr w:val="none" w:color="auto" w:sz="0" w:space="0"/>
              </w:rPr>
              <w:t>0</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30"/>
                <w:szCs w:val="30"/>
                <w:bdr w:val="none" w:color="auto" w:sz="0" w:space="0"/>
              </w:rPr>
              <w:t>0</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Calibri" w:hAnsi="Calibri" w:cs="Calibri"/>
                <w:sz w:val="21"/>
                <w:szCs w:val="21"/>
              </w:rPr>
            </w:pPr>
            <w:r>
              <w:rPr>
                <w:rFonts w:hint="eastAsia" w:ascii="楷体" w:hAnsi="楷体" w:eastAsia="楷体" w:cs="楷体"/>
                <w:i w:val="0"/>
                <w:iCs w:val="0"/>
                <w:caps w:val="0"/>
                <w:color w:val="333333"/>
                <w:spacing w:val="0"/>
                <w:sz w:val="30"/>
                <w:szCs w:val="30"/>
                <w:bdr w:val="none" w:color="auto" w:sz="0" w:space="0"/>
              </w:rPr>
              <w:t>0</w:t>
            </w:r>
          </w:p>
        </w:tc>
        <w:tc>
          <w:tcPr>
            <w:tcW w:w="567" w:type="dxa"/>
            <w:tcBorders>
              <w:top w:val="nil"/>
              <w:left w:val="nil"/>
              <w:bottom w:val="single" w:color="auto" w:sz="8" w:space="0"/>
              <w:right w:val="single" w:color="auto" w:sz="8" w:space="0"/>
            </w:tcBorders>
            <w:shd w:val="clear" w:color="auto" w:fill="F8F8F8"/>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rFonts w:hint="default" w:ascii="Calibri" w:hAnsi="Calibri" w:cs="Calibri"/>
                <w:sz w:val="21"/>
                <w:szCs w:val="21"/>
              </w:rPr>
            </w:pPr>
            <w:r>
              <w:rPr>
                <w:rFonts w:ascii="仿宋" w:hAnsi="仿宋" w:eastAsia="仿宋" w:cs="仿宋"/>
                <w:i w:val="0"/>
                <w:iCs w:val="0"/>
                <w:caps w:val="0"/>
                <w:color w:val="333333"/>
                <w:spacing w:val="0"/>
                <w:sz w:val="32"/>
                <w:szCs w:val="32"/>
                <w:bdr w:val="none" w:color="auto" w:sz="0" w:space="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480" w:lineRule="atLeast"/>
        <w:ind w:left="0" w:right="0" w:firstLine="640"/>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8F8F8"/>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480" w:lineRule="atLeast"/>
        <w:ind w:left="0" w:right="0" w:firstLine="640"/>
        <w:jc w:val="left"/>
        <w:rPr>
          <w:rFonts w:hint="default" w:ascii="Calibri" w:hAnsi="Calibri" w:cs="Calibri"/>
          <w:i w:val="0"/>
          <w:iCs w:val="0"/>
          <w:caps w:val="0"/>
          <w:color w:val="333333"/>
          <w:spacing w:val="0"/>
          <w:sz w:val="21"/>
          <w:szCs w:val="21"/>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我局在深化政务公开工作内容，加强政务信息公开基础性工作等方面取得了一些成绩，但是按照上级组织领导和群众的要求还有一定差距和不足，我们将在今后的工作中改进不足，进一步深化政务信息公开的内容，通过多种形式扩大信息的公开面，提高民众的知晓率，增强工作透明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480" w:lineRule="atLeast"/>
        <w:ind w:left="0" w:right="0" w:firstLine="640"/>
        <w:jc w:val="left"/>
        <w:rPr>
          <w:rFonts w:hint="default" w:ascii="Calibri" w:hAnsi="Calibri" w:cs="Calibri"/>
          <w:i w:val="0"/>
          <w:iCs w:val="0"/>
          <w:caps w:val="0"/>
          <w:color w:val="333333"/>
          <w:spacing w:val="0"/>
          <w:sz w:val="21"/>
          <w:szCs w:val="21"/>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我局将进一步提高对政务公开工作重要性的认识，不断改进工作作风和方式方法。进一步健全和完善政务公开各项制度。规范公开内容，提高公开质量，推动政务公开工作进一步向规范化、制度化方向发展。加强督促检查。组织专门人员对政务公开工作开展情况进行自检自纠，发现问题，立即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480" w:lineRule="atLeast"/>
        <w:ind w:left="0" w:right="0" w:firstLine="640"/>
        <w:jc w:val="left"/>
        <w:rPr>
          <w:rFonts w:hint="default" w:ascii="Calibri" w:hAnsi="Calibri" w:cs="Calibri"/>
          <w:i w:val="0"/>
          <w:iCs w:val="0"/>
          <w:caps w:val="0"/>
          <w:color w:val="333333"/>
          <w:spacing w:val="0"/>
          <w:sz w:val="21"/>
          <w:szCs w:val="21"/>
        </w:rPr>
      </w:pPr>
      <w:r>
        <w:rPr>
          <w:rFonts w:hint="eastAsia" w:ascii="方正仿宋_GB2312" w:hAnsi="方正仿宋_GB2312" w:eastAsia="方正仿宋_GB2312" w:cs="方正仿宋_GB2312"/>
          <w:b/>
          <w:bCs/>
          <w:i w:val="0"/>
          <w:iCs w:val="0"/>
          <w:caps w:val="0"/>
          <w:color w:val="333333"/>
          <w:spacing w:val="0"/>
          <w:sz w:val="32"/>
          <w:szCs w:val="32"/>
          <w:bdr w:val="none" w:color="auto" w:sz="0" w:space="0"/>
          <w:shd w:val="clear" w:fill="F8F8F8"/>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480" w:lineRule="atLeast"/>
        <w:ind w:left="0" w:right="0" w:firstLine="640"/>
        <w:jc w:val="left"/>
        <w:rPr>
          <w:rFonts w:hint="default" w:ascii="Calibri" w:hAnsi="Calibri" w:cs="Calibri"/>
          <w:i w:val="0"/>
          <w:iCs w:val="0"/>
          <w:caps w:val="0"/>
          <w:color w:val="333333"/>
          <w:spacing w:val="0"/>
          <w:sz w:val="21"/>
          <w:szCs w:val="21"/>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暂无其他需要说明的事项。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480" w:lineRule="atLeast"/>
        <w:ind w:left="0" w:right="0" w:firstLine="640"/>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8F8F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480" w:lineRule="atLeast"/>
        <w:ind w:left="0" w:right="0" w:firstLine="640"/>
        <w:jc w:val="right"/>
        <w:rPr>
          <w:rFonts w:hint="default" w:ascii="Calibri" w:hAnsi="Calibri" w:cs="Calibri"/>
          <w:i w:val="0"/>
          <w:iCs w:val="0"/>
          <w:caps w:val="0"/>
          <w:color w:val="333333"/>
          <w:spacing w:val="0"/>
          <w:sz w:val="21"/>
          <w:szCs w:val="21"/>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舒城县农业农村局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480" w:lineRule="atLeast"/>
        <w:ind w:left="0" w:right="0" w:firstLine="640"/>
        <w:jc w:val="righ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8F8F8"/>
        </w:rPr>
        <w:t>2020</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年</w:t>
      </w:r>
      <w:r>
        <w:rPr>
          <w:rFonts w:hint="default" w:ascii="Times New Roman" w:hAnsi="Times New Roman" w:cs="Times New Roman"/>
          <w:i w:val="0"/>
          <w:iCs w:val="0"/>
          <w:caps w:val="0"/>
          <w:color w:val="333333"/>
          <w:spacing w:val="0"/>
          <w:sz w:val="32"/>
          <w:szCs w:val="32"/>
          <w:bdr w:val="none" w:color="auto" w:sz="0" w:space="0"/>
          <w:shd w:val="clear" w:fill="F8F8F8"/>
        </w:rPr>
        <w:t>1</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月</w:t>
      </w:r>
      <w:r>
        <w:rPr>
          <w:rFonts w:hint="default" w:ascii="Times New Roman" w:hAnsi="Times New Roman" w:cs="Times New Roman"/>
          <w:i w:val="0"/>
          <w:iCs w:val="0"/>
          <w:caps w:val="0"/>
          <w:color w:val="333333"/>
          <w:spacing w:val="0"/>
          <w:sz w:val="32"/>
          <w:szCs w:val="32"/>
          <w:bdr w:val="none" w:color="auto" w:sz="0" w:space="0"/>
          <w:shd w:val="clear" w:fill="F8F8F8"/>
        </w:rPr>
        <w:t>14</w:t>
      </w: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8F8F8"/>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8F8F8"/>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8C8B13-FC68-405A-BB65-116E200B784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CAEB9FF0-D8EB-4F81-8B23-DA22C383BD5D}"/>
  </w:font>
  <w:font w:name="方正仿宋_GB2312">
    <w:panose1 w:val="02000000000000000000"/>
    <w:charset w:val="86"/>
    <w:family w:val="auto"/>
    <w:pitch w:val="default"/>
    <w:sig w:usb0="A00002BF" w:usb1="184F6CFA" w:usb2="00000012" w:usb3="00000000" w:csb0="00040001" w:csb1="00000000"/>
    <w:embedRegular r:id="rId3" w:fontKey="{CCB043DF-DE67-494E-A6D2-03A17D2237AC}"/>
  </w:font>
  <w:font w:name="方正仿宋_GBK">
    <w:altName w:val="微软雅黑"/>
    <w:panose1 w:val="00000000000000000000"/>
    <w:charset w:val="00"/>
    <w:family w:val="auto"/>
    <w:pitch w:val="default"/>
    <w:sig w:usb0="00000000" w:usb1="00000000" w:usb2="00000000" w:usb3="00000000" w:csb0="00000000" w:csb1="00000000"/>
    <w:embedRegular r:id="rId4" w:fontKey="{DC09683B-0E87-4310-8440-EE4AE53D5DC6}"/>
  </w:font>
  <w:font w:name="微软雅黑">
    <w:panose1 w:val="020B0503020204020204"/>
    <w:charset w:val="86"/>
    <w:family w:val="auto"/>
    <w:pitch w:val="default"/>
    <w:sig w:usb0="80000287" w:usb1="280F3C52" w:usb2="00000016" w:usb3="00000000" w:csb0="0004001F" w:csb1="00000000"/>
    <w:embedRegular r:id="rId5" w:fontKey="{ECB40E86-2DE1-4DF0-BEA9-6243ADF7F64B}"/>
  </w:font>
  <w:font w:name="楷体">
    <w:panose1 w:val="02010609060101010101"/>
    <w:charset w:val="86"/>
    <w:family w:val="auto"/>
    <w:pitch w:val="default"/>
    <w:sig w:usb0="800002BF" w:usb1="38CF7CFA" w:usb2="00000016" w:usb3="00000000" w:csb0="00040001" w:csb1="00000000"/>
    <w:embedRegular r:id="rId6" w:fontKey="{9977DF66-62CC-4F09-9221-AC5A622D2B1B}"/>
  </w:font>
  <w:font w:name="仿宋">
    <w:panose1 w:val="02010609060101010101"/>
    <w:charset w:val="86"/>
    <w:family w:val="auto"/>
    <w:pitch w:val="default"/>
    <w:sig w:usb0="800002BF" w:usb1="38CF7CFA" w:usb2="00000016" w:usb3="00000000" w:csb0="00040001" w:csb1="00000000"/>
    <w:embedRegular r:id="rId7" w:fontKey="{5A992827-D6E4-4AB0-911A-F1B6CB8DEBED}"/>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03817"/>
    <w:rsid w:val="06A80067"/>
    <w:rsid w:val="098661F2"/>
    <w:rsid w:val="0AA7160A"/>
    <w:rsid w:val="0D061F22"/>
    <w:rsid w:val="0E3B2552"/>
    <w:rsid w:val="0FEF4028"/>
    <w:rsid w:val="1580157B"/>
    <w:rsid w:val="16FC20BF"/>
    <w:rsid w:val="221F3364"/>
    <w:rsid w:val="258B5887"/>
    <w:rsid w:val="25994E62"/>
    <w:rsid w:val="25E1766B"/>
    <w:rsid w:val="25F33099"/>
    <w:rsid w:val="269252E7"/>
    <w:rsid w:val="290118EB"/>
    <w:rsid w:val="2E3479B4"/>
    <w:rsid w:val="305446B9"/>
    <w:rsid w:val="30DA5D1C"/>
    <w:rsid w:val="31B745F0"/>
    <w:rsid w:val="35420EC2"/>
    <w:rsid w:val="35734D0B"/>
    <w:rsid w:val="35EC3A97"/>
    <w:rsid w:val="3CB92433"/>
    <w:rsid w:val="404A48EF"/>
    <w:rsid w:val="43164265"/>
    <w:rsid w:val="471D36D1"/>
    <w:rsid w:val="47E65E93"/>
    <w:rsid w:val="49C50C7A"/>
    <w:rsid w:val="4FA03817"/>
    <w:rsid w:val="5077210D"/>
    <w:rsid w:val="56D754EF"/>
    <w:rsid w:val="58C35F39"/>
    <w:rsid w:val="597435A1"/>
    <w:rsid w:val="59BF2182"/>
    <w:rsid w:val="5B661E8C"/>
    <w:rsid w:val="5DB830A7"/>
    <w:rsid w:val="5DE41ABF"/>
    <w:rsid w:val="5FE67370"/>
    <w:rsid w:val="64FE11D5"/>
    <w:rsid w:val="6F7121FF"/>
    <w:rsid w:val="75B854A6"/>
    <w:rsid w:val="7C00115D"/>
    <w:rsid w:val="7C620738"/>
    <w:rsid w:val="7D3E2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2022-01-26T09:28:00Z</dcterms:created>
  <dc:creator>六安国家农业科技园</dc:creator>
  <cp:lastModifiedBy>六安国家农业科技园</cp:lastModifiedBy>
  <dcterms:modified xsi:type="dcterms:W3CDTF">2022-01-26T09:29:50Z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1F279F09F8514FE78D439A3205C973F2</vt:lpwstr>
  </property>
</Properties>
</file>