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76" w:rsidRDefault="00296076" w:rsidP="00296076">
      <w:pPr>
        <w:pStyle w:val="1"/>
        <w:spacing w:before="0" w:line="600" w:lineRule="exact"/>
        <w:ind w:left="0" w:right="0" w:firstLineChars="150" w:firstLine="660"/>
        <w:jc w:val="left"/>
        <w:rPr>
          <w:rFonts w:ascii="方正大标宋简体" w:eastAsia="方正大标宋简体" w:hAnsi="方正大标宋简体" w:cs="方正大标宋简体"/>
        </w:rPr>
      </w:pP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r>
        <w:rPr>
          <w:rFonts w:ascii="方正大标宋简体" w:eastAsia="方正大标宋简体" w:hAnsi="方正大标宋简体" w:cs="方正大标宋简体" w:hint="eastAsia"/>
        </w:rPr>
        <w:t xml:space="preserve">                   </w:t>
      </w:r>
    </w:p>
    <w:p w:rsidR="00891389" w:rsidRPr="00891389" w:rsidRDefault="00891389" w:rsidP="00891389">
      <w:pPr>
        <w:pStyle w:val="1"/>
        <w:spacing w:before="0" w:line="600" w:lineRule="exact"/>
        <w:ind w:left="0" w:right="0" w:firstLineChars="650" w:firstLine="2860"/>
        <w:jc w:val="left"/>
        <w:rPr>
          <w:rFonts w:ascii="仿宋" w:eastAsia="仿宋" w:hAnsi="仿宋" w:cs="方正大标宋简体"/>
          <w:sz w:val="32"/>
          <w:szCs w:val="32"/>
        </w:rPr>
      </w:pPr>
      <w:r>
        <w:rPr>
          <w:rFonts w:ascii="方正大标宋简体" w:eastAsia="方正大标宋简体" w:hAnsi="方正大标宋简体" w:cs="方正大标宋简体" w:hint="eastAsia"/>
        </w:rPr>
        <w:t xml:space="preserve"> </w:t>
      </w:r>
      <w:r w:rsidR="00C2077F">
        <w:rPr>
          <w:rFonts w:ascii="方正大标宋简体" w:eastAsia="方正大标宋简体" w:hAnsi="方正大标宋简体" w:cs="方正大标宋简体" w:hint="eastAsia"/>
        </w:rPr>
        <w:t xml:space="preserve"> </w:t>
      </w:r>
      <w:r w:rsidRPr="00891389">
        <w:rPr>
          <w:rFonts w:ascii="仿宋" w:eastAsia="仿宋" w:hAnsi="仿宋" w:cs="方正大标宋简体" w:hint="eastAsia"/>
          <w:sz w:val="32"/>
          <w:szCs w:val="32"/>
        </w:rPr>
        <w:t xml:space="preserve"> </w:t>
      </w:r>
      <w:r w:rsidR="003512D9">
        <w:rPr>
          <w:rFonts w:ascii="仿宋" w:eastAsia="仿宋" w:hAnsi="仿宋" w:cs="方正大标宋简体" w:hint="eastAsia"/>
          <w:sz w:val="32"/>
          <w:szCs w:val="32"/>
        </w:rPr>
        <w:t xml:space="preserve"> </w:t>
      </w:r>
      <w:r w:rsidR="002E6CAF">
        <w:rPr>
          <w:rFonts w:ascii="仿宋" w:eastAsia="仿宋" w:hAnsi="仿宋" w:cs="方正大标宋简体" w:hint="eastAsia"/>
          <w:sz w:val="32"/>
          <w:szCs w:val="32"/>
        </w:rPr>
        <w:t>舒金</w:t>
      </w:r>
      <w:r w:rsidRPr="00891389">
        <w:rPr>
          <w:rFonts w:ascii="仿宋" w:eastAsia="仿宋" w:hAnsi="仿宋" w:cs="方正大标宋简体" w:hint="eastAsia"/>
          <w:sz w:val="32"/>
          <w:szCs w:val="32"/>
        </w:rPr>
        <w:t>[2021]</w:t>
      </w:r>
      <w:r w:rsidR="003512D9">
        <w:rPr>
          <w:rFonts w:ascii="仿宋" w:eastAsia="仿宋" w:hAnsi="仿宋" w:cs="方正大标宋简体" w:hint="eastAsia"/>
          <w:sz w:val="32"/>
          <w:szCs w:val="32"/>
        </w:rPr>
        <w:t>1</w:t>
      </w:r>
      <w:r w:rsidRPr="00891389">
        <w:rPr>
          <w:rFonts w:ascii="仿宋" w:eastAsia="仿宋" w:hAnsi="仿宋" w:cs="方正大标宋简体" w:hint="eastAsia"/>
          <w:sz w:val="32"/>
          <w:szCs w:val="32"/>
        </w:rPr>
        <w:t>号</w:t>
      </w:r>
    </w:p>
    <w:p w:rsidR="00891389" w:rsidRDefault="00891389" w:rsidP="008C7ABA">
      <w:pPr>
        <w:pStyle w:val="1"/>
        <w:spacing w:before="0" w:line="600" w:lineRule="exact"/>
        <w:ind w:left="0" w:right="0" w:firstLineChars="50" w:firstLine="220"/>
        <w:jc w:val="left"/>
        <w:rPr>
          <w:rFonts w:ascii="方正大标宋简体" w:eastAsia="方正大标宋简体" w:hAnsi="方正大标宋简体" w:cs="方正大标宋简体"/>
        </w:rPr>
      </w:pPr>
    </w:p>
    <w:p w:rsidR="00296076" w:rsidRDefault="00AF34C1" w:rsidP="008C7ABA">
      <w:pPr>
        <w:pStyle w:val="1"/>
        <w:spacing w:before="0" w:line="600" w:lineRule="exact"/>
        <w:ind w:left="0" w:right="0" w:firstLineChars="50" w:firstLine="220"/>
        <w:jc w:val="left"/>
        <w:rPr>
          <w:rFonts w:ascii="方正大标宋简体" w:eastAsia="方正大标宋简体" w:hAnsi="方正大标宋简体" w:cs="方正大标宋简体"/>
        </w:rPr>
      </w:pPr>
      <w:r>
        <w:rPr>
          <w:rFonts w:ascii="方正大标宋简体" w:eastAsia="方正大标宋简体" w:hAnsi="方正大标宋简体" w:cs="方正大标宋简体" w:hint="eastAsia"/>
        </w:rPr>
        <w:t>舒城县</w:t>
      </w:r>
      <w:r w:rsidR="002E6CAF">
        <w:rPr>
          <w:rFonts w:ascii="方正大标宋简体" w:eastAsia="方正大标宋简体" w:hAnsi="方正大标宋简体" w:cs="方正大标宋简体" w:hint="eastAsia"/>
        </w:rPr>
        <w:t>地方金融监督管理局</w:t>
      </w:r>
      <w:r w:rsidR="008C7ABA">
        <w:rPr>
          <w:rFonts w:ascii="方正大标宋简体" w:eastAsia="方正大标宋简体" w:hAnsi="方正大标宋简体" w:cs="方正大标宋简体" w:hint="eastAsia"/>
        </w:rPr>
        <w:t xml:space="preserve">   舒城县财政局</w:t>
      </w:r>
      <w:r w:rsidR="00B25496">
        <w:rPr>
          <w:rFonts w:ascii="方正大标宋简体" w:eastAsia="方正大标宋简体" w:hAnsi="方正大标宋简体" w:cs="方正大标宋简体" w:hint="eastAsia"/>
        </w:rPr>
        <w:t>关于印发</w:t>
      </w:r>
      <w:r w:rsidR="008C7ABA">
        <w:rPr>
          <w:rFonts w:ascii="方正大标宋简体" w:eastAsia="方正大标宋简体" w:hAnsi="方正大标宋简体" w:cs="方正大标宋简体" w:hint="eastAsia"/>
        </w:rPr>
        <w:t>《舒城县企业改制上市挂牌奖补办法的通知》</w:t>
      </w:r>
      <w:r w:rsidR="00296076">
        <w:rPr>
          <w:rFonts w:ascii="方正大标宋简体" w:eastAsia="方正大标宋简体" w:hAnsi="方正大标宋简体" w:cs="方正大标宋简体" w:hint="eastAsia"/>
        </w:rPr>
        <w:t xml:space="preserve"> </w:t>
      </w:r>
    </w:p>
    <w:p w:rsidR="000E479C" w:rsidRPr="002529BB" w:rsidRDefault="002529BB" w:rsidP="000E479C">
      <w:pPr>
        <w:rPr>
          <w:rFonts w:ascii="华文中宋" w:eastAsia="华文中宋" w:hAnsi="华文中宋"/>
          <w:b/>
          <w:sz w:val="44"/>
          <w:szCs w:val="44"/>
        </w:rPr>
      </w:pPr>
      <w:r>
        <w:rPr>
          <w:rFonts w:hint="eastAsia"/>
        </w:rPr>
        <w:t xml:space="preserve">                        </w:t>
      </w:r>
    </w:p>
    <w:p w:rsidR="00F770FE" w:rsidRDefault="00502DB4">
      <w:pPr>
        <w:pStyle w:val="a3"/>
        <w:spacing w:line="600" w:lineRule="exact"/>
        <w:rPr>
          <w:rFonts w:ascii="仿宋_GB2312" w:eastAsia="仿宋_GB2312" w:hAnsi="仿宋_GB2312" w:cs="仿宋_GB2312"/>
        </w:rPr>
      </w:pPr>
      <w:r>
        <w:rPr>
          <w:rFonts w:ascii="仿宋_GB2312" w:eastAsia="仿宋_GB2312" w:hAnsi="仿宋_GB2312" w:cs="仿宋_GB2312" w:hint="eastAsia"/>
        </w:rPr>
        <w:t>各</w:t>
      </w:r>
      <w:r w:rsidR="00B41828">
        <w:rPr>
          <w:rFonts w:ascii="仿宋_GB2312" w:eastAsia="仿宋_GB2312" w:hAnsi="仿宋_GB2312" w:cs="仿宋_GB2312" w:hint="eastAsia"/>
        </w:rPr>
        <w:t>乡</w:t>
      </w:r>
      <w:r>
        <w:rPr>
          <w:rFonts w:ascii="仿宋_GB2312" w:eastAsia="仿宋_GB2312" w:hAnsi="仿宋_GB2312" w:cs="仿宋_GB2312" w:hint="eastAsia"/>
        </w:rPr>
        <w:t>镇人民政府</w:t>
      </w:r>
      <w:r w:rsidR="00B25496">
        <w:rPr>
          <w:rFonts w:ascii="仿宋_GB2312" w:eastAsia="仿宋_GB2312" w:hAnsi="仿宋_GB2312" w:cs="仿宋_GB2312" w:hint="eastAsia"/>
        </w:rPr>
        <w:t>，</w:t>
      </w:r>
      <w:r>
        <w:rPr>
          <w:rFonts w:ascii="仿宋_GB2312" w:eastAsia="仿宋_GB2312" w:hAnsi="仿宋_GB2312" w:cs="仿宋_GB2312" w:hint="eastAsia"/>
        </w:rPr>
        <w:t>开发</w:t>
      </w:r>
      <w:r w:rsidR="00224FB5">
        <w:rPr>
          <w:rFonts w:ascii="仿宋_GB2312" w:eastAsia="仿宋_GB2312" w:hAnsi="仿宋_GB2312" w:cs="仿宋_GB2312" w:hint="eastAsia"/>
        </w:rPr>
        <w:t>区</w:t>
      </w:r>
      <w:r>
        <w:rPr>
          <w:rFonts w:ascii="仿宋_GB2312" w:eastAsia="仿宋_GB2312" w:hAnsi="仿宋_GB2312" w:cs="仿宋_GB2312" w:hint="eastAsia"/>
        </w:rPr>
        <w:t>、万佛湖管委会，县政府有关部门，</w:t>
      </w:r>
      <w:r w:rsidR="00B25496">
        <w:rPr>
          <w:rFonts w:ascii="仿宋_GB2312" w:eastAsia="仿宋_GB2312" w:hAnsi="仿宋_GB2312" w:cs="仿宋_GB2312" w:hint="eastAsia"/>
        </w:rPr>
        <w:t>有关</w:t>
      </w:r>
      <w:r>
        <w:rPr>
          <w:rFonts w:ascii="仿宋_GB2312" w:eastAsia="仿宋_GB2312" w:hAnsi="仿宋_GB2312" w:cs="仿宋_GB2312" w:hint="eastAsia"/>
        </w:rPr>
        <w:t>县直</w:t>
      </w:r>
      <w:r w:rsidR="00B25496">
        <w:rPr>
          <w:rFonts w:ascii="仿宋_GB2312" w:eastAsia="仿宋_GB2312" w:hAnsi="仿宋_GB2312" w:cs="仿宋_GB2312" w:hint="eastAsia"/>
        </w:rPr>
        <w:t>单位：</w:t>
      </w:r>
    </w:p>
    <w:p w:rsidR="00F770FE" w:rsidRDefault="00B25496" w:rsidP="00AF34C1">
      <w:pPr>
        <w:pStyle w:val="a3"/>
        <w:spacing w:line="600" w:lineRule="exact"/>
        <w:ind w:firstLineChars="200" w:firstLine="626"/>
        <w:rPr>
          <w:rFonts w:ascii="仿宋_GB2312" w:eastAsia="仿宋_GB2312" w:hAnsi="仿宋_GB2312" w:cs="仿宋_GB2312"/>
        </w:rPr>
      </w:pPr>
      <w:r>
        <w:rPr>
          <w:rFonts w:ascii="仿宋_GB2312" w:eastAsia="仿宋_GB2312" w:hAnsi="仿宋_GB2312" w:cs="仿宋_GB2312" w:hint="eastAsia"/>
          <w:spacing w:val="-7"/>
        </w:rPr>
        <w:t>《</w:t>
      </w:r>
      <w:r w:rsidR="00AF34C1">
        <w:rPr>
          <w:rFonts w:ascii="仿宋_GB2312" w:eastAsia="仿宋_GB2312" w:hAnsi="仿宋_GB2312" w:cs="仿宋_GB2312" w:hint="eastAsia"/>
          <w:spacing w:val="-7"/>
        </w:rPr>
        <w:t>舒城县</w:t>
      </w:r>
      <w:r>
        <w:rPr>
          <w:rFonts w:ascii="仿宋_GB2312" w:eastAsia="仿宋_GB2312" w:hAnsi="仿宋_GB2312" w:cs="仿宋_GB2312" w:hint="eastAsia"/>
          <w:spacing w:val="-7"/>
        </w:rPr>
        <w:t>企业改制上市</w:t>
      </w:r>
      <w:r w:rsidR="00096036">
        <w:rPr>
          <w:rFonts w:ascii="仿宋_GB2312" w:eastAsia="仿宋_GB2312" w:hAnsi="仿宋_GB2312" w:cs="仿宋_GB2312" w:hint="eastAsia"/>
          <w:spacing w:val="-7"/>
        </w:rPr>
        <w:t>挂牌奖</w:t>
      </w:r>
      <w:r>
        <w:rPr>
          <w:rFonts w:ascii="仿宋_GB2312" w:eastAsia="仿宋_GB2312" w:hAnsi="仿宋_GB2312" w:cs="仿宋_GB2312" w:hint="eastAsia"/>
          <w:spacing w:val="-7"/>
        </w:rPr>
        <w:t>补办法》已经</w:t>
      </w:r>
      <w:r w:rsidR="00096036">
        <w:rPr>
          <w:rFonts w:ascii="仿宋_GB2312" w:eastAsia="仿宋_GB2312" w:hAnsi="仿宋_GB2312" w:cs="仿宋_GB2312" w:hint="eastAsia"/>
          <w:spacing w:val="-7"/>
        </w:rPr>
        <w:t>县</w:t>
      </w:r>
      <w:r>
        <w:rPr>
          <w:rFonts w:ascii="仿宋_GB2312" w:eastAsia="仿宋_GB2312" w:hAnsi="仿宋_GB2312" w:cs="仿宋_GB2312" w:hint="eastAsia"/>
          <w:spacing w:val="-7"/>
        </w:rPr>
        <w:t>政府同意，现印发给你们，请认真贯彻执行。</w:t>
      </w:r>
    </w:p>
    <w:p w:rsidR="00F770FE" w:rsidRDefault="00F770FE">
      <w:pPr>
        <w:pStyle w:val="a3"/>
        <w:spacing w:line="600" w:lineRule="exact"/>
        <w:rPr>
          <w:rFonts w:ascii="仿宋_GB2312" w:eastAsia="仿宋_GB2312" w:hAnsi="仿宋_GB2312" w:cs="仿宋_GB2312"/>
        </w:rPr>
      </w:pPr>
    </w:p>
    <w:p w:rsidR="00F770FE" w:rsidRDefault="006A02EF" w:rsidP="006A0811">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舒城县</w:t>
      </w:r>
      <w:r w:rsidR="002C0100">
        <w:rPr>
          <w:rFonts w:ascii="仿宋_GB2312" w:eastAsia="仿宋_GB2312" w:hAnsi="仿宋_GB2312" w:cs="仿宋_GB2312" w:hint="eastAsia"/>
        </w:rPr>
        <w:t>地方金融监督管理局</w:t>
      </w:r>
      <w:r w:rsidR="00AF34C1">
        <w:rPr>
          <w:rFonts w:ascii="仿宋_GB2312" w:eastAsia="仿宋_GB2312" w:hAnsi="仿宋_GB2312" w:cs="仿宋_GB2312" w:hint="eastAsia"/>
        </w:rPr>
        <w:t xml:space="preserve">       </w:t>
      </w:r>
      <w:r w:rsidR="006A0811">
        <w:rPr>
          <w:rFonts w:ascii="仿宋_GB2312" w:eastAsia="仿宋_GB2312" w:hAnsi="仿宋_GB2312" w:cs="仿宋_GB2312" w:hint="eastAsia"/>
        </w:rPr>
        <w:t xml:space="preserve">        </w:t>
      </w:r>
      <w:r>
        <w:rPr>
          <w:rFonts w:ascii="仿宋_GB2312" w:eastAsia="仿宋_GB2312" w:hAnsi="仿宋_GB2312" w:cs="仿宋_GB2312" w:hint="eastAsia"/>
        </w:rPr>
        <w:t>舒城县财政局</w:t>
      </w:r>
      <w:r w:rsidR="00AF34C1">
        <w:rPr>
          <w:rFonts w:ascii="仿宋_GB2312" w:eastAsia="仿宋_GB2312" w:hAnsi="仿宋_GB2312" w:cs="仿宋_GB2312" w:hint="eastAsia"/>
        </w:rPr>
        <w:t xml:space="preserve">  </w:t>
      </w:r>
      <w:r w:rsidR="00502DB4">
        <w:rPr>
          <w:rFonts w:ascii="仿宋_GB2312" w:eastAsia="仿宋_GB2312" w:hAnsi="仿宋_GB2312" w:cs="仿宋_GB2312" w:hint="eastAsia"/>
        </w:rPr>
        <w:t xml:space="preserve">      </w:t>
      </w:r>
    </w:p>
    <w:p w:rsidR="00F770FE" w:rsidRDefault="00AF34C1">
      <w:pPr>
        <w:pStyle w:val="a3"/>
        <w:spacing w:line="600" w:lineRule="exact"/>
        <w:jc w:val="center"/>
        <w:rPr>
          <w:rFonts w:ascii="仿宋_GB2312" w:eastAsia="仿宋_GB2312" w:hAnsi="仿宋_GB2312" w:cs="仿宋_GB2312"/>
        </w:rPr>
      </w:pPr>
      <w:r>
        <w:rPr>
          <w:rFonts w:ascii="仿宋_GB2312" w:eastAsia="仿宋_GB2312" w:hAnsi="仿宋_GB2312" w:cs="仿宋_GB2312" w:hint="eastAsia"/>
        </w:rPr>
        <w:t xml:space="preserve">          </w:t>
      </w:r>
      <w:r w:rsidR="00502DB4">
        <w:rPr>
          <w:rFonts w:ascii="仿宋_GB2312" w:eastAsia="仿宋_GB2312" w:hAnsi="仿宋_GB2312" w:cs="仿宋_GB2312" w:hint="eastAsia"/>
        </w:rPr>
        <w:t xml:space="preserve">            </w:t>
      </w:r>
      <w:r w:rsidR="006A02EF">
        <w:rPr>
          <w:rFonts w:ascii="仿宋_GB2312" w:eastAsia="仿宋_GB2312" w:hAnsi="仿宋_GB2312" w:cs="仿宋_GB2312" w:hint="eastAsia"/>
        </w:rPr>
        <w:t xml:space="preserve">          </w:t>
      </w:r>
      <w:r w:rsidR="00502DB4">
        <w:rPr>
          <w:rFonts w:ascii="仿宋_GB2312" w:eastAsia="仿宋_GB2312" w:hAnsi="仿宋_GB2312" w:cs="仿宋_GB2312" w:hint="eastAsia"/>
        </w:rPr>
        <w:t xml:space="preserve">  </w:t>
      </w:r>
      <w:r w:rsidR="000D5E39">
        <w:rPr>
          <w:rFonts w:ascii="仿宋_GB2312" w:eastAsia="仿宋_GB2312" w:hAnsi="仿宋_GB2312" w:cs="仿宋_GB2312" w:hint="eastAsia"/>
        </w:rPr>
        <w:t xml:space="preserve">  </w:t>
      </w:r>
      <w:r w:rsidR="00B25496">
        <w:rPr>
          <w:rFonts w:ascii="仿宋_GB2312" w:eastAsia="仿宋_GB2312" w:hAnsi="仿宋_GB2312" w:cs="仿宋_GB2312" w:hint="eastAsia"/>
        </w:rPr>
        <w:t>202</w:t>
      </w:r>
      <w:r w:rsidR="00502DB4">
        <w:rPr>
          <w:rFonts w:ascii="仿宋_GB2312" w:eastAsia="仿宋_GB2312" w:hAnsi="仿宋_GB2312" w:cs="仿宋_GB2312" w:hint="eastAsia"/>
        </w:rPr>
        <w:t>1</w:t>
      </w:r>
      <w:r w:rsidR="00B25496">
        <w:rPr>
          <w:rFonts w:ascii="仿宋_GB2312" w:eastAsia="仿宋_GB2312" w:hAnsi="仿宋_GB2312" w:cs="仿宋_GB2312" w:hint="eastAsia"/>
        </w:rPr>
        <w:t>年</w:t>
      </w:r>
      <w:r w:rsidR="00502DB4">
        <w:rPr>
          <w:rFonts w:ascii="仿宋_GB2312" w:eastAsia="仿宋_GB2312" w:hAnsi="仿宋_GB2312" w:cs="仿宋_GB2312" w:hint="eastAsia"/>
        </w:rPr>
        <w:t>1</w:t>
      </w:r>
      <w:r w:rsidR="001A5F61">
        <w:rPr>
          <w:rFonts w:ascii="仿宋_GB2312" w:eastAsia="仿宋_GB2312" w:hAnsi="仿宋_GB2312" w:cs="仿宋_GB2312" w:hint="eastAsia"/>
        </w:rPr>
        <w:t>2</w:t>
      </w:r>
      <w:r w:rsidR="00B25496">
        <w:rPr>
          <w:rFonts w:ascii="仿宋_GB2312" w:eastAsia="仿宋_GB2312" w:hAnsi="仿宋_GB2312" w:cs="仿宋_GB2312" w:hint="eastAsia"/>
        </w:rPr>
        <w:t>月</w:t>
      </w:r>
      <w:r w:rsidR="000D5E39">
        <w:rPr>
          <w:rFonts w:ascii="仿宋_GB2312" w:eastAsia="仿宋_GB2312" w:hAnsi="仿宋_GB2312" w:cs="仿宋_GB2312" w:hint="eastAsia"/>
        </w:rPr>
        <w:t>29</w:t>
      </w:r>
      <w:r w:rsidR="00B25496">
        <w:rPr>
          <w:rFonts w:ascii="仿宋_GB2312" w:eastAsia="仿宋_GB2312" w:hAnsi="仿宋_GB2312" w:cs="仿宋_GB2312" w:hint="eastAsia"/>
        </w:rPr>
        <w:t>日</w:t>
      </w:r>
    </w:p>
    <w:p w:rsidR="00B57E29" w:rsidRDefault="00B57E29" w:rsidP="00C97AEC">
      <w:pPr>
        <w:pStyle w:val="1"/>
        <w:spacing w:before="0" w:line="600" w:lineRule="exact"/>
        <w:ind w:left="0" w:right="0" w:firstLineChars="400" w:firstLine="1760"/>
        <w:jc w:val="left"/>
        <w:rPr>
          <w:rFonts w:ascii="方正大标宋简体" w:eastAsia="方正大标宋简体" w:hAnsi="方正大标宋简体" w:cs="方正大标宋简体"/>
        </w:rPr>
      </w:pPr>
    </w:p>
    <w:p w:rsidR="00B57E29" w:rsidRDefault="00B57E29" w:rsidP="00C97AEC">
      <w:pPr>
        <w:pStyle w:val="1"/>
        <w:spacing w:before="0" w:line="600" w:lineRule="exact"/>
        <w:ind w:left="0" w:right="0" w:firstLineChars="400" w:firstLine="1760"/>
        <w:jc w:val="left"/>
        <w:rPr>
          <w:rFonts w:ascii="方正大标宋简体" w:eastAsia="方正大标宋简体" w:hAnsi="方正大标宋简体" w:cs="方正大标宋简体"/>
        </w:rPr>
      </w:pPr>
    </w:p>
    <w:p w:rsidR="00B57E29" w:rsidRDefault="00B57E29" w:rsidP="00C97AEC">
      <w:pPr>
        <w:pStyle w:val="1"/>
        <w:spacing w:before="0" w:line="600" w:lineRule="exact"/>
        <w:ind w:left="0" w:right="0" w:firstLineChars="400" w:firstLine="1760"/>
        <w:jc w:val="left"/>
        <w:rPr>
          <w:rFonts w:ascii="方正大标宋简体" w:eastAsia="方正大标宋简体" w:hAnsi="方正大标宋简体" w:cs="方正大标宋简体"/>
        </w:rPr>
      </w:pPr>
    </w:p>
    <w:p w:rsidR="00B57E29" w:rsidRDefault="00B57E29" w:rsidP="00C97AEC">
      <w:pPr>
        <w:pStyle w:val="1"/>
        <w:spacing w:before="0" w:line="600" w:lineRule="exact"/>
        <w:ind w:left="0" w:right="0" w:firstLineChars="400" w:firstLine="1760"/>
        <w:jc w:val="left"/>
        <w:rPr>
          <w:rFonts w:ascii="方正大标宋简体" w:eastAsia="方正大标宋简体" w:hAnsi="方正大标宋简体" w:cs="方正大标宋简体"/>
        </w:rPr>
      </w:pPr>
    </w:p>
    <w:p w:rsidR="00F770FE" w:rsidRDefault="00AF34C1" w:rsidP="00C97AEC">
      <w:pPr>
        <w:pStyle w:val="1"/>
        <w:spacing w:before="0" w:line="600" w:lineRule="exact"/>
        <w:ind w:left="0" w:right="0" w:firstLineChars="400" w:firstLine="1760"/>
        <w:jc w:val="left"/>
        <w:rPr>
          <w:rFonts w:ascii="方正大标宋简体" w:eastAsia="方正大标宋简体" w:hAnsi="方正大标宋简体" w:cs="方正大标宋简体"/>
        </w:rPr>
      </w:pPr>
      <w:r>
        <w:rPr>
          <w:rFonts w:ascii="方正大标宋简体" w:eastAsia="方正大标宋简体" w:hAnsi="方正大标宋简体" w:cs="方正大标宋简体" w:hint="eastAsia"/>
        </w:rPr>
        <w:lastRenderedPageBreak/>
        <w:t>舒城县</w:t>
      </w:r>
      <w:r w:rsidR="00B25496">
        <w:rPr>
          <w:rFonts w:ascii="方正大标宋简体" w:eastAsia="方正大标宋简体" w:hAnsi="方正大标宋简体" w:cs="方正大标宋简体" w:hint="eastAsia"/>
        </w:rPr>
        <w:t>企业改制</w:t>
      </w:r>
      <w:r w:rsidR="001452D6">
        <w:rPr>
          <w:rFonts w:ascii="方正大标宋简体" w:eastAsia="方正大标宋简体" w:hAnsi="方正大标宋简体" w:cs="方正大标宋简体" w:hint="eastAsia"/>
        </w:rPr>
        <w:t>上市</w:t>
      </w:r>
      <w:r w:rsidR="00B25496">
        <w:rPr>
          <w:rFonts w:ascii="方正大标宋简体" w:eastAsia="方正大标宋简体" w:hAnsi="方正大标宋简体" w:cs="方正大标宋简体" w:hint="eastAsia"/>
        </w:rPr>
        <w:t>挂牌奖补办法</w:t>
      </w:r>
    </w:p>
    <w:p w:rsidR="00F770FE" w:rsidRDefault="00F770FE">
      <w:pPr>
        <w:pStyle w:val="a3"/>
        <w:spacing w:line="600" w:lineRule="exact"/>
        <w:rPr>
          <w:rFonts w:ascii="仿宋_GB2312" w:eastAsia="仿宋_GB2312" w:hAnsi="仿宋_GB2312" w:cs="仿宋_GB2312"/>
        </w:rPr>
      </w:pPr>
    </w:p>
    <w:p w:rsidR="00F770FE" w:rsidRDefault="00B25496" w:rsidP="00101477">
      <w:pPr>
        <w:pStyle w:val="a3"/>
        <w:tabs>
          <w:tab w:val="left" w:pos="1280"/>
        </w:tabs>
        <w:spacing w:line="600" w:lineRule="exact"/>
        <w:ind w:firstLineChars="1100" w:firstLine="3520"/>
        <w:rPr>
          <w:rFonts w:ascii="黑体" w:eastAsia="黑体" w:hAnsi="黑体" w:cs="黑体"/>
        </w:rPr>
      </w:pPr>
      <w:r>
        <w:rPr>
          <w:rFonts w:ascii="黑体" w:eastAsia="黑体" w:hAnsi="黑体" w:cs="黑体" w:hint="eastAsia"/>
        </w:rPr>
        <w:t>第一章</w:t>
      </w:r>
      <w:r w:rsidR="00C97AEC">
        <w:rPr>
          <w:rFonts w:ascii="黑体" w:eastAsia="黑体" w:hAnsi="黑体" w:cs="黑体" w:hint="eastAsia"/>
        </w:rPr>
        <w:t xml:space="preserve"> </w:t>
      </w:r>
      <w:r w:rsidR="00B63A2F">
        <w:rPr>
          <w:rFonts w:ascii="黑体" w:eastAsia="黑体" w:hAnsi="黑体" w:cs="黑体" w:hint="eastAsia"/>
        </w:rPr>
        <w:t xml:space="preserve"> </w:t>
      </w:r>
      <w:r>
        <w:rPr>
          <w:rFonts w:ascii="黑体" w:eastAsia="黑体" w:hAnsi="黑体" w:cs="黑体" w:hint="eastAsia"/>
        </w:rPr>
        <w:t>总则</w:t>
      </w:r>
    </w:p>
    <w:p w:rsidR="00F770FE" w:rsidRDefault="00F770FE">
      <w:pPr>
        <w:pStyle w:val="a3"/>
        <w:spacing w:line="600" w:lineRule="exact"/>
        <w:rPr>
          <w:rFonts w:ascii="仿宋_GB2312" w:eastAsia="仿宋_GB2312" w:hAnsi="仿宋_GB2312" w:cs="仿宋_GB2312"/>
        </w:rPr>
      </w:pPr>
    </w:p>
    <w:p w:rsidR="00F770FE" w:rsidRDefault="00DA2FD7" w:rsidP="00DA2FD7">
      <w:pPr>
        <w:pStyle w:val="a3"/>
        <w:spacing w:line="600" w:lineRule="exact"/>
        <w:ind w:firstLineChars="200" w:firstLine="640"/>
        <w:jc w:val="both"/>
        <w:rPr>
          <w:rFonts w:ascii="仿宋_GB2312" w:eastAsia="仿宋_GB2312" w:hAnsi="仿宋_GB2312" w:cs="仿宋_GB2312"/>
        </w:rPr>
      </w:pPr>
      <w:r>
        <w:rPr>
          <w:rFonts w:ascii="楷体_GB2312" w:eastAsia="楷体_GB2312" w:hAnsi="楷体_GB2312" w:cs="楷体_GB2312" w:hint="eastAsia"/>
        </w:rPr>
        <w:t xml:space="preserve">第一条 </w:t>
      </w:r>
      <w:r w:rsidR="00B25496">
        <w:rPr>
          <w:rFonts w:ascii="仿宋_GB2312" w:eastAsia="仿宋_GB2312" w:hAnsi="仿宋_GB2312" w:cs="仿宋_GB2312" w:hint="eastAsia"/>
        </w:rPr>
        <w:t>为贯彻落实</w:t>
      </w:r>
      <w:r w:rsidR="00047505">
        <w:rPr>
          <w:rFonts w:ascii="仿宋_GB2312" w:eastAsia="仿宋_GB2312" w:hAnsi="仿宋_GB2312" w:cs="仿宋_GB2312" w:hint="eastAsia"/>
        </w:rPr>
        <w:t>“雁阵计划”相关要求</w:t>
      </w:r>
      <w:r w:rsidR="00A17273">
        <w:rPr>
          <w:rFonts w:ascii="仿宋_GB2312" w:eastAsia="仿宋_GB2312" w:hAnsi="仿宋_GB2312" w:cs="仿宋_GB2312" w:hint="eastAsia"/>
        </w:rPr>
        <w:t>，加快</w:t>
      </w:r>
      <w:r w:rsidR="00047505">
        <w:rPr>
          <w:rFonts w:ascii="仿宋_GB2312" w:eastAsia="仿宋_GB2312" w:hAnsi="仿宋_GB2312" w:cs="仿宋_GB2312" w:hint="eastAsia"/>
        </w:rPr>
        <w:t>我</w:t>
      </w:r>
      <w:r w:rsidR="005B1A00">
        <w:rPr>
          <w:rFonts w:ascii="仿宋_GB2312" w:eastAsia="仿宋_GB2312" w:hAnsi="仿宋_GB2312" w:cs="仿宋_GB2312" w:hint="eastAsia"/>
        </w:rPr>
        <w:t>县</w:t>
      </w:r>
      <w:r w:rsidR="00B25496">
        <w:rPr>
          <w:rFonts w:ascii="仿宋_GB2312" w:eastAsia="仿宋_GB2312" w:hAnsi="仿宋_GB2312" w:cs="仿宋_GB2312" w:hint="eastAsia"/>
        </w:rPr>
        <w:t>企业</w:t>
      </w:r>
      <w:r w:rsidR="00047505">
        <w:rPr>
          <w:rFonts w:ascii="仿宋_GB2312" w:eastAsia="仿宋_GB2312" w:hAnsi="仿宋_GB2312" w:cs="仿宋_GB2312" w:hint="eastAsia"/>
        </w:rPr>
        <w:t>上市、</w:t>
      </w:r>
      <w:r w:rsidR="00B25496">
        <w:rPr>
          <w:rFonts w:ascii="仿宋_GB2312" w:eastAsia="仿宋_GB2312" w:hAnsi="仿宋_GB2312" w:cs="仿宋_GB2312" w:hint="eastAsia"/>
        </w:rPr>
        <w:t>挂牌步伐，引导和鼓励企业通过资本市场实现资源的优化配置和管理制度的规范创新，把实体经济做实做强做优，助力经济高质量发展，结合我</w:t>
      </w:r>
      <w:r>
        <w:rPr>
          <w:rFonts w:ascii="仿宋_GB2312" w:eastAsia="仿宋_GB2312" w:hAnsi="仿宋_GB2312" w:cs="仿宋_GB2312" w:hint="eastAsia"/>
        </w:rPr>
        <w:t>县</w:t>
      </w:r>
      <w:r w:rsidR="00B25496">
        <w:rPr>
          <w:rFonts w:ascii="仿宋_GB2312" w:eastAsia="仿宋_GB2312" w:hAnsi="仿宋_GB2312" w:cs="仿宋_GB2312" w:hint="eastAsia"/>
        </w:rPr>
        <w:t>实际，特制定本办法。</w:t>
      </w: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第二条</w:t>
      </w:r>
      <w:r w:rsidR="00DA2FD7">
        <w:rPr>
          <w:rFonts w:ascii="楷体_GB2312" w:eastAsia="楷体_GB2312" w:hAnsi="楷体_GB2312" w:cs="楷体_GB2312" w:hint="eastAsia"/>
        </w:rPr>
        <w:t xml:space="preserve">  </w:t>
      </w:r>
      <w:r>
        <w:rPr>
          <w:rFonts w:ascii="仿宋_GB2312" w:eastAsia="仿宋_GB2312" w:hAnsi="仿宋_GB2312" w:cs="仿宋_GB2312" w:hint="eastAsia"/>
        </w:rPr>
        <w:t>本办法适用于经审定纳入</w:t>
      </w:r>
      <w:r w:rsidR="005B1A00">
        <w:rPr>
          <w:rFonts w:ascii="仿宋_GB2312" w:eastAsia="仿宋_GB2312" w:hAnsi="仿宋_GB2312" w:cs="仿宋_GB2312" w:hint="eastAsia"/>
        </w:rPr>
        <w:t>县</w:t>
      </w:r>
      <w:r>
        <w:rPr>
          <w:rFonts w:ascii="仿宋_GB2312" w:eastAsia="仿宋_GB2312" w:hAnsi="仿宋_GB2312" w:cs="仿宋_GB2312" w:hint="eastAsia"/>
        </w:rPr>
        <w:t>级拟挂牌上市企业储备库，工商注册和税务登记均在</w:t>
      </w:r>
      <w:r w:rsidR="005B1A00">
        <w:rPr>
          <w:rFonts w:ascii="仿宋_GB2312" w:eastAsia="仿宋_GB2312" w:hAnsi="仿宋_GB2312" w:cs="仿宋_GB2312" w:hint="eastAsia"/>
        </w:rPr>
        <w:t>舒城县</w:t>
      </w:r>
      <w:r>
        <w:rPr>
          <w:rFonts w:ascii="仿宋_GB2312" w:eastAsia="仿宋_GB2312" w:hAnsi="仿宋_GB2312" w:cs="仿宋_GB2312" w:hint="eastAsia"/>
        </w:rPr>
        <w:t>，已变更为股份有限公司，拟在境内证券交易所上市</w:t>
      </w:r>
      <w:r w:rsidR="00C67314">
        <w:rPr>
          <w:rFonts w:ascii="仿宋_GB2312" w:eastAsia="仿宋_GB2312" w:hAnsi="仿宋_GB2312" w:cs="仿宋_GB2312" w:hint="eastAsia"/>
        </w:rPr>
        <w:t>的企业</w:t>
      </w:r>
      <w:r>
        <w:rPr>
          <w:rFonts w:ascii="仿宋_GB2312" w:eastAsia="仿宋_GB2312" w:hAnsi="仿宋_GB2312" w:cs="仿宋_GB2312" w:hint="eastAsia"/>
        </w:rPr>
        <w:t>，或在全国中小企业股份转让系统、</w:t>
      </w:r>
      <w:r w:rsidR="00505498">
        <w:rPr>
          <w:rFonts w:ascii="仿宋_GB2312" w:eastAsia="仿宋_GB2312" w:hAnsi="仿宋_GB2312" w:cs="仿宋_GB2312" w:hint="eastAsia"/>
        </w:rPr>
        <w:t>安徽省股权交易托管</w:t>
      </w:r>
      <w:r>
        <w:rPr>
          <w:rFonts w:ascii="仿宋_GB2312" w:eastAsia="仿宋_GB2312" w:hAnsi="仿宋_GB2312" w:cs="仿宋_GB2312" w:hint="eastAsia"/>
        </w:rPr>
        <w:t>中心挂牌的企业；适用于已在境内上市，将上市注册地和税务登记地迁至</w:t>
      </w:r>
      <w:r w:rsidR="005B1A00">
        <w:rPr>
          <w:rFonts w:ascii="仿宋_GB2312" w:eastAsia="仿宋_GB2312" w:hAnsi="仿宋_GB2312" w:cs="仿宋_GB2312" w:hint="eastAsia"/>
        </w:rPr>
        <w:t>舒城县</w:t>
      </w:r>
      <w:r>
        <w:rPr>
          <w:rFonts w:ascii="仿宋_GB2312" w:eastAsia="仿宋_GB2312" w:hAnsi="仿宋_GB2312" w:cs="仿宋_GB2312" w:hint="eastAsia"/>
        </w:rPr>
        <w:t>的企业。</w:t>
      </w: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第三条</w:t>
      </w:r>
      <w:r w:rsidR="00A9655C">
        <w:rPr>
          <w:rFonts w:ascii="楷体_GB2312" w:eastAsia="楷体_GB2312" w:hAnsi="楷体_GB2312" w:cs="楷体_GB2312" w:hint="eastAsia"/>
        </w:rPr>
        <w:t xml:space="preserve">  </w:t>
      </w:r>
      <w:r>
        <w:rPr>
          <w:rFonts w:ascii="仿宋_GB2312" w:eastAsia="仿宋_GB2312" w:hAnsi="仿宋_GB2312" w:cs="仿宋_GB2312" w:hint="eastAsia"/>
        </w:rPr>
        <w:t>奖补资金的申报、使用和管理坚持“依法依规、公开透明、便捷高效”的原则。</w:t>
      </w:r>
    </w:p>
    <w:p w:rsidR="00F770FE" w:rsidRDefault="00F770FE">
      <w:pPr>
        <w:pStyle w:val="a3"/>
        <w:spacing w:line="600" w:lineRule="exact"/>
        <w:rPr>
          <w:rFonts w:ascii="仿宋_GB2312" w:eastAsia="仿宋_GB2312" w:hAnsi="仿宋_GB2312" w:cs="仿宋_GB2312"/>
        </w:rPr>
      </w:pPr>
    </w:p>
    <w:p w:rsidR="00F770FE" w:rsidRDefault="00B25496">
      <w:pPr>
        <w:pStyle w:val="a3"/>
        <w:tabs>
          <w:tab w:val="left" w:pos="1280"/>
        </w:tabs>
        <w:spacing w:line="600" w:lineRule="exact"/>
        <w:jc w:val="center"/>
        <w:rPr>
          <w:rFonts w:ascii="黑体" w:eastAsia="黑体" w:hAnsi="黑体" w:cs="黑体"/>
        </w:rPr>
      </w:pPr>
      <w:r>
        <w:rPr>
          <w:rFonts w:ascii="黑体" w:eastAsia="黑体" w:hAnsi="黑体" w:cs="黑体" w:hint="eastAsia"/>
        </w:rPr>
        <w:t>第二章</w:t>
      </w:r>
      <w:r>
        <w:rPr>
          <w:rFonts w:ascii="黑体" w:eastAsia="黑体" w:hAnsi="黑体" w:cs="黑体" w:hint="eastAsia"/>
        </w:rPr>
        <w:tab/>
        <w:t>职责分工</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第四条</w:t>
      </w:r>
      <w:r w:rsidR="00D22F48">
        <w:rPr>
          <w:rFonts w:ascii="楷体_GB2312" w:eastAsia="楷体_GB2312" w:hAnsi="楷体_GB2312" w:cs="楷体_GB2312" w:hint="eastAsia"/>
        </w:rPr>
        <w:t xml:space="preserve">  </w:t>
      </w:r>
      <w:r w:rsidR="005B1A00">
        <w:rPr>
          <w:rFonts w:ascii="仿宋_GB2312" w:eastAsia="仿宋_GB2312" w:hAnsi="仿宋_GB2312" w:cs="仿宋_GB2312" w:hint="eastAsia"/>
        </w:rPr>
        <w:t>县</w:t>
      </w:r>
      <w:r>
        <w:rPr>
          <w:rFonts w:ascii="仿宋_GB2312" w:eastAsia="仿宋_GB2312" w:hAnsi="仿宋_GB2312" w:cs="仿宋_GB2312" w:hint="eastAsia"/>
        </w:rPr>
        <w:t>财政局负责奖补资金的预算。</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负责收集企业奖补资金申报材料，会同</w:t>
      </w:r>
      <w:r w:rsidR="005B1A00">
        <w:rPr>
          <w:rFonts w:ascii="仿宋_GB2312" w:eastAsia="仿宋_GB2312" w:hAnsi="仿宋_GB2312" w:cs="仿宋_GB2312" w:hint="eastAsia"/>
        </w:rPr>
        <w:t>县</w:t>
      </w:r>
      <w:r>
        <w:rPr>
          <w:rFonts w:ascii="仿宋_GB2312" w:eastAsia="仿宋_GB2312" w:hAnsi="仿宋_GB2312" w:cs="仿宋_GB2312" w:hint="eastAsia"/>
        </w:rPr>
        <w:t>财政局对申报材料进行审核；组织开展奖补资金绩效管理等工作；统筹推动全</w:t>
      </w:r>
      <w:r w:rsidR="005B1A00">
        <w:rPr>
          <w:rFonts w:ascii="仿宋_GB2312" w:eastAsia="仿宋_GB2312" w:hAnsi="仿宋_GB2312" w:cs="仿宋_GB2312" w:hint="eastAsia"/>
        </w:rPr>
        <w:t>县</w:t>
      </w:r>
      <w:r>
        <w:rPr>
          <w:rFonts w:ascii="仿宋_GB2312" w:eastAsia="仿宋_GB2312" w:hAnsi="仿宋_GB2312" w:cs="仿宋_GB2312" w:hint="eastAsia"/>
        </w:rPr>
        <w:t>企业改制、</w:t>
      </w:r>
      <w:r w:rsidR="008B0083">
        <w:rPr>
          <w:rFonts w:ascii="仿宋_GB2312" w:eastAsia="仿宋_GB2312" w:hAnsi="仿宋_GB2312" w:cs="仿宋_GB2312" w:hint="eastAsia"/>
        </w:rPr>
        <w:t>上市、</w:t>
      </w:r>
      <w:r>
        <w:rPr>
          <w:rFonts w:ascii="仿宋_GB2312" w:eastAsia="仿宋_GB2312" w:hAnsi="仿宋_GB2312" w:cs="仿宋_GB2312" w:hint="eastAsia"/>
        </w:rPr>
        <w:t>挂牌工作，建立</w:t>
      </w:r>
      <w:r w:rsidR="005B1A00">
        <w:rPr>
          <w:rFonts w:ascii="仿宋_GB2312" w:eastAsia="仿宋_GB2312" w:hAnsi="仿宋_GB2312" w:cs="仿宋_GB2312" w:hint="eastAsia"/>
        </w:rPr>
        <w:t>县</w:t>
      </w:r>
      <w:r>
        <w:rPr>
          <w:rFonts w:ascii="仿宋_GB2312" w:eastAsia="仿宋_GB2312" w:hAnsi="仿宋_GB2312" w:cs="仿宋_GB2312" w:hint="eastAsia"/>
        </w:rPr>
        <w:t>级拟</w:t>
      </w:r>
      <w:r w:rsidR="008B0083">
        <w:rPr>
          <w:rFonts w:ascii="仿宋_GB2312" w:eastAsia="仿宋_GB2312" w:hAnsi="仿宋_GB2312" w:cs="仿宋_GB2312" w:hint="eastAsia"/>
        </w:rPr>
        <w:t>上市</w:t>
      </w:r>
      <w:r>
        <w:rPr>
          <w:rFonts w:ascii="仿宋_GB2312" w:eastAsia="仿宋_GB2312" w:hAnsi="仿宋_GB2312" w:cs="仿宋_GB2312" w:hint="eastAsia"/>
        </w:rPr>
        <w:t>挂牌企业储备库，会同</w:t>
      </w:r>
      <w:r w:rsidR="005B1A00">
        <w:rPr>
          <w:rFonts w:ascii="仿宋_GB2312" w:eastAsia="仿宋_GB2312" w:hAnsi="仿宋_GB2312" w:cs="仿宋_GB2312" w:hint="eastAsia"/>
        </w:rPr>
        <w:t>县</w:t>
      </w:r>
      <w:r>
        <w:rPr>
          <w:rFonts w:ascii="仿宋_GB2312" w:eastAsia="仿宋_GB2312" w:hAnsi="仿宋_GB2312" w:cs="仿宋_GB2312" w:hint="eastAsia"/>
        </w:rPr>
        <w:t>级相关部门为拟</w:t>
      </w:r>
      <w:r w:rsidR="008B0083">
        <w:rPr>
          <w:rFonts w:ascii="仿宋_GB2312" w:eastAsia="仿宋_GB2312" w:hAnsi="仿宋_GB2312" w:cs="仿宋_GB2312" w:hint="eastAsia"/>
        </w:rPr>
        <w:lastRenderedPageBreak/>
        <w:t>上市</w:t>
      </w:r>
      <w:r>
        <w:rPr>
          <w:rFonts w:ascii="仿宋_GB2312" w:eastAsia="仿宋_GB2312" w:hAnsi="仿宋_GB2312" w:cs="仿宋_GB2312" w:hint="eastAsia"/>
        </w:rPr>
        <w:t>挂牌企业做好改制、</w:t>
      </w:r>
      <w:r w:rsidR="008B0083">
        <w:rPr>
          <w:rFonts w:ascii="仿宋_GB2312" w:eastAsia="仿宋_GB2312" w:hAnsi="仿宋_GB2312" w:cs="仿宋_GB2312" w:hint="eastAsia"/>
        </w:rPr>
        <w:t>上市、</w:t>
      </w:r>
      <w:r>
        <w:rPr>
          <w:rFonts w:ascii="仿宋_GB2312" w:eastAsia="仿宋_GB2312" w:hAnsi="仿宋_GB2312" w:cs="仿宋_GB2312" w:hint="eastAsia"/>
        </w:rPr>
        <w:t>挂牌服务工作，协调有关部门解决改制、</w:t>
      </w:r>
      <w:r w:rsidR="008B0083">
        <w:rPr>
          <w:rFonts w:ascii="仿宋_GB2312" w:eastAsia="仿宋_GB2312" w:hAnsi="仿宋_GB2312" w:cs="仿宋_GB2312" w:hint="eastAsia"/>
        </w:rPr>
        <w:t>上市、</w:t>
      </w:r>
      <w:r>
        <w:rPr>
          <w:rFonts w:ascii="仿宋_GB2312" w:eastAsia="仿宋_GB2312" w:hAnsi="仿宋_GB2312" w:cs="仿宋_GB2312" w:hint="eastAsia"/>
        </w:rPr>
        <w:t>挂牌过程中遇到的重大问题。</w:t>
      </w:r>
    </w:p>
    <w:p w:rsidR="00F770FE" w:rsidRDefault="00F770FE">
      <w:pPr>
        <w:pStyle w:val="a3"/>
        <w:spacing w:line="600" w:lineRule="exact"/>
        <w:rPr>
          <w:rFonts w:ascii="仿宋_GB2312" w:eastAsia="仿宋_GB2312" w:hAnsi="仿宋_GB2312" w:cs="仿宋_GB2312"/>
        </w:rPr>
      </w:pPr>
    </w:p>
    <w:p w:rsidR="00F770FE" w:rsidRDefault="00B25496">
      <w:pPr>
        <w:pStyle w:val="a3"/>
        <w:tabs>
          <w:tab w:val="left" w:pos="1280"/>
        </w:tabs>
        <w:spacing w:line="600" w:lineRule="exact"/>
        <w:jc w:val="center"/>
        <w:rPr>
          <w:rFonts w:ascii="黑体" w:eastAsia="黑体" w:hAnsi="黑体" w:cs="黑体"/>
        </w:rPr>
      </w:pPr>
      <w:r>
        <w:rPr>
          <w:rFonts w:ascii="黑体" w:eastAsia="黑体" w:hAnsi="黑体" w:cs="黑体" w:hint="eastAsia"/>
        </w:rPr>
        <w:t>第三章</w:t>
      </w:r>
      <w:r>
        <w:rPr>
          <w:rFonts w:ascii="黑体" w:eastAsia="黑体" w:hAnsi="黑体" w:cs="黑体" w:hint="eastAsia"/>
        </w:rPr>
        <w:tab/>
        <w:t>范围和标准</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Chars="200" w:firstLine="640"/>
        <w:jc w:val="both"/>
        <w:rPr>
          <w:rFonts w:ascii="仿宋_GB2312" w:eastAsia="仿宋_GB2312" w:hAnsi="仿宋_GB2312" w:cs="仿宋_GB2312"/>
        </w:rPr>
      </w:pPr>
      <w:r>
        <w:rPr>
          <w:rFonts w:ascii="楷体_GB2312" w:eastAsia="楷体_GB2312" w:hAnsi="楷体_GB2312" w:cs="楷体_GB2312" w:hint="eastAsia"/>
        </w:rPr>
        <w:t>第五条</w:t>
      </w:r>
      <w:r w:rsidR="00145B05">
        <w:rPr>
          <w:rFonts w:ascii="楷体_GB2312" w:eastAsia="楷体_GB2312" w:hAnsi="楷体_GB2312" w:cs="楷体_GB2312" w:hint="eastAsia"/>
        </w:rPr>
        <w:t xml:space="preserve">  </w:t>
      </w:r>
      <w:r>
        <w:rPr>
          <w:rFonts w:ascii="仿宋_GB2312" w:eastAsia="仿宋_GB2312" w:hAnsi="仿宋_GB2312" w:cs="仿宋_GB2312" w:hint="eastAsia"/>
        </w:rPr>
        <w:t>对</w:t>
      </w:r>
      <w:r w:rsidR="001D6660">
        <w:rPr>
          <w:rFonts w:ascii="仿宋_GB2312" w:eastAsia="仿宋_GB2312" w:hAnsi="仿宋_GB2312" w:cs="仿宋_GB2312" w:hint="eastAsia"/>
        </w:rPr>
        <w:t>股改</w:t>
      </w:r>
      <w:r>
        <w:rPr>
          <w:rFonts w:ascii="仿宋_GB2312" w:eastAsia="仿宋_GB2312" w:hAnsi="仿宋_GB2312" w:cs="仿宋_GB2312" w:hint="eastAsia"/>
        </w:rPr>
        <w:t>企业实施</w:t>
      </w:r>
      <w:r w:rsidR="00B110AA">
        <w:rPr>
          <w:rFonts w:ascii="仿宋_GB2312" w:eastAsia="仿宋_GB2312" w:hAnsi="仿宋_GB2312" w:cs="仿宋_GB2312" w:hint="eastAsia"/>
        </w:rPr>
        <w:t>奖励</w:t>
      </w:r>
    </w:p>
    <w:p w:rsidR="00F770FE" w:rsidRDefault="00DB2A01">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t>企业在上市挂牌前引进股权投资并完成股改的，县财政对股改企业给予到位投资额5%但最高不超过100万元的奖励。</w:t>
      </w:r>
    </w:p>
    <w:p w:rsidR="00B110AA" w:rsidRDefault="00B25496" w:rsidP="00B110AA">
      <w:pPr>
        <w:pStyle w:val="a3"/>
        <w:spacing w:line="600" w:lineRule="exact"/>
        <w:ind w:firstLineChars="200" w:firstLine="640"/>
        <w:jc w:val="both"/>
        <w:rPr>
          <w:rFonts w:ascii="仿宋_GB2312" w:eastAsia="仿宋_GB2312" w:hAnsi="仿宋_GB2312" w:cs="仿宋_GB2312"/>
        </w:rPr>
      </w:pPr>
      <w:r>
        <w:rPr>
          <w:rFonts w:ascii="楷体_GB2312" w:eastAsia="楷体_GB2312" w:hAnsi="楷体_GB2312" w:cs="楷体_GB2312" w:hint="eastAsia"/>
        </w:rPr>
        <w:t>第六条</w:t>
      </w:r>
      <w:r w:rsidR="00145B05">
        <w:rPr>
          <w:rFonts w:ascii="楷体_GB2312" w:eastAsia="楷体_GB2312" w:hAnsi="楷体_GB2312" w:cs="楷体_GB2312" w:hint="eastAsia"/>
        </w:rPr>
        <w:t xml:space="preserve">  </w:t>
      </w:r>
      <w:r>
        <w:rPr>
          <w:rFonts w:ascii="仿宋_GB2312" w:eastAsia="仿宋_GB2312" w:hAnsi="仿宋_GB2312" w:cs="仿宋_GB2312" w:hint="eastAsia"/>
        </w:rPr>
        <w:t>对企业</w:t>
      </w:r>
      <w:r w:rsidR="00145B05">
        <w:rPr>
          <w:rFonts w:ascii="仿宋_GB2312" w:eastAsia="仿宋_GB2312" w:hAnsi="仿宋_GB2312" w:cs="仿宋_GB2312" w:hint="eastAsia"/>
        </w:rPr>
        <w:t>上市、</w:t>
      </w:r>
      <w:r>
        <w:rPr>
          <w:rFonts w:ascii="仿宋_GB2312" w:eastAsia="仿宋_GB2312" w:hAnsi="仿宋_GB2312" w:cs="仿宋_GB2312" w:hint="eastAsia"/>
        </w:rPr>
        <w:t>挂牌实施</w:t>
      </w:r>
      <w:r w:rsidR="00B110AA">
        <w:rPr>
          <w:rFonts w:ascii="仿宋_GB2312" w:eastAsia="仿宋_GB2312" w:hAnsi="仿宋_GB2312" w:cs="仿宋_GB2312" w:hint="eastAsia"/>
        </w:rPr>
        <w:t>奖励</w:t>
      </w:r>
    </w:p>
    <w:p w:rsidR="00F770FE" w:rsidRDefault="00B25496" w:rsidP="00B110AA">
      <w:pPr>
        <w:pStyle w:val="a3"/>
        <w:spacing w:line="600" w:lineRule="exact"/>
        <w:ind w:firstLineChars="150" w:firstLine="480"/>
        <w:jc w:val="both"/>
        <w:rPr>
          <w:rFonts w:ascii="仿宋_GB2312" w:eastAsia="仿宋_GB2312" w:hAnsi="仿宋_GB2312" w:cs="仿宋_GB2312"/>
        </w:rPr>
      </w:pPr>
      <w:r>
        <w:rPr>
          <w:rFonts w:ascii="仿宋_GB2312" w:eastAsia="仿宋_GB2312" w:hAnsi="仿宋_GB2312" w:cs="仿宋_GB2312" w:hint="eastAsia"/>
        </w:rPr>
        <w:t>（一）对在</w:t>
      </w:r>
      <w:r w:rsidR="00355A2B">
        <w:rPr>
          <w:rFonts w:ascii="仿宋_GB2312" w:eastAsia="仿宋_GB2312" w:hAnsi="仿宋_GB2312" w:cs="仿宋_GB2312" w:hint="eastAsia"/>
        </w:rPr>
        <w:t>安徽省股权交易托管中心</w:t>
      </w:r>
      <w:r w:rsidR="00EC2071">
        <w:rPr>
          <w:rFonts w:ascii="仿宋_GB2312" w:eastAsia="仿宋_GB2312" w:hAnsi="仿宋_GB2312" w:cs="仿宋_GB2312" w:hint="eastAsia"/>
        </w:rPr>
        <w:t>股改</w:t>
      </w:r>
      <w:r>
        <w:rPr>
          <w:rFonts w:ascii="仿宋_GB2312" w:eastAsia="仿宋_GB2312" w:hAnsi="仿宋_GB2312" w:cs="仿宋_GB2312" w:hint="eastAsia"/>
        </w:rPr>
        <w:t>挂牌的企业，</w:t>
      </w:r>
      <w:r w:rsidR="00EC2071">
        <w:rPr>
          <w:rFonts w:ascii="仿宋_GB2312" w:eastAsia="仿宋_GB2312" w:hAnsi="仿宋_GB2312" w:cs="仿宋_GB2312" w:hint="eastAsia"/>
        </w:rPr>
        <w:t>县财政奖励25万元</w:t>
      </w:r>
      <w:r>
        <w:rPr>
          <w:rFonts w:ascii="仿宋_GB2312" w:eastAsia="仿宋_GB2312" w:hAnsi="仿宋_GB2312" w:cs="仿宋_GB2312" w:hint="eastAsia"/>
        </w:rPr>
        <w:t>，</w:t>
      </w:r>
      <w:r w:rsidR="00EC2071">
        <w:rPr>
          <w:rFonts w:ascii="仿宋_GB2312" w:eastAsia="仿宋_GB2312" w:hAnsi="仿宋_GB2312" w:cs="仿宋_GB2312" w:hint="eastAsia"/>
        </w:rPr>
        <w:t>非股改企业挂牌的县财政奖励5万元</w:t>
      </w:r>
      <w:r>
        <w:rPr>
          <w:rFonts w:ascii="仿宋_GB2312" w:eastAsia="仿宋_GB2312" w:hAnsi="仿宋_GB2312" w:cs="仿宋_GB2312" w:hint="eastAsia"/>
        </w:rPr>
        <w:t>。</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（二）对在全国中小企业股份转让系统</w:t>
      </w:r>
      <w:r w:rsidR="005A522C">
        <w:rPr>
          <w:rFonts w:ascii="仿宋_GB2312" w:eastAsia="仿宋_GB2312" w:hAnsi="仿宋_GB2312" w:cs="仿宋_GB2312" w:hint="eastAsia"/>
        </w:rPr>
        <w:t>基础层</w:t>
      </w:r>
      <w:r>
        <w:rPr>
          <w:rFonts w:ascii="仿宋_GB2312" w:eastAsia="仿宋_GB2312" w:hAnsi="仿宋_GB2312" w:cs="仿宋_GB2312" w:hint="eastAsia"/>
        </w:rPr>
        <w:t>挂牌的企业</w:t>
      </w:r>
      <w:r w:rsidR="00026451">
        <w:rPr>
          <w:rFonts w:ascii="仿宋_GB2312" w:eastAsia="仿宋_GB2312" w:hAnsi="仿宋_GB2312" w:cs="仿宋_GB2312" w:hint="eastAsia"/>
        </w:rPr>
        <w:t>，县财政按签订协议并完成股改</w:t>
      </w:r>
      <w:r w:rsidR="009D7579">
        <w:rPr>
          <w:rFonts w:ascii="仿宋_GB2312" w:eastAsia="仿宋_GB2312" w:hAnsi="仿宋_GB2312" w:cs="仿宋_GB2312" w:hint="eastAsia"/>
        </w:rPr>
        <w:t>和</w:t>
      </w:r>
      <w:r w:rsidR="00026451">
        <w:rPr>
          <w:rFonts w:ascii="仿宋_GB2312" w:eastAsia="仿宋_GB2312" w:hAnsi="仿宋_GB2312" w:cs="仿宋_GB2312" w:hint="eastAsia"/>
        </w:rPr>
        <w:t>成功挂牌两个阶段分别奖励50万元、100万元，晋层至创新层补齐至400万元奖励</w:t>
      </w:r>
      <w:r>
        <w:rPr>
          <w:rFonts w:ascii="仿宋_GB2312" w:eastAsia="仿宋_GB2312" w:hAnsi="仿宋_GB2312" w:cs="仿宋_GB2312" w:hint="eastAsia"/>
        </w:rPr>
        <w:t>。</w:t>
      </w:r>
    </w:p>
    <w:p w:rsidR="00F770FE" w:rsidRDefault="00B25496">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t>（三）</w:t>
      </w:r>
      <w:r w:rsidR="0015391B">
        <w:rPr>
          <w:rFonts w:ascii="仿宋_GB2312" w:eastAsia="仿宋_GB2312" w:hAnsi="仿宋_GB2312" w:cs="仿宋_GB2312" w:hint="eastAsia"/>
        </w:rPr>
        <w:t>企业在境内上市，</w:t>
      </w:r>
      <w:r w:rsidR="006F61A8">
        <w:rPr>
          <w:rFonts w:ascii="仿宋_GB2312" w:eastAsia="仿宋_GB2312" w:hAnsi="仿宋_GB2312" w:cs="仿宋_GB2312" w:hint="eastAsia"/>
        </w:rPr>
        <w:t>首次在</w:t>
      </w:r>
      <w:r w:rsidR="00E94633">
        <w:rPr>
          <w:rFonts w:ascii="仿宋_GB2312" w:eastAsia="仿宋_GB2312" w:hAnsi="仿宋_GB2312" w:cs="仿宋_GB2312" w:hint="eastAsia"/>
        </w:rPr>
        <w:t>安徽证监局</w:t>
      </w:r>
      <w:r w:rsidR="006F61A8">
        <w:rPr>
          <w:rFonts w:ascii="仿宋_GB2312" w:eastAsia="仿宋_GB2312" w:hAnsi="仿宋_GB2312" w:cs="仿宋_GB2312" w:hint="eastAsia"/>
        </w:rPr>
        <w:t>完成</w:t>
      </w:r>
      <w:r w:rsidR="00E94633">
        <w:rPr>
          <w:rFonts w:ascii="仿宋_GB2312" w:eastAsia="仿宋_GB2312" w:hAnsi="仿宋_GB2312" w:cs="仿宋_GB2312" w:hint="eastAsia"/>
        </w:rPr>
        <w:t>上市辅导备案</w:t>
      </w:r>
      <w:r w:rsidR="006F61A8">
        <w:rPr>
          <w:rFonts w:ascii="仿宋_GB2312" w:eastAsia="仿宋_GB2312" w:hAnsi="仿宋_GB2312" w:cs="仿宋_GB2312" w:hint="eastAsia"/>
        </w:rPr>
        <w:t>登记</w:t>
      </w:r>
      <w:r w:rsidR="00E94633">
        <w:rPr>
          <w:rFonts w:ascii="仿宋_GB2312" w:eastAsia="仿宋_GB2312" w:hAnsi="仿宋_GB2312" w:cs="仿宋_GB2312" w:hint="eastAsia"/>
        </w:rPr>
        <w:t>后奖励200万元，首发上市申请材料获得正式受理后奖励</w:t>
      </w:r>
      <w:r w:rsidR="00BF2075">
        <w:rPr>
          <w:rFonts w:ascii="仿宋_GB2312" w:eastAsia="仿宋_GB2312" w:hAnsi="仿宋_GB2312" w:cs="仿宋_GB2312" w:hint="eastAsia"/>
        </w:rPr>
        <w:t>3</w:t>
      </w:r>
      <w:r w:rsidR="0015391B">
        <w:rPr>
          <w:rFonts w:ascii="仿宋_GB2312" w:eastAsia="仿宋_GB2312" w:hAnsi="仿宋_GB2312" w:cs="仿宋_GB2312" w:hint="eastAsia"/>
        </w:rPr>
        <w:t>00万元</w:t>
      </w:r>
      <w:r w:rsidR="00E94633">
        <w:rPr>
          <w:rFonts w:ascii="仿宋_GB2312" w:eastAsia="仿宋_GB2312" w:hAnsi="仿宋_GB2312" w:cs="仿宋_GB2312" w:hint="eastAsia"/>
        </w:rPr>
        <w:t>，成功上市后奖励</w:t>
      </w:r>
      <w:r w:rsidR="00BF2075">
        <w:rPr>
          <w:rFonts w:ascii="仿宋_GB2312" w:eastAsia="仿宋_GB2312" w:hAnsi="仿宋_GB2312" w:cs="仿宋_GB2312" w:hint="eastAsia"/>
        </w:rPr>
        <w:t>800</w:t>
      </w:r>
      <w:r w:rsidR="0015391B">
        <w:rPr>
          <w:rFonts w:ascii="仿宋_GB2312" w:eastAsia="仿宋_GB2312" w:hAnsi="仿宋_GB2312" w:cs="仿宋_GB2312" w:hint="eastAsia"/>
        </w:rPr>
        <w:t>万元；</w:t>
      </w:r>
      <w:r>
        <w:rPr>
          <w:rFonts w:ascii="仿宋_GB2312" w:eastAsia="仿宋_GB2312" w:hAnsi="仿宋_GB2312" w:cs="仿宋_GB2312" w:hint="eastAsia"/>
        </w:rPr>
        <w:t>对已在境内上市且经营良好的企业，将上市公司注册地和税务登记地迁至</w:t>
      </w:r>
      <w:r w:rsidR="005B1A00">
        <w:rPr>
          <w:rFonts w:ascii="仿宋_GB2312" w:eastAsia="仿宋_GB2312" w:hAnsi="仿宋_GB2312" w:cs="仿宋_GB2312" w:hint="eastAsia"/>
        </w:rPr>
        <w:t>舒城</w:t>
      </w:r>
      <w:r>
        <w:rPr>
          <w:rFonts w:ascii="仿宋_GB2312" w:eastAsia="仿宋_GB2312" w:hAnsi="仿宋_GB2312" w:cs="仿宋_GB2312" w:hint="eastAsia"/>
        </w:rPr>
        <w:t>，给予1</w:t>
      </w:r>
      <w:r w:rsidR="00BF2075">
        <w:rPr>
          <w:rFonts w:ascii="仿宋_GB2312" w:eastAsia="仿宋_GB2312" w:hAnsi="仿宋_GB2312" w:cs="仿宋_GB2312" w:hint="eastAsia"/>
        </w:rPr>
        <w:t>3</w:t>
      </w:r>
      <w:r>
        <w:rPr>
          <w:rFonts w:ascii="仿宋_GB2312" w:eastAsia="仿宋_GB2312" w:hAnsi="仿宋_GB2312" w:cs="仿宋_GB2312" w:hint="eastAsia"/>
        </w:rPr>
        <w:t>00</w:t>
      </w:r>
      <w:r w:rsidR="00130564">
        <w:rPr>
          <w:rFonts w:ascii="仿宋_GB2312" w:eastAsia="仿宋_GB2312" w:hAnsi="仿宋_GB2312" w:cs="仿宋_GB2312" w:hint="eastAsia"/>
        </w:rPr>
        <w:t>万元补助</w:t>
      </w:r>
      <w:r>
        <w:rPr>
          <w:rFonts w:ascii="仿宋_GB2312" w:eastAsia="仿宋_GB2312" w:hAnsi="仿宋_GB2312" w:cs="仿宋_GB2312" w:hint="eastAsia"/>
        </w:rPr>
        <w:t>。</w:t>
      </w:r>
    </w:p>
    <w:p w:rsidR="00B41280" w:rsidRDefault="00B41280">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t>第七条  对企业股票融资的奖励</w:t>
      </w:r>
    </w:p>
    <w:p w:rsidR="00B41280" w:rsidRPr="00B41280" w:rsidRDefault="00B41280">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t>对在境</w:t>
      </w:r>
      <w:r w:rsidR="00AB0530">
        <w:rPr>
          <w:rFonts w:ascii="仿宋_GB2312" w:eastAsia="仿宋_GB2312" w:hAnsi="仿宋_GB2312" w:cs="仿宋_GB2312" w:hint="eastAsia"/>
        </w:rPr>
        <w:t>内</w:t>
      </w:r>
      <w:r>
        <w:rPr>
          <w:rFonts w:ascii="仿宋_GB2312" w:eastAsia="仿宋_GB2312" w:hAnsi="仿宋_GB2312" w:cs="仿宋_GB2312" w:hint="eastAsia"/>
        </w:rPr>
        <w:t>上市和在“新三板”挂牌的企业获得股票融资（包括再融资）并用于我县投资的，县财政按用于我县实际</w:t>
      </w:r>
      <w:r w:rsidR="009E12FB">
        <w:rPr>
          <w:rFonts w:ascii="仿宋_GB2312" w:eastAsia="仿宋_GB2312" w:hAnsi="仿宋_GB2312" w:cs="仿宋_GB2312" w:hint="eastAsia"/>
        </w:rPr>
        <w:t>到位</w:t>
      </w:r>
      <w:r>
        <w:rPr>
          <w:rFonts w:ascii="仿宋_GB2312" w:eastAsia="仿宋_GB2312" w:hAnsi="仿宋_GB2312" w:cs="仿宋_GB2312" w:hint="eastAsia"/>
        </w:rPr>
        <w:t>投资额的1%最</w:t>
      </w:r>
      <w:r w:rsidR="000B122D">
        <w:rPr>
          <w:rFonts w:ascii="仿宋_GB2312" w:eastAsia="仿宋_GB2312" w:hAnsi="仿宋_GB2312" w:cs="仿宋_GB2312" w:hint="eastAsia"/>
        </w:rPr>
        <w:t>高</w:t>
      </w:r>
      <w:r>
        <w:rPr>
          <w:rFonts w:ascii="仿宋_GB2312" w:eastAsia="仿宋_GB2312" w:hAnsi="仿宋_GB2312" w:cs="仿宋_GB2312" w:hint="eastAsia"/>
        </w:rPr>
        <w:t>不超过100万元</w:t>
      </w:r>
      <w:r w:rsidR="009E12FB">
        <w:rPr>
          <w:rFonts w:ascii="仿宋_GB2312" w:eastAsia="仿宋_GB2312" w:hAnsi="仿宋_GB2312" w:cs="仿宋_GB2312" w:hint="eastAsia"/>
        </w:rPr>
        <w:t>给予奖励</w:t>
      </w:r>
      <w:r>
        <w:rPr>
          <w:rFonts w:ascii="仿宋_GB2312" w:eastAsia="仿宋_GB2312" w:hAnsi="仿宋_GB2312" w:cs="仿宋_GB2312" w:hint="eastAsia"/>
        </w:rPr>
        <w:t>。</w:t>
      </w:r>
    </w:p>
    <w:p w:rsidR="001E5474" w:rsidRDefault="001E5474" w:rsidP="001E5474">
      <w:pPr>
        <w:pStyle w:val="a3"/>
        <w:spacing w:line="600" w:lineRule="exact"/>
        <w:ind w:firstLineChars="150" w:firstLine="480"/>
        <w:jc w:val="both"/>
        <w:rPr>
          <w:rFonts w:ascii="仿宋_GB2312" w:eastAsia="仿宋_GB2312" w:hAnsi="仿宋_GB2312" w:cs="仿宋_GB2312"/>
        </w:rPr>
      </w:pPr>
      <w:r>
        <w:rPr>
          <w:rFonts w:ascii="仿宋_GB2312" w:eastAsia="仿宋_GB2312" w:hAnsi="仿宋_GB2312" w:cs="仿宋_GB2312" w:hint="eastAsia"/>
        </w:rPr>
        <w:lastRenderedPageBreak/>
        <w:t xml:space="preserve">  第八条  对相关奖补的补充说明</w:t>
      </w:r>
    </w:p>
    <w:p w:rsidR="001E5474" w:rsidRDefault="001E5474" w:rsidP="001E5474">
      <w:pPr>
        <w:pStyle w:val="a3"/>
        <w:spacing w:line="600" w:lineRule="exact"/>
        <w:ind w:firstLineChars="250" w:firstLine="800"/>
        <w:jc w:val="both"/>
        <w:rPr>
          <w:rFonts w:ascii="仿宋_GB2312" w:eastAsia="仿宋_GB2312" w:hAnsi="仿宋_GB2312" w:cs="仿宋_GB2312"/>
        </w:rPr>
      </w:pPr>
      <w:r>
        <w:rPr>
          <w:rFonts w:ascii="仿宋_GB2312" w:eastAsia="仿宋_GB2312" w:hAnsi="仿宋_GB2312" w:cs="仿宋_GB2312" w:hint="eastAsia"/>
        </w:rPr>
        <w:t>以上奖补“分段计算，不重复享受”，转板、挂牌、上市仅对差额部分进行奖补，每家企业累计奖补额度不超过</w:t>
      </w:r>
      <w:r w:rsidR="0070612D">
        <w:rPr>
          <w:rFonts w:ascii="仿宋_GB2312" w:eastAsia="仿宋_GB2312" w:hAnsi="仿宋_GB2312" w:cs="仿宋_GB2312" w:hint="eastAsia"/>
        </w:rPr>
        <w:t>1</w:t>
      </w:r>
      <w:r w:rsidR="00B8792A">
        <w:rPr>
          <w:rFonts w:ascii="仿宋_GB2312" w:eastAsia="仿宋_GB2312" w:hAnsi="仿宋_GB2312" w:cs="仿宋_GB2312" w:hint="eastAsia"/>
        </w:rPr>
        <w:t>5</w:t>
      </w:r>
      <w:r w:rsidR="0070612D">
        <w:rPr>
          <w:rFonts w:ascii="仿宋_GB2312" w:eastAsia="仿宋_GB2312" w:hAnsi="仿宋_GB2312" w:cs="仿宋_GB2312" w:hint="eastAsia"/>
        </w:rPr>
        <w:t>00</w:t>
      </w:r>
      <w:r>
        <w:rPr>
          <w:rFonts w:ascii="仿宋_GB2312" w:eastAsia="仿宋_GB2312" w:hAnsi="仿宋_GB2312" w:cs="仿宋_GB2312" w:hint="eastAsia"/>
        </w:rPr>
        <w:t>万元。</w:t>
      </w:r>
    </w:p>
    <w:p w:rsidR="001B2565" w:rsidRPr="003C4772" w:rsidRDefault="001B2565" w:rsidP="001E5474">
      <w:pPr>
        <w:pStyle w:val="a3"/>
        <w:spacing w:line="600" w:lineRule="exact"/>
        <w:ind w:firstLineChars="250" w:firstLine="800"/>
        <w:jc w:val="both"/>
        <w:rPr>
          <w:rFonts w:ascii="仿宋_GB2312" w:eastAsia="仿宋_GB2312" w:hAnsi="仿宋_GB2312" w:cs="仿宋_GB2312"/>
          <w:color w:val="000000" w:themeColor="text1"/>
        </w:rPr>
      </w:pPr>
      <w:r w:rsidRPr="003C4772">
        <w:rPr>
          <w:rFonts w:ascii="仿宋_GB2312" w:eastAsia="仿宋_GB2312" w:hAnsi="仿宋_GB2312" w:cs="仿宋_GB2312" w:hint="eastAsia"/>
          <w:color w:val="000000" w:themeColor="text1"/>
        </w:rPr>
        <w:t>以上奖补专项用于弥补企业上市挂牌成本费用支出及企业技术改造、科技创新，不得发放给股东及高管个人。</w:t>
      </w:r>
    </w:p>
    <w:p w:rsidR="00F770FE" w:rsidRPr="001E5474" w:rsidRDefault="00F770FE">
      <w:pPr>
        <w:pStyle w:val="a3"/>
        <w:spacing w:line="600" w:lineRule="exact"/>
        <w:rPr>
          <w:rFonts w:ascii="仿宋_GB2312" w:eastAsia="仿宋_GB2312" w:hAnsi="仿宋_GB2312" w:cs="仿宋_GB2312"/>
        </w:rPr>
      </w:pPr>
    </w:p>
    <w:p w:rsidR="00F770FE" w:rsidRDefault="00B25496">
      <w:pPr>
        <w:pStyle w:val="a3"/>
        <w:tabs>
          <w:tab w:val="left" w:pos="1280"/>
        </w:tabs>
        <w:spacing w:line="600" w:lineRule="exact"/>
        <w:jc w:val="center"/>
        <w:rPr>
          <w:rFonts w:ascii="黑体" w:eastAsia="黑体" w:hAnsi="黑体" w:cs="黑体"/>
        </w:rPr>
      </w:pPr>
      <w:r>
        <w:rPr>
          <w:rFonts w:ascii="黑体" w:eastAsia="黑体" w:hAnsi="黑体" w:cs="黑体" w:hint="eastAsia"/>
        </w:rPr>
        <w:t>第四章</w:t>
      </w:r>
      <w:r>
        <w:rPr>
          <w:rFonts w:ascii="黑体" w:eastAsia="黑体" w:hAnsi="黑体" w:cs="黑体" w:hint="eastAsia"/>
        </w:rPr>
        <w:tab/>
        <w:t>申请、审核及拨付</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Chars="200" w:firstLine="640"/>
        <w:rPr>
          <w:rFonts w:ascii="仿宋_GB2312" w:eastAsia="仿宋_GB2312" w:hAnsi="仿宋_GB2312" w:cs="仿宋_GB2312"/>
        </w:rPr>
      </w:pPr>
      <w:r>
        <w:rPr>
          <w:rFonts w:ascii="楷体_GB2312" w:eastAsia="楷体_GB2312" w:hAnsi="楷体_GB2312" w:cs="楷体_GB2312" w:hint="eastAsia"/>
        </w:rPr>
        <w:t>第</w:t>
      </w:r>
      <w:r w:rsidR="00BA5338">
        <w:rPr>
          <w:rFonts w:ascii="楷体_GB2312" w:eastAsia="楷体_GB2312" w:hAnsi="楷体_GB2312" w:cs="楷体_GB2312" w:hint="eastAsia"/>
        </w:rPr>
        <w:t>九</w:t>
      </w:r>
      <w:r>
        <w:rPr>
          <w:rFonts w:ascii="楷体_GB2312" w:eastAsia="楷体_GB2312" w:hAnsi="楷体_GB2312" w:cs="楷体_GB2312" w:hint="eastAsia"/>
        </w:rPr>
        <w:t>条</w:t>
      </w:r>
      <w:r w:rsidR="0070612D">
        <w:rPr>
          <w:rFonts w:ascii="楷体_GB2312" w:eastAsia="楷体_GB2312" w:hAnsi="楷体_GB2312" w:cs="楷体_GB2312" w:hint="eastAsia"/>
        </w:rPr>
        <w:t xml:space="preserve">  </w:t>
      </w:r>
      <w:r>
        <w:rPr>
          <w:rFonts w:ascii="仿宋_GB2312" w:eastAsia="仿宋_GB2312" w:hAnsi="仿宋_GB2312" w:cs="仿宋_GB2312" w:hint="eastAsia"/>
        </w:rPr>
        <w:t>企业申请第五条补助，需提交以下材料：</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（一）</w:t>
      </w:r>
      <w:r w:rsidR="005B1A00">
        <w:rPr>
          <w:rFonts w:ascii="仿宋_GB2312" w:eastAsia="仿宋_GB2312" w:hAnsi="仿宋_GB2312" w:cs="仿宋_GB2312" w:hint="eastAsia"/>
        </w:rPr>
        <w:t>舒城县</w:t>
      </w:r>
      <w:r>
        <w:rPr>
          <w:rFonts w:ascii="仿宋_GB2312" w:eastAsia="仿宋_GB2312" w:hAnsi="仿宋_GB2312" w:cs="仿宋_GB2312" w:hint="eastAsia"/>
        </w:rPr>
        <w:t>奖补资金申请表；</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（二）企业改制法律意见书复印件；</w:t>
      </w:r>
    </w:p>
    <w:p w:rsidR="00F770FE" w:rsidRDefault="00B25496">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t>（三）企业与券商、会计师事务所、律师事务所等中介机构签订的</w:t>
      </w:r>
      <w:r w:rsidR="00724E0E">
        <w:rPr>
          <w:rFonts w:ascii="仿宋_GB2312" w:eastAsia="仿宋_GB2312" w:hAnsi="仿宋_GB2312" w:cs="仿宋_GB2312" w:hint="eastAsia"/>
        </w:rPr>
        <w:t>上市、</w:t>
      </w:r>
      <w:r>
        <w:rPr>
          <w:rFonts w:ascii="仿宋_GB2312" w:eastAsia="仿宋_GB2312" w:hAnsi="仿宋_GB2312" w:cs="仿宋_GB2312" w:hint="eastAsia"/>
        </w:rPr>
        <w:t>挂牌服务协议等相关合同复印件；</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（四）企业工商登记变更核准通知书、营业执照、税务登记证明等复印件；</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（五）企业在银行开立的基本账户信息；</w:t>
      </w:r>
    </w:p>
    <w:p w:rsidR="00E9149E" w:rsidRDefault="00E9149E">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（六）</w:t>
      </w:r>
      <w:r w:rsidR="00FE2389">
        <w:rPr>
          <w:rFonts w:ascii="仿宋_GB2312" w:eastAsia="仿宋_GB2312" w:hAnsi="仿宋_GB2312" w:cs="仿宋_GB2312" w:hint="eastAsia"/>
        </w:rPr>
        <w:t>企业</w:t>
      </w:r>
      <w:r w:rsidR="00DC30AA">
        <w:rPr>
          <w:rFonts w:ascii="仿宋_GB2312" w:eastAsia="仿宋_GB2312" w:hAnsi="仿宋_GB2312" w:cs="仿宋_GB2312" w:hint="eastAsia"/>
        </w:rPr>
        <w:t>股权融资</w:t>
      </w:r>
      <w:r w:rsidR="00FE2389">
        <w:rPr>
          <w:rFonts w:ascii="仿宋_GB2312" w:eastAsia="仿宋_GB2312" w:hAnsi="仿宋_GB2312" w:cs="仿宋_GB2312" w:hint="eastAsia"/>
        </w:rPr>
        <w:t>的证明材料；</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w:t>
      </w:r>
      <w:r w:rsidR="00E9149E">
        <w:rPr>
          <w:rFonts w:ascii="仿宋_GB2312" w:eastAsia="仿宋_GB2312" w:hAnsi="仿宋_GB2312" w:cs="仿宋_GB2312" w:hint="eastAsia"/>
        </w:rPr>
        <w:t>七</w:t>
      </w:r>
      <w:r>
        <w:rPr>
          <w:rFonts w:ascii="仿宋_GB2312" w:eastAsia="仿宋_GB2312" w:hAnsi="仿宋_GB2312" w:cs="仿宋_GB2312" w:hint="eastAsia"/>
        </w:rPr>
        <w:t>）</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w:t>
      </w:r>
      <w:r w:rsidR="005B1A00">
        <w:rPr>
          <w:rFonts w:ascii="仿宋_GB2312" w:eastAsia="仿宋_GB2312" w:hAnsi="仿宋_GB2312" w:cs="仿宋_GB2312" w:hint="eastAsia"/>
        </w:rPr>
        <w:t>县</w:t>
      </w:r>
      <w:r>
        <w:rPr>
          <w:rFonts w:ascii="仿宋_GB2312" w:eastAsia="仿宋_GB2312" w:hAnsi="仿宋_GB2312" w:cs="仿宋_GB2312" w:hint="eastAsia"/>
        </w:rPr>
        <w:t>财政局要求的其他材料。</w:t>
      </w:r>
    </w:p>
    <w:p w:rsidR="00584CDD" w:rsidRDefault="00584CDD">
      <w:pPr>
        <w:pStyle w:val="a3"/>
        <w:spacing w:line="600" w:lineRule="exact"/>
        <w:ind w:firstLine="632"/>
        <w:jc w:val="both"/>
        <w:rPr>
          <w:rFonts w:ascii="楷体_GB2312" w:eastAsia="楷体_GB2312" w:hAnsi="楷体_GB2312" w:cs="楷体_GB2312"/>
        </w:rPr>
      </w:pP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w:t>
      </w:r>
      <w:r w:rsidR="00E518F7">
        <w:rPr>
          <w:rFonts w:ascii="楷体_GB2312" w:eastAsia="楷体_GB2312" w:hAnsi="楷体_GB2312" w:cs="楷体_GB2312" w:hint="eastAsia"/>
        </w:rPr>
        <w:t>十</w:t>
      </w:r>
      <w:r>
        <w:rPr>
          <w:rFonts w:ascii="楷体_GB2312" w:eastAsia="楷体_GB2312" w:hAnsi="楷体_GB2312" w:cs="楷体_GB2312" w:hint="eastAsia"/>
        </w:rPr>
        <w:t>条</w:t>
      </w:r>
      <w:r w:rsidR="00584CDD">
        <w:rPr>
          <w:rFonts w:ascii="楷体_GB2312" w:eastAsia="楷体_GB2312" w:hAnsi="楷体_GB2312" w:cs="楷体_GB2312" w:hint="eastAsia"/>
        </w:rPr>
        <w:t xml:space="preserve"> </w:t>
      </w:r>
      <w:r>
        <w:rPr>
          <w:rFonts w:ascii="仿宋_GB2312" w:eastAsia="仿宋_GB2312" w:hAnsi="仿宋_GB2312" w:cs="仿宋_GB2312" w:hint="eastAsia"/>
        </w:rPr>
        <w:t>企业申请第六条第（一）（二）项挂牌补助，需提交以下材料：</w:t>
      </w:r>
    </w:p>
    <w:p w:rsidR="00F770FE" w:rsidRDefault="00B25496">
      <w:pPr>
        <w:pStyle w:val="a3"/>
        <w:spacing w:line="600" w:lineRule="exact"/>
        <w:ind w:firstLineChars="200" w:firstLine="640"/>
        <w:jc w:val="both"/>
        <w:rPr>
          <w:rFonts w:ascii="仿宋_GB2312" w:eastAsia="仿宋_GB2312" w:hAnsi="仿宋_GB2312" w:cs="仿宋_GB2312"/>
        </w:rPr>
      </w:pPr>
      <w:r>
        <w:rPr>
          <w:rFonts w:ascii="仿宋_GB2312" w:eastAsia="仿宋_GB2312" w:hAnsi="仿宋_GB2312" w:cs="仿宋_GB2312" w:hint="eastAsia"/>
        </w:rPr>
        <w:t>（一）</w:t>
      </w:r>
      <w:r w:rsidR="005B1A00">
        <w:rPr>
          <w:rFonts w:ascii="仿宋_GB2312" w:eastAsia="仿宋_GB2312" w:hAnsi="仿宋_GB2312" w:cs="仿宋_GB2312" w:hint="eastAsia"/>
        </w:rPr>
        <w:t>舒城县</w:t>
      </w:r>
      <w:r>
        <w:rPr>
          <w:rFonts w:ascii="仿宋_GB2312" w:eastAsia="仿宋_GB2312" w:hAnsi="仿宋_GB2312" w:cs="仿宋_GB2312" w:hint="eastAsia"/>
        </w:rPr>
        <w:t>奖补资金申请表；</w:t>
      </w:r>
    </w:p>
    <w:p w:rsidR="00F770FE" w:rsidRDefault="00B25496">
      <w:pPr>
        <w:pStyle w:val="a3"/>
        <w:spacing w:line="600" w:lineRule="exact"/>
        <w:ind w:firstLine="632"/>
        <w:jc w:val="both"/>
        <w:rPr>
          <w:rFonts w:ascii="仿宋_GB2312" w:eastAsia="仿宋_GB2312" w:hAnsi="仿宋_GB2312" w:cs="仿宋_GB2312"/>
        </w:rPr>
      </w:pPr>
      <w:r>
        <w:rPr>
          <w:rFonts w:ascii="仿宋_GB2312" w:eastAsia="仿宋_GB2312" w:hAnsi="仿宋_GB2312" w:cs="仿宋_GB2312" w:hint="eastAsia"/>
        </w:rPr>
        <w:lastRenderedPageBreak/>
        <w:t>（二）企业工商登记变更核准通知书、营业执照、税务登记证明等复印件；</w:t>
      </w:r>
    </w:p>
    <w:p w:rsidR="00F770FE" w:rsidRDefault="00B25496">
      <w:pPr>
        <w:pStyle w:val="a3"/>
        <w:spacing w:line="600" w:lineRule="exact"/>
        <w:ind w:firstLine="632"/>
        <w:rPr>
          <w:rFonts w:ascii="仿宋_GB2312" w:eastAsia="仿宋_GB2312" w:hAnsi="仿宋_GB2312" w:cs="仿宋_GB2312"/>
        </w:rPr>
      </w:pPr>
      <w:r>
        <w:rPr>
          <w:rFonts w:ascii="仿宋_GB2312" w:eastAsia="仿宋_GB2312" w:hAnsi="仿宋_GB2312" w:cs="仿宋_GB2312" w:hint="eastAsia"/>
        </w:rPr>
        <w:t>（三）全国中小企业股份转让系统或</w:t>
      </w:r>
      <w:r w:rsidR="0070612D">
        <w:rPr>
          <w:rFonts w:ascii="仿宋_GB2312" w:eastAsia="仿宋_GB2312" w:hAnsi="仿宋_GB2312" w:cs="仿宋_GB2312" w:hint="eastAsia"/>
        </w:rPr>
        <w:t>省股交中</w:t>
      </w:r>
      <w:r w:rsidR="00616612">
        <w:rPr>
          <w:rFonts w:ascii="仿宋_GB2312" w:eastAsia="仿宋_GB2312" w:hAnsi="仿宋_GB2312" w:cs="仿宋_GB2312" w:hint="eastAsia"/>
        </w:rPr>
        <w:t>心</w:t>
      </w:r>
      <w:r>
        <w:rPr>
          <w:rFonts w:ascii="仿宋_GB2312" w:eastAsia="仿宋_GB2312" w:hAnsi="仿宋_GB2312" w:cs="仿宋_GB2312" w:hint="eastAsia"/>
        </w:rPr>
        <w:t>同意挂牌函复印件；</w:t>
      </w: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（四）企业在银行开立的基本账户信息；</w:t>
      </w: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（五）</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w:t>
      </w:r>
      <w:r w:rsidR="005B1A00">
        <w:rPr>
          <w:rFonts w:ascii="仿宋_GB2312" w:eastAsia="仿宋_GB2312" w:hAnsi="仿宋_GB2312" w:cs="仿宋_GB2312" w:hint="eastAsia"/>
        </w:rPr>
        <w:t>县</w:t>
      </w:r>
      <w:r>
        <w:rPr>
          <w:rFonts w:ascii="仿宋_GB2312" w:eastAsia="仿宋_GB2312" w:hAnsi="仿宋_GB2312" w:cs="仿宋_GB2312" w:hint="eastAsia"/>
        </w:rPr>
        <w:t>财政局要求的其他材料。</w:t>
      </w:r>
    </w:p>
    <w:p w:rsidR="00F770FE" w:rsidRDefault="00B25496">
      <w:pPr>
        <w:pStyle w:val="a3"/>
        <w:spacing w:line="600" w:lineRule="exact"/>
        <w:ind w:firstLineChars="200" w:firstLine="640"/>
        <w:rPr>
          <w:rFonts w:ascii="仿宋_GB2312" w:eastAsia="仿宋_GB2312" w:hAnsi="仿宋_GB2312" w:cs="仿宋_GB2312"/>
        </w:rPr>
      </w:pPr>
      <w:r>
        <w:rPr>
          <w:rFonts w:ascii="楷体_GB2312" w:eastAsia="楷体_GB2312" w:hAnsi="楷体_GB2312" w:cs="楷体_GB2312" w:hint="eastAsia"/>
        </w:rPr>
        <w:t>第十</w:t>
      </w:r>
      <w:r w:rsidR="00F9312C">
        <w:rPr>
          <w:rFonts w:ascii="楷体_GB2312" w:eastAsia="楷体_GB2312" w:hAnsi="楷体_GB2312" w:cs="楷体_GB2312" w:hint="eastAsia"/>
        </w:rPr>
        <w:t>一</w:t>
      </w:r>
      <w:r>
        <w:rPr>
          <w:rFonts w:ascii="楷体_GB2312" w:eastAsia="楷体_GB2312" w:hAnsi="楷体_GB2312" w:cs="楷体_GB2312" w:hint="eastAsia"/>
        </w:rPr>
        <w:t>条</w:t>
      </w:r>
      <w:r w:rsidR="00F9312C">
        <w:rPr>
          <w:rFonts w:ascii="楷体_GB2312" w:eastAsia="楷体_GB2312" w:hAnsi="楷体_GB2312" w:cs="楷体_GB2312" w:hint="eastAsia"/>
        </w:rPr>
        <w:t xml:space="preserve">  </w:t>
      </w:r>
      <w:r>
        <w:rPr>
          <w:rFonts w:ascii="仿宋_GB2312" w:eastAsia="仿宋_GB2312" w:hAnsi="仿宋_GB2312" w:cs="仿宋_GB2312" w:hint="eastAsia"/>
        </w:rPr>
        <w:t>企业申请第六条第（三）项奖补</w:t>
      </w: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（一）境内上市的，依据企业上市进度分阶段补助。</w:t>
      </w:r>
    </w:p>
    <w:p w:rsidR="00F770FE" w:rsidRDefault="00B25496" w:rsidP="002A773A">
      <w:pPr>
        <w:pStyle w:val="a6"/>
        <w:tabs>
          <w:tab w:val="left" w:pos="1825"/>
        </w:tabs>
        <w:spacing w:before="0" w:line="600" w:lineRule="exact"/>
        <w:ind w:left="0"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D557D4" w:rsidRPr="00D557D4">
        <w:rPr>
          <w:rFonts w:ascii="仿宋_GB2312" w:eastAsia="仿宋_GB2312" w:hAnsi="仿宋_GB2312" w:cs="仿宋_GB2312" w:hint="eastAsia"/>
        </w:rPr>
        <w:t xml:space="preserve"> </w:t>
      </w:r>
      <w:r w:rsidR="00D557D4" w:rsidRPr="00D557D4">
        <w:rPr>
          <w:rFonts w:ascii="仿宋_GB2312" w:eastAsia="仿宋_GB2312" w:hAnsi="仿宋_GB2312" w:cs="仿宋_GB2312" w:hint="eastAsia"/>
          <w:sz w:val="32"/>
          <w:szCs w:val="32"/>
        </w:rPr>
        <w:t>首次在安徽证监局完成上市辅导备案登记</w:t>
      </w:r>
      <w:r w:rsidR="00D557D4">
        <w:rPr>
          <w:rFonts w:ascii="仿宋_GB2312" w:eastAsia="仿宋_GB2312" w:hAnsi="仿宋_GB2312" w:cs="仿宋_GB2312" w:hint="eastAsia"/>
          <w:sz w:val="32"/>
          <w:szCs w:val="32"/>
        </w:rPr>
        <w:t>申请奖励，</w:t>
      </w:r>
      <w:r>
        <w:rPr>
          <w:rFonts w:ascii="仿宋_GB2312" w:eastAsia="仿宋_GB2312" w:hAnsi="仿宋_GB2312" w:cs="仿宋_GB2312" w:hint="eastAsia"/>
          <w:sz w:val="32"/>
          <w:szCs w:val="32"/>
        </w:rPr>
        <w:t>需提交以下材料：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B1A00">
        <w:rPr>
          <w:rFonts w:ascii="仿宋_GB2312" w:eastAsia="仿宋_GB2312" w:hAnsi="仿宋_GB2312" w:cs="仿宋_GB2312" w:hint="eastAsia"/>
          <w:sz w:val="32"/>
          <w:szCs w:val="32"/>
        </w:rPr>
        <w:t>舒城县</w:t>
      </w:r>
      <w:r>
        <w:rPr>
          <w:rFonts w:ascii="仿宋_GB2312" w:eastAsia="仿宋_GB2312" w:hAnsi="仿宋_GB2312" w:cs="仿宋_GB2312" w:hint="eastAsia"/>
          <w:sz w:val="32"/>
          <w:szCs w:val="32"/>
        </w:rPr>
        <w:t>奖补资金申请表；</w:t>
      </w:r>
    </w:p>
    <w:p w:rsidR="00F770FE" w:rsidRDefault="00B25496">
      <w:pPr>
        <w:pStyle w:val="a6"/>
        <w:tabs>
          <w:tab w:val="left" w:pos="1831"/>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（2）企业工商登记变更核准通知书、营业执照、税务登记证明等复印件；</w:t>
      </w:r>
    </w:p>
    <w:p w:rsidR="00F770FE" w:rsidRDefault="00B25496">
      <w:pPr>
        <w:pStyle w:val="a6"/>
        <w:tabs>
          <w:tab w:val="left" w:pos="182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（3）企业在</w:t>
      </w:r>
      <w:r w:rsidR="002A773A">
        <w:rPr>
          <w:rFonts w:ascii="仿宋_GB2312" w:eastAsia="仿宋_GB2312" w:hAnsi="仿宋_GB2312" w:cs="仿宋_GB2312" w:hint="eastAsia"/>
          <w:sz w:val="32"/>
          <w:szCs w:val="32"/>
        </w:rPr>
        <w:t>安徽</w:t>
      </w:r>
      <w:r>
        <w:rPr>
          <w:rFonts w:ascii="仿宋_GB2312" w:eastAsia="仿宋_GB2312" w:hAnsi="仿宋_GB2312" w:cs="仿宋_GB2312" w:hint="eastAsia"/>
          <w:sz w:val="32"/>
          <w:szCs w:val="32"/>
        </w:rPr>
        <w:t>证监局</w:t>
      </w:r>
      <w:r w:rsidR="0018727F">
        <w:rPr>
          <w:rFonts w:ascii="仿宋_GB2312" w:eastAsia="仿宋_GB2312" w:hAnsi="仿宋_GB2312" w:cs="仿宋_GB2312" w:hint="eastAsia"/>
          <w:sz w:val="32"/>
          <w:szCs w:val="32"/>
        </w:rPr>
        <w:t>完成上市</w:t>
      </w:r>
      <w:r>
        <w:rPr>
          <w:rFonts w:ascii="仿宋_GB2312" w:eastAsia="仿宋_GB2312" w:hAnsi="仿宋_GB2312" w:cs="仿宋_GB2312" w:hint="eastAsia"/>
          <w:sz w:val="32"/>
          <w:szCs w:val="32"/>
        </w:rPr>
        <w:t>辅导备案</w:t>
      </w:r>
      <w:r w:rsidR="0018727F">
        <w:rPr>
          <w:rFonts w:ascii="仿宋_GB2312" w:eastAsia="仿宋_GB2312" w:hAnsi="仿宋_GB2312" w:cs="仿宋_GB2312" w:hint="eastAsia"/>
          <w:sz w:val="32"/>
          <w:szCs w:val="32"/>
        </w:rPr>
        <w:t>登记</w:t>
      </w:r>
      <w:r>
        <w:rPr>
          <w:rFonts w:ascii="仿宋_GB2312" w:eastAsia="仿宋_GB2312" w:hAnsi="仿宋_GB2312" w:cs="仿宋_GB2312" w:hint="eastAsia"/>
          <w:sz w:val="32"/>
          <w:szCs w:val="32"/>
        </w:rPr>
        <w:t>的佐证材料；</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（4）企业在银行开立的基本账户信息；</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101477">
        <w:rPr>
          <w:rFonts w:ascii="仿宋_GB2312" w:eastAsia="仿宋_GB2312" w:hAnsi="仿宋_GB2312" w:cs="仿宋_GB2312" w:hint="eastAsia"/>
          <w:sz w:val="32"/>
          <w:szCs w:val="32"/>
        </w:rPr>
        <w:t>县地方金融监督管理局</w:t>
      </w:r>
      <w:r>
        <w:rPr>
          <w:rFonts w:ascii="仿宋_GB2312" w:eastAsia="仿宋_GB2312" w:hAnsi="仿宋_GB2312" w:cs="仿宋_GB2312" w:hint="eastAsia"/>
          <w:sz w:val="32"/>
          <w:szCs w:val="32"/>
        </w:rPr>
        <w:t>、</w:t>
      </w:r>
      <w:r w:rsidR="005B1A00">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财政局要求的其他材料。</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w:t>
      </w:r>
      <w:r w:rsidR="00CB0585" w:rsidRPr="00CB0585">
        <w:rPr>
          <w:rFonts w:ascii="仿宋_GB2312" w:eastAsia="仿宋_GB2312" w:hAnsi="仿宋_GB2312" w:cs="仿宋_GB2312" w:hint="eastAsia"/>
          <w:sz w:val="32"/>
          <w:szCs w:val="32"/>
        </w:rPr>
        <w:t>首发上市申请材料获得正式受理后</w:t>
      </w:r>
      <w:r>
        <w:rPr>
          <w:rFonts w:ascii="仿宋_GB2312" w:eastAsia="仿宋_GB2312" w:hAnsi="仿宋_GB2312" w:cs="仿宋_GB2312" w:hint="eastAsia"/>
          <w:sz w:val="32"/>
          <w:szCs w:val="32"/>
        </w:rPr>
        <w:t>申请</w:t>
      </w:r>
      <w:r w:rsidR="00D557D4">
        <w:rPr>
          <w:rFonts w:ascii="仿宋_GB2312" w:eastAsia="仿宋_GB2312" w:hAnsi="仿宋_GB2312" w:cs="仿宋_GB2312" w:hint="eastAsia"/>
          <w:sz w:val="32"/>
          <w:szCs w:val="32"/>
        </w:rPr>
        <w:t>奖励</w:t>
      </w:r>
      <w:r>
        <w:rPr>
          <w:rFonts w:ascii="仿宋_GB2312" w:eastAsia="仿宋_GB2312" w:hAnsi="仿宋_GB2312" w:cs="仿宋_GB2312" w:hint="eastAsia"/>
          <w:sz w:val="32"/>
          <w:szCs w:val="32"/>
        </w:rPr>
        <w:t>，需提交以下材料：</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B1A00">
        <w:rPr>
          <w:rFonts w:ascii="仿宋_GB2312" w:eastAsia="仿宋_GB2312" w:hAnsi="仿宋_GB2312" w:cs="仿宋_GB2312" w:hint="eastAsia"/>
          <w:sz w:val="32"/>
          <w:szCs w:val="32"/>
        </w:rPr>
        <w:t>舒城县</w:t>
      </w:r>
      <w:r>
        <w:rPr>
          <w:rFonts w:ascii="仿宋_GB2312" w:eastAsia="仿宋_GB2312" w:hAnsi="仿宋_GB2312" w:cs="仿宋_GB2312" w:hint="eastAsia"/>
          <w:sz w:val="32"/>
          <w:szCs w:val="32"/>
        </w:rPr>
        <w:t>奖补资金申请表；</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（2）中国证监会</w:t>
      </w:r>
      <w:r w:rsidR="00F61B21">
        <w:rPr>
          <w:rFonts w:ascii="仿宋_GB2312" w:eastAsia="仿宋_GB2312" w:hAnsi="仿宋_GB2312" w:cs="仿宋_GB2312" w:hint="eastAsia"/>
          <w:sz w:val="32"/>
          <w:szCs w:val="32"/>
        </w:rPr>
        <w:t>（上交所、深交所、北交所）</w:t>
      </w:r>
      <w:r>
        <w:rPr>
          <w:rFonts w:ascii="仿宋_GB2312" w:eastAsia="仿宋_GB2312" w:hAnsi="仿宋_GB2312" w:cs="仿宋_GB2312" w:hint="eastAsia"/>
          <w:sz w:val="32"/>
          <w:szCs w:val="32"/>
        </w:rPr>
        <w:t>行政许可申请受理单；</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（3）企业在银行开立的基本账户信息；</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sidR="00101477">
        <w:rPr>
          <w:rFonts w:ascii="仿宋_GB2312" w:eastAsia="仿宋_GB2312" w:hAnsi="仿宋_GB2312" w:cs="仿宋_GB2312" w:hint="eastAsia"/>
          <w:sz w:val="32"/>
          <w:szCs w:val="32"/>
        </w:rPr>
        <w:t>县地方金融监督管理局</w:t>
      </w:r>
      <w:r>
        <w:rPr>
          <w:rFonts w:ascii="仿宋_GB2312" w:eastAsia="仿宋_GB2312" w:hAnsi="仿宋_GB2312" w:cs="仿宋_GB2312" w:hint="eastAsia"/>
          <w:sz w:val="32"/>
          <w:szCs w:val="32"/>
        </w:rPr>
        <w:t>、</w:t>
      </w:r>
      <w:r w:rsidR="005B1A00">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财政局要求的其他材料。</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3.上市后申请</w:t>
      </w:r>
      <w:r w:rsidR="002629A9">
        <w:rPr>
          <w:rFonts w:ascii="仿宋_GB2312" w:eastAsia="仿宋_GB2312" w:hAnsi="仿宋_GB2312" w:cs="仿宋_GB2312" w:hint="eastAsia"/>
          <w:sz w:val="32"/>
          <w:szCs w:val="32"/>
        </w:rPr>
        <w:t>奖励</w:t>
      </w:r>
      <w:r>
        <w:rPr>
          <w:rFonts w:ascii="仿宋_GB2312" w:eastAsia="仿宋_GB2312" w:hAnsi="仿宋_GB2312" w:cs="仿宋_GB2312" w:hint="eastAsia"/>
          <w:sz w:val="32"/>
          <w:szCs w:val="32"/>
        </w:rPr>
        <w:t>，需提交以下材料：</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B1A00">
        <w:rPr>
          <w:rFonts w:ascii="仿宋_GB2312" w:eastAsia="仿宋_GB2312" w:hAnsi="仿宋_GB2312" w:cs="仿宋_GB2312" w:hint="eastAsia"/>
          <w:sz w:val="32"/>
          <w:szCs w:val="32"/>
        </w:rPr>
        <w:t>舒城县</w:t>
      </w:r>
      <w:r>
        <w:rPr>
          <w:rFonts w:ascii="仿宋_GB2312" w:eastAsia="仿宋_GB2312" w:hAnsi="仿宋_GB2312" w:cs="仿宋_GB2312" w:hint="eastAsia"/>
          <w:sz w:val="32"/>
          <w:szCs w:val="32"/>
        </w:rPr>
        <w:t>奖补资金申请表；</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（2）中国证监会核发的IPO批文；</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（3）企业在银行开立的基本账户信息；</w:t>
      </w:r>
    </w:p>
    <w:p w:rsidR="00F770FE" w:rsidRDefault="00B25496">
      <w:pPr>
        <w:pStyle w:val="a6"/>
        <w:tabs>
          <w:tab w:val="left" w:pos="1825"/>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101477">
        <w:rPr>
          <w:rFonts w:ascii="仿宋_GB2312" w:eastAsia="仿宋_GB2312" w:hAnsi="仿宋_GB2312" w:cs="仿宋_GB2312" w:hint="eastAsia"/>
          <w:sz w:val="32"/>
          <w:szCs w:val="32"/>
        </w:rPr>
        <w:t>县地方金融监督管理局</w:t>
      </w:r>
      <w:r>
        <w:rPr>
          <w:rFonts w:ascii="仿宋_GB2312" w:eastAsia="仿宋_GB2312" w:hAnsi="仿宋_GB2312" w:cs="仿宋_GB2312" w:hint="eastAsia"/>
          <w:sz w:val="32"/>
          <w:szCs w:val="32"/>
        </w:rPr>
        <w:t>、</w:t>
      </w:r>
      <w:r w:rsidR="005B1A00">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财政局要求的其他材料。</w:t>
      </w: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w:t>
      </w:r>
      <w:r w:rsidR="002061AE">
        <w:rPr>
          <w:rFonts w:ascii="仿宋_GB2312" w:eastAsia="仿宋_GB2312" w:hAnsi="仿宋_GB2312" w:cs="仿宋_GB2312" w:hint="eastAsia"/>
        </w:rPr>
        <w:t>二</w:t>
      </w:r>
      <w:r w:rsidR="00D80AD4">
        <w:rPr>
          <w:rFonts w:ascii="仿宋_GB2312" w:eastAsia="仿宋_GB2312" w:hAnsi="仿宋_GB2312" w:cs="仿宋_GB2312" w:hint="eastAsia"/>
        </w:rPr>
        <w:t>）已在境内</w:t>
      </w:r>
      <w:r>
        <w:rPr>
          <w:rFonts w:ascii="仿宋_GB2312" w:eastAsia="仿宋_GB2312" w:hAnsi="仿宋_GB2312" w:cs="仿宋_GB2312" w:hint="eastAsia"/>
        </w:rPr>
        <w:t>上市，将上市公司注册地和税务登记地迁至</w:t>
      </w:r>
      <w:r w:rsidR="005B1A00">
        <w:rPr>
          <w:rFonts w:ascii="仿宋_GB2312" w:eastAsia="仿宋_GB2312" w:hAnsi="仿宋_GB2312" w:cs="仿宋_GB2312" w:hint="eastAsia"/>
        </w:rPr>
        <w:t>舒城</w:t>
      </w:r>
      <w:r>
        <w:rPr>
          <w:rFonts w:ascii="仿宋_GB2312" w:eastAsia="仿宋_GB2312" w:hAnsi="仿宋_GB2312" w:cs="仿宋_GB2312" w:hint="eastAsia"/>
        </w:rPr>
        <w:t>的企业申请补助，需提交以下材料：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B1A00">
        <w:rPr>
          <w:rFonts w:ascii="仿宋_GB2312" w:eastAsia="仿宋_GB2312" w:hAnsi="仿宋_GB2312" w:cs="仿宋_GB2312" w:hint="eastAsia"/>
          <w:sz w:val="32"/>
          <w:szCs w:val="32"/>
        </w:rPr>
        <w:t>舒城县</w:t>
      </w:r>
      <w:r>
        <w:rPr>
          <w:rFonts w:ascii="仿宋_GB2312" w:eastAsia="仿宋_GB2312" w:hAnsi="仿宋_GB2312" w:cs="仿宋_GB2312" w:hint="eastAsia"/>
          <w:sz w:val="32"/>
          <w:szCs w:val="32"/>
        </w:rPr>
        <w:t>奖补资金申请表；</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2.项目入驻协议；</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3.企业工商登记变更核准通知书、营业执照、税务登记证明等复印件；</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D80AD4">
        <w:rPr>
          <w:rFonts w:ascii="仿宋_GB2312" w:eastAsia="仿宋_GB2312" w:hAnsi="仿宋_GB2312" w:cs="仿宋_GB2312" w:hint="eastAsia"/>
          <w:sz w:val="32"/>
          <w:szCs w:val="32"/>
        </w:rPr>
        <w:t>企业在境内</w:t>
      </w:r>
      <w:r>
        <w:rPr>
          <w:rFonts w:ascii="仿宋_GB2312" w:eastAsia="仿宋_GB2312" w:hAnsi="仿宋_GB2312" w:cs="仿宋_GB2312" w:hint="eastAsia"/>
          <w:sz w:val="32"/>
          <w:szCs w:val="32"/>
        </w:rPr>
        <w:t>证券交易所上市的佐证材料；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5.企业在银行开立的基本账户信息；</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101477">
        <w:rPr>
          <w:rFonts w:ascii="仿宋_GB2312" w:eastAsia="仿宋_GB2312" w:hAnsi="仿宋_GB2312" w:cs="仿宋_GB2312" w:hint="eastAsia"/>
          <w:sz w:val="32"/>
          <w:szCs w:val="32"/>
        </w:rPr>
        <w:t>县地方金融监督管理局</w:t>
      </w:r>
      <w:r>
        <w:rPr>
          <w:rFonts w:ascii="仿宋_GB2312" w:eastAsia="仿宋_GB2312" w:hAnsi="仿宋_GB2312" w:cs="仿宋_GB2312" w:hint="eastAsia"/>
          <w:sz w:val="32"/>
          <w:szCs w:val="32"/>
        </w:rPr>
        <w:t>、</w:t>
      </w:r>
      <w:r w:rsidR="005B1A00">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财政局要求的其他材料。</w:t>
      </w: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（四）</w:t>
      </w:r>
      <w:r w:rsidR="00B851E8">
        <w:rPr>
          <w:rFonts w:ascii="仿宋_GB2312" w:eastAsia="仿宋_GB2312" w:hAnsi="仿宋_GB2312" w:cs="仿宋_GB2312" w:hint="eastAsia"/>
        </w:rPr>
        <w:t>对在境</w:t>
      </w:r>
      <w:r w:rsidR="00D80AD4">
        <w:rPr>
          <w:rFonts w:ascii="仿宋_GB2312" w:eastAsia="仿宋_GB2312" w:hAnsi="仿宋_GB2312" w:cs="仿宋_GB2312" w:hint="eastAsia"/>
        </w:rPr>
        <w:t>内</w:t>
      </w:r>
      <w:r w:rsidR="00B851E8">
        <w:rPr>
          <w:rFonts w:ascii="仿宋_GB2312" w:eastAsia="仿宋_GB2312" w:hAnsi="仿宋_GB2312" w:cs="仿宋_GB2312" w:hint="eastAsia"/>
        </w:rPr>
        <w:t>上市和在“新三板”挂牌的企业获得股票融资（包括再融资）并用于我县投资，申请奖励的，</w:t>
      </w:r>
      <w:r>
        <w:rPr>
          <w:rFonts w:ascii="仿宋_GB2312" w:eastAsia="仿宋_GB2312" w:hAnsi="仿宋_GB2312" w:cs="仿宋_GB2312" w:hint="eastAsia"/>
        </w:rPr>
        <w:t>需提交以下材料：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B1A00">
        <w:rPr>
          <w:rFonts w:ascii="仿宋_GB2312" w:eastAsia="仿宋_GB2312" w:hAnsi="仿宋_GB2312" w:cs="仿宋_GB2312" w:hint="eastAsia"/>
          <w:sz w:val="32"/>
          <w:szCs w:val="32"/>
        </w:rPr>
        <w:t>舒城县</w:t>
      </w:r>
      <w:r>
        <w:rPr>
          <w:rFonts w:ascii="仿宋_GB2312" w:eastAsia="仿宋_GB2312" w:hAnsi="仿宋_GB2312" w:cs="仿宋_GB2312" w:hint="eastAsia"/>
          <w:sz w:val="32"/>
          <w:szCs w:val="32"/>
        </w:rPr>
        <w:t>奖补资金申请表；</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2.企业营业执照等复印件；</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3.募集资金的相关证明材料；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4.投资在</w:t>
      </w:r>
      <w:r w:rsidR="005B1A00">
        <w:rPr>
          <w:rFonts w:ascii="仿宋_GB2312" w:eastAsia="仿宋_GB2312" w:hAnsi="仿宋_GB2312" w:cs="仿宋_GB2312" w:hint="eastAsia"/>
          <w:sz w:val="32"/>
          <w:szCs w:val="32"/>
        </w:rPr>
        <w:t>舒城</w:t>
      </w:r>
      <w:r>
        <w:rPr>
          <w:rFonts w:ascii="仿宋_GB2312" w:eastAsia="仿宋_GB2312" w:hAnsi="仿宋_GB2312" w:cs="仿宋_GB2312" w:hint="eastAsia"/>
          <w:sz w:val="32"/>
          <w:szCs w:val="32"/>
        </w:rPr>
        <w:t>的证明材料；</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5.企业在银行开立的基本账户信息；</w:t>
      </w:r>
    </w:p>
    <w:p w:rsidR="00F770FE" w:rsidRDefault="00B25496">
      <w:pPr>
        <w:pStyle w:val="a6"/>
        <w:tabs>
          <w:tab w:val="left" w:pos="1266"/>
        </w:tabs>
        <w:spacing w:before="0" w:line="600" w:lineRule="exact"/>
        <w:ind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sidR="00101477">
        <w:rPr>
          <w:rFonts w:ascii="仿宋_GB2312" w:eastAsia="仿宋_GB2312" w:hAnsi="仿宋_GB2312" w:cs="仿宋_GB2312" w:hint="eastAsia"/>
          <w:sz w:val="32"/>
          <w:szCs w:val="32"/>
        </w:rPr>
        <w:t>县地方金融监督管理局</w:t>
      </w:r>
      <w:r>
        <w:rPr>
          <w:rFonts w:ascii="仿宋_GB2312" w:eastAsia="仿宋_GB2312" w:hAnsi="仿宋_GB2312" w:cs="仿宋_GB2312" w:hint="eastAsia"/>
          <w:sz w:val="32"/>
          <w:szCs w:val="32"/>
        </w:rPr>
        <w:t>、</w:t>
      </w:r>
      <w:r w:rsidR="005B1A00">
        <w:rPr>
          <w:rFonts w:ascii="仿宋_GB2312" w:eastAsia="仿宋_GB2312" w:hAnsi="仿宋_GB2312" w:cs="仿宋_GB2312" w:hint="eastAsia"/>
          <w:sz w:val="32"/>
          <w:szCs w:val="32"/>
        </w:rPr>
        <w:t>县</w:t>
      </w:r>
      <w:r>
        <w:rPr>
          <w:rFonts w:ascii="仿宋_GB2312" w:eastAsia="仿宋_GB2312" w:hAnsi="仿宋_GB2312" w:cs="仿宋_GB2312" w:hint="eastAsia"/>
          <w:sz w:val="32"/>
          <w:szCs w:val="32"/>
        </w:rPr>
        <w:t>财政局要求的其他材料。</w:t>
      </w:r>
    </w:p>
    <w:p w:rsidR="00F770FE" w:rsidRDefault="00B25496">
      <w:pPr>
        <w:pStyle w:val="a3"/>
        <w:spacing w:line="600" w:lineRule="exact"/>
        <w:ind w:firstLineChars="200" w:firstLine="640"/>
        <w:jc w:val="both"/>
        <w:rPr>
          <w:rFonts w:ascii="仿宋_GB2312" w:eastAsia="仿宋_GB2312" w:hAnsi="仿宋_GB2312" w:cs="仿宋_GB2312"/>
        </w:rPr>
      </w:pPr>
      <w:r>
        <w:rPr>
          <w:rFonts w:ascii="楷体_GB2312" w:eastAsia="楷体_GB2312" w:hAnsi="楷体_GB2312" w:cs="楷体_GB2312" w:hint="eastAsia"/>
        </w:rPr>
        <w:t>第十</w:t>
      </w:r>
      <w:r w:rsidR="00B64E38">
        <w:rPr>
          <w:rFonts w:ascii="楷体_GB2312" w:eastAsia="楷体_GB2312" w:hAnsi="楷体_GB2312" w:cs="楷体_GB2312" w:hint="eastAsia"/>
        </w:rPr>
        <w:t>二</w:t>
      </w:r>
      <w:r>
        <w:rPr>
          <w:rFonts w:ascii="楷体_GB2312" w:eastAsia="楷体_GB2312" w:hAnsi="楷体_GB2312" w:cs="楷体_GB2312" w:hint="eastAsia"/>
        </w:rPr>
        <w:t>条</w:t>
      </w:r>
      <w:r w:rsidR="002A510D">
        <w:rPr>
          <w:rFonts w:ascii="楷体_GB2312" w:eastAsia="楷体_GB2312" w:hAnsi="楷体_GB2312" w:cs="楷体_GB2312" w:hint="eastAsia"/>
        </w:rPr>
        <w:t xml:space="preserve">  </w:t>
      </w:r>
      <w:r>
        <w:rPr>
          <w:rFonts w:ascii="仿宋_GB2312" w:eastAsia="仿宋_GB2312" w:hAnsi="仿宋_GB2312" w:cs="仿宋_GB2312" w:hint="eastAsia"/>
        </w:rPr>
        <w:t>企业于每年4月或10月向</w:t>
      </w:r>
      <w:r w:rsidR="00101477">
        <w:rPr>
          <w:rFonts w:ascii="仿宋_GB2312" w:eastAsia="仿宋_GB2312" w:hAnsi="仿宋_GB2312" w:cs="仿宋_GB2312" w:hint="eastAsia"/>
        </w:rPr>
        <w:t>县地方金融监督管理局</w:t>
      </w:r>
      <w:r w:rsidR="00BE5366">
        <w:rPr>
          <w:rFonts w:ascii="仿宋_GB2312" w:eastAsia="仿宋_GB2312" w:hAnsi="仿宋_GB2312" w:cs="仿宋_GB2312" w:hint="eastAsia"/>
        </w:rPr>
        <w:t>提出申请，</w:t>
      </w:r>
      <w:r w:rsidR="001413D3">
        <w:rPr>
          <w:rFonts w:ascii="仿宋_GB2312" w:eastAsia="仿宋_GB2312" w:hAnsi="仿宋_GB2312" w:cs="仿宋_GB2312" w:hint="eastAsia"/>
        </w:rPr>
        <w:t>并提交第</w:t>
      </w:r>
      <w:r w:rsidR="00BE5366">
        <w:rPr>
          <w:rFonts w:ascii="仿宋_GB2312" w:eastAsia="仿宋_GB2312" w:hAnsi="仿宋_GB2312" w:cs="仿宋_GB2312" w:hint="eastAsia"/>
        </w:rPr>
        <w:t>九、十</w:t>
      </w:r>
      <w:r w:rsidR="001413D3">
        <w:rPr>
          <w:rFonts w:ascii="仿宋_GB2312" w:eastAsia="仿宋_GB2312" w:hAnsi="仿宋_GB2312" w:cs="仿宋_GB2312" w:hint="eastAsia"/>
        </w:rPr>
        <w:t>、十一</w:t>
      </w:r>
      <w:r>
        <w:rPr>
          <w:rFonts w:ascii="仿宋_GB2312" w:eastAsia="仿宋_GB2312" w:hAnsi="仿宋_GB2312" w:cs="仿宋_GB2312" w:hint="eastAsia"/>
        </w:rPr>
        <w:t>条所需申请材料（装订成册、一式</w:t>
      </w:r>
      <w:r w:rsidR="00397009">
        <w:rPr>
          <w:rFonts w:ascii="仿宋_GB2312" w:eastAsia="仿宋_GB2312" w:hAnsi="仿宋_GB2312" w:cs="仿宋_GB2312" w:hint="eastAsia"/>
        </w:rPr>
        <w:t>两</w:t>
      </w:r>
      <w:r>
        <w:rPr>
          <w:rFonts w:ascii="仿宋_GB2312" w:eastAsia="仿宋_GB2312" w:hAnsi="仿宋_GB2312" w:cs="仿宋_GB2312" w:hint="eastAsia"/>
        </w:rPr>
        <w:t>份，复印件需加盖公章），送至</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，由</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会同</w:t>
      </w:r>
      <w:r w:rsidR="005B1A00">
        <w:rPr>
          <w:rFonts w:ascii="仿宋_GB2312" w:eastAsia="仿宋_GB2312" w:hAnsi="仿宋_GB2312" w:cs="仿宋_GB2312" w:hint="eastAsia"/>
        </w:rPr>
        <w:t>县</w:t>
      </w:r>
      <w:r w:rsidR="00397009">
        <w:rPr>
          <w:rFonts w:ascii="仿宋_GB2312" w:eastAsia="仿宋_GB2312" w:hAnsi="仿宋_GB2312" w:cs="仿宋_GB2312" w:hint="eastAsia"/>
        </w:rPr>
        <w:t>财政局</w:t>
      </w:r>
      <w:r>
        <w:rPr>
          <w:rFonts w:ascii="仿宋_GB2312" w:eastAsia="仿宋_GB2312" w:hAnsi="仿宋_GB2312" w:cs="仿宋_GB2312" w:hint="eastAsia"/>
        </w:rPr>
        <w:t>进行审核，公示5个工作日无异议后，按程序向相关企业拨付奖补资金。</w:t>
      </w:r>
    </w:p>
    <w:p w:rsidR="00F770FE" w:rsidRDefault="00F770FE">
      <w:pPr>
        <w:pStyle w:val="a3"/>
        <w:spacing w:line="600" w:lineRule="exact"/>
        <w:rPr>
          <w:rFonts w:ascii="仿宋_GB2312" w:eastAsia="仿宋_GB2312" w:hAnsi="仿宋_GB2312" w:cs="仿宋_GB2312"/>
        </w:rPr>
      </w:pPr>
    </w:p>
    <w:p w:rsidR="00F770FE" w:rsidRDefault="00B25496">
      <w:pPr>
        <w:pStyle w:val="a3"/>
        <w:tabs>
          <w:tab w:val="left" w:pos="1280"/>
        </w:tabs>
        <w:spacing w:line="600" w:lineRule="exact"/>
        <w:jc w:val="center"/>
        <w:rPr>
          <w:rFonts w:ascii="黑体" w:eastAsia="黑体" w:hAnsi="黑体" w:cs="黑体"/>
        </w:rPr>
      </w:pPr>
      <w:r>
        <w:rPr>
          <w:rFonts w:ascii="黑体" w:eastAsia="黑体" w:hAnsi="黑体" w:cs="黑体" w:hint="eastAsia"/>
        </w:rPr>
        <w:t>第五章</w:t>
      </w:r>
      <w:r w:rsidR="00F77362">
        <w:rPr>
          <w:rFonts w:ascii="黑体" w:eastAsia="黑体" w:hAnsi="黑体" w:cs="黑体" w:hint="eastAsia"/>
        </w:rPr>
        <w:t xml:space="preserve">  </w:t>
      </w:r>
      <w:r>
        <w:rPr>
          <w:rFonts w:ascii="黑体" w:eastAsia="黑体" w:hAnsi="黑体" w:cs="黑体" w:hint="eastAsia"/>
        </w:rPr>
        <w:t>监督管理</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第十</w:t>
      </w:r>
      <w:r w:rsidR="00AB77E8">
        <w:rPr>
          <w:rFonts w:ascii="楷体_GB2312" w:eastAsia="楷体_GB2312" w:hAnsi="楷体_GB2312" w:cs="楷体_GB2312" w:hint="eastAsia"/>
        </w:rPr>
        <w:t>三</w:t>
      </w:r>
      <w:r>
        <w:rPr>
          <w:rFonts w:ascii="楷体_GB2312" w:eastAsia="楷体_GB2312" w:hAnsi="楷体_GB2312" w:cs="楷体_GB2312" w:hint="eastAsia"/>
        </w:rPr>
        <w:t>条</w:t>
      </w:r>
      <w:r w:rsidR="002A510D">
        <w:rPr>
          <w:rFonts w:ascii="楷体_GB2312" w:eastAsia="楷体_GB2312" w:hAnsi="楷体_GB2312" w:cs="楷体_GB2312" w:hint="eastAsia"/>
        </w:rPr>
        <w:t xml:space="preserve"> </w:t>
      </w:r>
      <w:r w:rsidR="00356735">
        <w:rPr>
          <w:rFonts w:ascii="楷体_GB2312" w:eastAsia="楷体_GB2312" w:hAnsi="楷体_GB2312" w:cs="楷体_GB2312" w:hint="eastAsia"/>
        </w:rPr>
        <w:t xml:space="preserve"> </w:t>
      </w:r>
      <w:r>
        <w:rPr>
          <w:rFonts w:ascii="仿宋_GB2312" w:eastAsia="仿宋_GB2312" w:hAnsi="仿宋_GB2312" w:cs="仿宋_GB2312" w:hint="eastAsia"/>
        </w:rPr>
        <w:t>申请奖补资金的企业应据实报送有关材料。</w:t>
      </w:r>
      <w:r w:rsidR="005B1A00">
        <w:rPr>
          <w:rFonts w:ascii="仿宋_GB2312" w:eastAsia="仿宋_GB2312" w:hAnsi="仿宋_GB2312" w:cs="仿宋_GB2312" w:hint="eastAsia"/>
        </w:rPr>
        <w:t>县</w:t>
      </w:r>
      <w:r>
        <w:rPr>
          <w:rFonts w:ascii="仿宋_GB2312" w:eastAsia="仿宋_GB2312" w:hAnsi="仿宋_GB2312" w:cs="仿宋_GB2312" w:hint="eastAsia"/>
        </w:rPr>
        <w:t>财政局及</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将会同</w:t>
      </w:r>
      <w:r w:rsidR="005B1A00">
        <w:rPr>
          <w:rFonts w:ascii="仿宋_GB2312" w:eastAsia="仿宋_GB2312" w:hAnsi="仿宋_GB2312" w:cs="仿宋_GB2312" w:hint="eastAsia"/>
        </w:rPr>
        <w:t>县</w:t>
      </w:r>
      <w:r>
        <w:rPr>
          <w:rFonts w:ascii="仿宋_GB2312" w:eastAsia="仿宋_GB2312" w:hAnsi="仿宋_GB2312" w:cs="仿宋_GB2312" w:hint="eastAsia"/>
        </w:rPr>
        <w:t>级相关部门不定期开展核查工作。对违反规定，以虚报、冒领等手段骗取财政资金的行为，将依照《财政违法行为处罚处分条例》有关规定进行处罚；涉嫌犯罪的，依法移交司法机关处理。</w:t>
      </w:r>
    </w:p>
    <w:p w:rsidR="00F770FE" w:rsidRDefault="00B25496" w:rsidP="002A510D">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第十</w:t>
      </w:r>
      <w:r w:rsidR="00AB77E8">
        <w:rPr>
          <w:rFonts w:ascii="楷体_GB2312" w:eastAsia="楷体_GB2312" w:hAnsi="楷体_GB2312" w:cs="楷体_GB2312" w:hint="eastAsia"/>
        </w:rPr>
        <w:t>四</w:t>
      </w:r>
      <w:r>
        <w:rPr>
          <w:rFonts w:ascii="楷体_GB2312" w:eastAsia="楷体_GB2312" w:hAnsi="楷体_GB2312" w:cs="楷体_GB2312" w:hint="eastAsia"/>
        </w:rPr>
        <w:t>条</w:t>
      </w:r>
      <w:r w:rsidR="00AB77E8">
        <w:rPr>
          <w:rFonts w:ascii="楷体_GB2312" w:eastAsia="楷体_GB2312" w:hAnsi="楷体_GB2312" w:cs="楷体_GB2312" w:hint="eastAsia"/>
        </w:rPr>
        <w:t xml:space="preserve">  </w:t>
      </w:r>
      <w:r w:rsidR="00101477">
        <w:rPr>
          <w:rFonts w:ascii="仿宋_GB2312" w:eastAsia="仿宋_GB2312" w:hAnsi="仿宋_GB2312" w:cs="仿宋_GB2312" w:hint="eastAsia"/>
        </w:rPr>
        <w:t>县地方金融监督管理局</w:t>
      </w:r>
      <w:r>
        <w:rPr>
          <w:rFonts w:ascii="仿宋_GB2312" w:eastAsia="仿宋_GB2312" w:hAnsi="仿宋_GB2312" w:cs="仿宋_GB2312" w:hint="eastAsia"/>
        </w:rPr>
        <w:t>、</w:t>
      </w:r>
      <w:r w:rsidR="005B1A00">
        <w:rPr>
          <w:rFonts w:ascii="仿宋_GB2312" w:eastAsia="仿宋_GB2312" w:hAnsi="仿宋_GB2312" w:cs="仿宋_GB2312" w:hint="eastAsia"/>
        </w:rPr>
        <w:t>县</w:t>
      </w:r>
      <w:r>
        <w:rPr>
          <w:rFonts w:ascii="仿宋_GB2312" w:eastAsia="仿宋_GB2312" w:hAnsi="仿宋_GB2312" w:cs="仿宋_GB2312" w:hint="eastAsia"/>
        </w:rPr>
        <w:t>财政局、行业主管部门等部门涉及资金管理的工作人员，如</w:t>
      </w:r>
      <w:r w:rsidR="00AC12CA">
        <w:rPr>
          <w:rFonts w:ascii="仿宋_GB2312" w:eastAsia="仿宋_GB2312" w:hAnsi="仿宋_GB2312" w:cs="仿宋_GB2312" w:hint="eastAsia"/>
        </w:rPr>
        <w:t>存在以权谋私、滥用职权、玩忽职守、徇私舞弊等违法违纪行为的，依法依规</w:t>
      </w:r>
      <w:r>
        <w:rPr>
          <w:rFonts w:ascii="仿宋_GB2312" w:eastAsia="仿宋_GB2312" w:hAnsi="仿宋_GB2312" w:cs="仿宋_GB2312" w:hint="eastAsia"/>
        </w:rPr>
        <w:t>追究责任；涉嫌犯罪的，移送司法机关追究刑事责任。</w:t>
      </w:r>
    </w:p>
    <w:p w:rsidR="00F770FE" w:rsidRDefault="00F770FE">
      <w:pPr>
        <w:pStyle w:val="a3"/>
        <w:spacing w:line="600" w:lineRule="exact"/>
        <w:rPr>
          <w:rFonts w:ascii="仿宋_GB2312" w:eastAsia="仿宋_GB2312" w:hAnsi="仿宋_GB2312" w:cs="仿宋_GB2312"/>
        </w:rPr>
      </w:pPr>
    </w:p>
    <w:p w:rsidR="00F770FE" w:rsidRDefault="00B25496">
      <w:pPr>
        <w:pStyle w:val="a3"/>
        <w:tabs>
          <w:tab w:val="left" w:pos="1280"/>
        </w:tabs>
        <w:spacing w:line="600" w:lineRule="exact"/>
        <w:jc w:val="center"/>
        <w:rPr>
          <w:rFonts w:ascii="黑体" w:eastAsia="黑体" w:hAnsi="黑体" w:cs="黑体"/>
        </w:rPr>
      </w:pPr>
      <w:r>
        <w:rPr>
          <w:rFonts w:ascii="黑体" w:eastAsia="黑体" w:hAnsi="黑体" w:cs="黑体" w:hint="eastAsia"/>
        </w:rPr>
        <w:t>第六章</w:t>
      </w:r>
      <w:r w:rsidR="00F77362">
        <w:rPr>
          <w:rFonts w:ascii="黑体" w:eastAsia="黑体" w:hAnsi="黑体" w:cs="黑体" w:hint="eastAsia"/>
        </w:rPr>
        <w:t xml:space="preserve">  </w:t>
      </w:r>
      <w:r>
        <w:rPr>
          <w:rFonts w:ascii="黑体" w:eastAsia="黑体" w:hAnsi="黑体" w:cs="黑体" w:hint="eastAsia"/>
        </w:rPr>
        <w:t>附则</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第十</w:t>
      </w:r>
      <w:r w:rsidR="00E77FB8">
        <w:rPr>
          <w:rFonts w:ascii="楷体_GB2312" w:eastAsia="楷体_GB2312" w:hAnsi="楷体_GB2312" w:cs="楷体_GB2312" w:hint="eastAsia"/>
        </w:rPr>
        <w:t>五</w:t>
      </w:r>
      <w:r>
        <w:rPr>
          <w:rFonts w:ascii="楷体_GB2312" w:eastAsia="楷体_GB2312" w:hAnsi="楷体_GB2312" w:cs="楷体_GB2312" w:hint="eastAsia"/>
        </w:rPr>
        <w:t>条</w:t>
      </w:r>
      <w:r w:rsidR="002A510D">
        <w:rPr>
          <w:rFonts w:ascii="楷体_GB2312" w:eastAsia="楷体_GB2312" w:hAnsi="楷体_GB2312" w:cs="楷体_GB2312" w:hint="eastAsia"/>
        </w:rPr>
        <w:t xml:space="preserve"> </w:t>
      </w:r>
      <w:r w:rsidR="00E77FB8">
        <w:rPr>
          <w:rFonts w:ascii="楷体_GB2312" w:eastAsia="楷体_GB2312" w:hAnsi="楷体_GB2312" w:cs="楷体_GB2312" w:hint="eastAsia"/>
        </w:rPr>
        <w:t xml:space="preserve">  </w:t>
      </w:r>
      <w:r>
        <w:rPr>
          <w:rFonts w:ascii="仿宋_GB2312" w:eastAsia="仿宋_GB2312" w:hAnsi="仿宋_GB2312" w:cs="仿宋_GB2312" w:hint="eastAsia"/>
          <w:spacing w:val="-6"/>
        </w:rPr>
        <w:t>企业在享受本奖补政策期间，可同时享受</w:t>
      </w:r>
      <w:r w:rsidR="002A510D">
        <w:rPr>
          <w:rFonts w:ascii="仿宋_GB2312" w:eastAsia="仿宋_GB2312" w:hAnsi="仿宋_GB2312" w:cs="仿宋_GB2312" w:hint="eastAsia"/>
          <w:spacing w:val="-6"/>
        </w:rPr>
        <w:t>省市</w:t>
      </w:r>
      <w:r>
        <w:rPr>
          <w:rFonts w:ascii="仿宋_GB2312" w:eastAsia="仿宋_GB2312" w:hAnsi="仿宋_GB2312" w:cs="仿宋_GB2312" w:hint="eastAsia"/>
          <w:spacing w:val="-6"/>
        </w:rPr>
        <w:t>同类政</w:t>
      </w:r>
      <w:r>
        <w:rPr>
          <w:rFonts w:ascii="仿宋_GB2312" w:eastAsia="仿宋_GB2312" w:hAnsi="仿宋_GB2312" w:cs="仿宋_GB2312" w:hint="eastAsia"/>
          <w:spacing w:val="-6"/>
        </w:rPr>
        <w:lastRenderedPageBreak/>
        <w:t>策。</w:t>
      </w:r>
    </w:p>
    <w:p w:rsidR="00F770FE" w:rsidRDefault="00B25496">
      <w:pPr>
        <w:pStyle w:val="a3"/>
        <w:spacing w:line="600" w:lineRule="exact"/>
        <w:ind w:firstLine="632"/>
        <w:jc w:val="both"/>
        <w:rPr>
          <w:rFonts w:ascii="仿宋_GB2312" w:eastAsia="仿宋_GB2312" w:hAnsi="仿宋_GB2312" w:cs="仿宋_GB2312"/>
        </w:rPr>
      </w:pPr>
      <w:r>
        <w:rPr>
          <w:rFonts w:ascii="楷体_GB2312" w:eastAsia="楷体_GB2312" w:hAnsi="楷体_GB2312" w:cs="楷体_GB2312" w:hint="eastAsia"/>
        </w:rPr>
        <w:t>第十</w:t>
      </w:r>
      <w:r w:rsidR="00E77FB8">
        <w:rPr>
          <w:rFonts w:ascii="楷体_GB2312" w:eastAsia="楷体_GB2312" w:hAnsi="楷体_GB2312" w:cs="楷体_GB2312" w:hint="eastAsia"/>
        </w:rPr>
        <w:t>六</w:t>
      </w:r>
      <w:r>
        <w:rPr>
          <w:rFonts w:ascii="楷体_GB2312" w:eastAsia="楷体_GB2312" w:hAnsi="楷体_GB2312" w:cs="楷体_GB2312" w:hint="eastAsia"/>
        </w:rPr>
        <w:t>条</w:t>
      </w:r>
      <w:r w:rsidR="002A510D">
        <w:rPr>
          <w:rFonts w:ascii="楷体_GB2312" w:eastAsia="楷体_GB2312" w:hAnsi="楷体_GB2312" w:cs="楷体_GB2312" w:hint="eastAsia"/>
        </w:rPr>
        <w:t xml:space="preserve"> </w:t>
      </w:r>
      <w:r w:rsidR="00E77FB8">
        <w:rPr>
          <w:rFonts w:ascii="楷体_GB2312" w:eastAsia="楷体_GB2312" w:hAnsi="楷体_GB2312" w:cs="楷体_GB2312" w:hint="eastAsia"/>
        </w:rPr>
        <w:t xml:space="preserve">  </w:t>
      </w:r>
      <w:r>
        <w:rPr>
          <w:rFonts w:ascii="仿宋_GB2312" w:eastAsia="仿宋_GB2312" w:hAnsi="仿宋_GB2312" w:cs="仿宋_GB2312" w:hint="eastAsia"/>
        </w:rPr>
        <w:t>享受本奖补政策的</w:t>
      </w:r>
      <w:r w:rsidR="002A510D">
        <w:rPr>
          <w:rFonts w:ascii="仿宋_GB2312" w:eastAsia="仿宋_GB2312" w:hAnsi="仿宋_GB2312" w:cs="仿宋_GB2312" w:hint="eastAsia"/>
        </w:rPr>
        <w:t>上市、</w:t>
      </w:r>
      <w:r>
        <w:rPr>
          <w:rFonts w:ascii="仿宋_GB2312" w:eastAsia="仿宋_GB2312" w:hAnsi="仿宋_GB2312" w:cs="仿宋_GB2312" w:hint="eastAsia"/>
        </w:rPr>
        <w:t>挂牌企业，</w:t>
      </w:r>
      <w:r w:rsidR="003525F0">
        <w:rPr>
          <w:rFonts w:ascii="仿宋_GB2312" w:eastAsia="仿宋_GB2312" w:hAnsi="仿宋_GB2312" w:cs="仿宋_GB2312" w:hint="eastAsia"/>
        </w:rPr>
        <w:t>如在</w:t>
      </w:r>
      <w:r>
        <w:rPr>
          <w:rFonts w:ascii="仿宋_GB2312" w:eastAsia="仿宋_GB2312" w:hAnsi="仿宋_GB2312" w:cs="仿宋_GB2312" w:hint="eastAsia"/>
        </w:rPr>
        <w:t>10年内将注册地和税务登记地迁出</w:t>
      </w:r>
      <w:r w:rsidR="005B1A00">
        <w:rPr>
          <w:rFonts w:ascii="仿宋_GB2312" w:eastAsia="仿宋_GB2312" w:hAnsi="仿宋_GB2312" w:cs="仿宋_GB2312" w:hint="eastAsia"/>
        </w:rPr>
        <w:t>舒城县</w:t>
      </w:r>
      <w:r>
        <w:rPr>
          <w:rFonts w:ascii="仿宋_GB2312" w:eastAsia="仿宋_GB2312" w:hAnsi="仿宋_GB2312" w:cs="仿宋_GB2312" w:hint="eastAsia"/>
        </w:rPr>
        <w:t>，</w:t>
      </w:r>
      <w:r w:rsidR="00914B85">
        <w:rPr>
          <w:rFonts w:ascii="仿宋_GB2312" w:eastAsia="仿宋_GB2312" w:hAnsi="仿宋_GB2312" w:cs="仿宋_GB2312" w:hint="eastAsia"/>
        </w:rPr>
        <w:t>必须</w:t>
      </w:r>
      <w:r>
        <w:rPr>
          <w:rFonts w:ascii="仿宋_GB2312" w:eastAsia="仿宋_GB2312" w:hAnsi="仿宋_GB2312" w:cs="仿宋_GB2312" w:hint="eastAsia"/>
        </w:rPr>
        <w:t>无条件全额退回奖补资金。本办法未尽事项采取“一事一议，一企一策”的方式，报</w:t>
      </w:r>
      <w:r w:rsidR="005B1A00">
        <w:rPr>
          <w:rFonts w:ascii="仿宋_GB2312" w:eastAsia="仿宋_GB2312" w:hAnsi="仿宋_GB2312" w:cs="仿宋_GB2312" w:hint="eastAsia"/>
        </w:rPr>
        <w:t>县</w:t>
      </w:r>
      <w:r>
        <w:rPr>
          <w:rFonts w:ascii="仿宋_GB2312" w:eastAsia="仿宋_GB2312" w:hAnsi="仿宋_GB2312" w:cs="仿宋_GB2312" w:hint="eastAsia"/>
        </w:rPr>
        <w:t>政府批准执行。</w:t>
      </w:r>
    </w:p>
    <w:p w:rsidR="00F770FE" w:rsidRDefault="00B25496" w:rsidP="00011245">
      <w:pPr>
        <w:pStyle w:val="a3"/>
        <w:spacing w:line="600" w:lineRule="exact"/>
        <w:ind w:firstLineChars="200" w:firstLine="640"/>
        <w:rPr>
          <w:rFonts w:ascii="仿宋_GB2312" w:eastAsia="仿宋_GB2312" w:hAnsi="仿宋_GB2312" w:cs="仿宋_GB2312"/>
        </w:rPr>
      </w:pPr>
      <w:r>
        <w:rPr>
          <w:rFonts w:ascii="楷体_GB2312" w:eastAsia="楷体_GB2312" w:hAnsi="楷体_GB2312" w:cs="楷体_GB2312" w:hint="eastAsia"/>
        </w:rPr>
        <w:t>第十</w:t>
      </w:r>
      <w:r w:rsidR="006A7FFA">
        <w:rPr>
          <w:rFonts w:ascii="楷体_GB2312" w:eastAsia="楷体_GB2312" w:hAnsi="楷体_GB2312" w:cs="楷体_GB2312" w:hint="eastAsia"/>
        </w:rPr>
        <w:t>七</w:t>
      </w:r>
      <w:r>
        <w:rPr>
          <w:rFonts w:ascii="楷体_GB2312" w:eastAsia="楷体_GB2312" w:hAnsi="楷体_GB2312" w:cs="楷体_GB2312" w:hint="eastAsia"/>
        </w:rPr>
        <w:t>条</w:t>
      </w:r>
      <w:r w:rsidR="002A510D">
        <w:rPr>
          <w:rFonts w:ascii="楷体_GB2312" w:eastAsia="楷体_GB2312" w:hAnsi="楷体_GB2312" w:cs="楷体_GB2312" w:hint="eastAsia"/>
        </w:rPr>
        <w:t xml:space="preserve">  </w:t>
      </w:r>
      <w:r>
        <w:rPr>
          <w:rFonts w:ascii="仿宋_GB2312" w:eastAsia="仿宋_GB2312" w:hAnsi="仿宋_GB2312" w:cs="仿宋_GB2312" w:hint="eastAsia"/>
        </w:rPr>
        <w:t>本办法自</w:t>
      </w:r>
      <w:r w:rsidR="000D0012">
        <w:rPr>
          <w:rFonts w:ascii="仿宋_GB2312" w:eastAsia="仿宋_GB2312" w:hAnsi="仿宋_GB2312" w:cs="仿宋_GB2312" w:hint="eastAsia"/>
        </w:rPr>
        <w:t>公布</w:t>
      </w:r>
      <w:r>
        <w:rPr>
          <w:rFonts w:ascii="仿宋_GB2312" w:eastAsia="仿宋_GB2312" w:hAnsi="仿宋_GB2312" w:cs="仿宋_GB2312" w:hint="eastAsia"/>
        </w:rPr>
        <w:t>之日起实施，有效期</w:t>
      </w:r>
      <w:r w:rsidR="000D0012">
        <w:rPr>
          <w:rFonts w:ascii="仿宋_GB2312" w:eastAsia="仿宋_GB2312" w:hAnsi="仿宋_GB2312" w:cs="仿宋_GB2312" w:hint="eastAsia"/>
        </w:rPr>
        <w:t>五年。</w:t>
      </w:r>
      <w:r>
        <w:rPr>
          <w:rFonts w:ascii="仿宋_GB2312" w:eastAsia="仿宋_GB2312" w:hAnsi="仿宋_GB2312" w:cs="仿宋_GB2312" w:hint="eastAsia"/>
        </w:rPr>
        <w:t>实施中如遇重大政策调整，本办法将及时进行修订完善。</w:t>
      </w:r>
    </w:p>
    <w:p w:rsidR="000D0012" w:rsidRDefault="000D0012" w:rsidP="00011245">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本办法公布后，《舒城县企业上市挂牌奖励补助办法》（舒金服[2020]24号）</w:t>
      </w:r>
      <w:r w:rsidR="004909ED">
        <w:rPr>
          <w:rFonts w:ascii="仿宋_GB2312" w:eastAsia="仿宋_GB2312" w:hAnsi="仿宋_GB2312" w:cs="仿宋_GB2312" w:hint="eastAsia"/>
        </w:rPr>
        <w:t>同时</w:t>
      </w:r>
      <w:r>
        <w:rPr>
          <w:rFonts w:ascii="仿宋_GB2312" w:eastAsia="仿宋_GB2312" w:hAnsi="仿宋_GB2312" w:cs="仿宋_GB2312" w:hint="eastAsia"/>
        </w:rPr>
        <w:t>废止。</w:t>
      </w:r>
    </w:p>
    <w:p w:rsidR="00F770FE" w:rsidRDefault="00F770FE">
      <w:pPr>
        <w:pStyle w:val="a3"/>
        <w:spacing w:line="600" w:lineRule="exact"/>
        <w:rPr>
          <w:rFonts w:ascii="仿宋_GB2312" w:eastAsia="仿宋_GB2312" w:hAnsi="仿宋_GB2312" w:cs="仿宋_GB2312"/>
        </w:rPr>
      </w:pPr>
    </w:p>
    <w:p w:rsidR="00F770FE" w:rsidRDefault="00B25496">
      <w:pPr>
        <w:pStyle w:val="a3"/>
        <w:spacing w:line="600" w:lineRule="exact"/>
        <w:ind w:firstLineChars="200" w:firstLine="640"/>
        <w:rPr>
          <w:rFonts w:ascii="仿宋_GB2312" w:eastAsia="仿宋_GB2312" w:hAnsi="仿宋_GB2312" w:cs="仿宋_GB2312"/>
        </w:rPr>
      </w:pPr>
      <w:r>
        <w:rPr>
          <w:rFonts w:ascii="仿宋_GB2312" w:eastAsia="仿宋_GB2312" w:hAnsi="仿宋_GB2312" w:cs="仿宋_GB2312" w:hint="eastAsia"/>
        </w:rPr>
        <w:t>附件：</w:t>
      </w:r>
      <w:r w:rsidR="005B1A00">
        <w:rPr>
          <w:rFonts w:ascii="仿宋_GB2312" w:eastAsia="仿宋_GB2312" w:hAnsi="仿宋_GB2312" w:cs="仿宋_GB2312" w:hint="eastAsia"/>
        </w:rPr>
        <w:t>舒城县</w:t>
      </w:r>
      <w:r>
        <w:rPr>
          <w:rFonts w:ascii="仿宋_GB2312" w:eastAsia="仿宋_GB2312" w:hAnsi="仿宋_GB2312" w:cs="仿宋_GB2312" w:hint="eastAsia"/>
        </w:rPr>
        <w:t>奖补资金申请表</w:t>
      </w:r>
    </w:p>
    <w:p w:rsidR="00F770FE" w:rsidRDefault="00F770FE">
      <w:pPr>
        <w:spacing w:line="600" w:lineRule="exact"/>
        <w:rPr>
          <w:rFonts w:ascii="仿宋_GB2312" w:eastAsia="仿宋_GB2312" w:hAnsi="仿宋_GB2312" w:cs="仿宋_GB2312"/>
          <w:sz w:val="32"/>
          <w:szCs w:val="32"/>
        </w:rPr>
        <w:sectPr w:rsidR="00F770FE">
          <w:footerReference w:type="even" r:id="rId9"/>
          <w:footerReference w:type="default" r:id="rId10"/>
          <w:pgSz w:w="11910" w:h="16840"/>
          <w:pgMar w:top="1600" w:right="1120" w:bottom="1840" w:left="1140" w:header="0" w:footer="1653" w:gutter="0"/>
          <w:pgNumType w:fmt="numberInDash"/>
          <w:cols w:space="720"/>
        </w:sectPr>
      </w:pPr>
    </w:p>
    <w:p w:rsidR="00F770FE" w:rsidRDefault="00B25496">
      <w:pPr>
        <w:pStyle w:val="a3"/>
        <w:tabs>
          <w:tab w:val="left" w:pos="1280"/>
        </w:tabs>
        <w:spacing w:line="600" w:lineRule="exact"/>
        <w:jc w:val="both"/>
        <w:rPr>
          <w:rFonts w:ascii="黑体" w:eastAsia="黑体" w:hAnsi="黑体" w:cs="黑体"/>
        </w:rPr>
      </w:pPr>
      <w:r>
        <w:rPr>
          <w:rFonts w:ascii="黑体" w:eastAsia="黑体" w:hAnsi="黑体" w:cs="黑体" w:hint="eastAsia"/>
        </w:rPr>
        <w:lastRenderedPageBreak/>
        <w:t>附件</w:t>
      </w:r>
    </w:p>
    <w:p w:rsidR="00F770FE" w:rsidRDefault="005B1A00">
      <w:pPr>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舒城县</w:t>
      </w:r>
      <w:r w:rsidR="00B25496">
        <w:rPr>
          <w:rFonts w:ascii="方正大标宋简体" w:eastAsia="方正大标宋简体" w:hAnsi="方正大标宋简体" w:cs="方正大标宋简体" w:hint="eastAsia"/>
          <w:sz w:val="44"/>
          <w:szCs w:val="44"/>
        </w:rPr>
        <w:t>奖补资金申请表</w:t>
      </w:r>
    </w:p>
    <w:p w:rsidR="00F770FE" w:rsidRDefault="00F770FE">
      <w:pPr>
        <w:pStyle w:val="a3"/>
        <w:spacing w:line="600" w:lineRule="exact"/>
        <w:rPr>
          <w:rFonts w:ascii="仿宋_GB2312" w:eastAsia="仿宋_GB2312" w:hAnsi="仿宋_GB2312" w:cs="仿宋_GB2312"/>
        </w:rPr>
      </w:pPr>
    </w:p>
    <w:tbl>
      <w:tblPr>
        <w:tblW w:w="94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60"/>
        <w:gridCol w:w="2013"/>
        <w:gridCol w:w="1502"/>
        <w:gridCol w:w="1752"/>
        <w:gridCol w:w="1980"/>
      </w:tblGrid>
      <w:tr w:rsidR="00F770FE">
        <w:trPr>
          <w:trHeight w:val="615"/>
          <w:jc w:val="center"/>
        </w:trPr>
        <w:tc>
          <w:tcPr>
            <w:tcW w:w="2160" w:type="dxa"/>
            <w:vMerge w:val="restart"/>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企业基本情况</w:t>
            </w:r>
          </w:p>
        </w:tc>
        <w:tc>
          <w:tcPr>
            <w:tcW w:w="2013"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企业名称</w:t>
            </w:r>
          </w:p>
        </w:tc>
        <w:tc>
          <w:tcPr>
            <w:tcW w:w="5234" w:type="dxa"/>
            <w:gridSpan w:val="3"/>
            <w:vAlign w:val="center"/>
          </w:tcPr>
          <w:p w:rsidR="00F770FE" w:rsidRDefault="00F770FE">
            <w:pPr>
              <w:pStyle w:val="TableParagraph"/>
              <w:spacing w:line="400" w:lineRule="exact"/>
              <w:jc w:val="center"/>
              <w:rPr>
                <w:rFonts w:ascii="黑体" w:eastAsia="黑体" w:hAnsi="黑体" w:cs="黑体"/>
                <w:sz w:val="28"/>
                <w:szCs w:val="28"/>
              </w:rPr>
            </w:pPr>
          </w:p>
        </w:tc>
      </w:tr>
      <w:tr w:rsidR="00F770FE">
        <w:trPr>
          <w:trHeight w:val="615"/>
          <w:jc w:val="center"/>
        </w:trPr>
        <w:tc>
          <w:tcPr>
            <w:tcW w:w="2160" w:type="dxa"/>
            <w:vMerge/>
            <w:tcBorders>
              <w:top w:val="nil"/>
            </w:tcBorders>
            <w:vAlign w:val="center"/>
          </w:tcPr>
          <w:p w:rsidR="00F770FE" w:rsidRDefault="00F770FE">
            <w:pPr>
              <w:spacing w:line="400" w:lineRule="exact"/>
              <w:jc w:val="center"/>
              <w:rPr>
                <w:rFonts w:ascii="黑体" w:eastAsia="黑体" w:hAnsi="黑体" w:cs="黑体"/>
                <w:sz w:val="28"/>
                <w:szCs w:val="28"/>
              </w:rPr>
            </w:pPr>
          </w:p>
        </w:tc>
        <w:tc>
          <w:tcPr>
            <w:tcW w:w="2013"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注册地址</w:t>
            </w:r>
          </w:p>
        </w:tc>
        <w:tc>
          <w:tcPr>
            <w:tcW w:w="1502" w:type="dxa"/>
            <w:vAlign w:val="center"/>
          </w:tcPr>
          <w:p w:rsidR="00F770FE" w:rsidRDefault="00F770FE">
            <w:pPr>
              <w:pStyle w:val="TableParagraph"/>
              <w:spacing w:line="400" w:lineRule="exact"/>
              <w:jc w:val="center"/>
              <w:rPr>
                <w:rFonts w:ascii="黑体" w:eastAsia="黑体" w:hAnsi="黑体" w:cs="黑体"/>
                <w:sz w:val="28"/>
                <w:szCs w:val="28"/>
              </w:rPr>
            </w:pPr>
          </w:p>
        </w:tc>
        <w:tc>
          <w:tcPr>
            <w:tcW w:w="1752"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基本账户开</w:t>
            </w:r>
          </w:p>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户行</w:t>
            </w:r>
          </w:p>
        </w:tc>
        <w:tc>
          <w:tcPr>
            <w:tcW w:w="1980" w:type="dxa"/>
            <w:vAlign w:val="center"/>
          </w:tcPr>
          <w:p w:rsidR="00F770FE" w:rsidRDefault="00F770FE">
            <w:pPr>
              <w:pStyle w:val="TableParagraph"/>
              <w:spacing w:line="400" w:lineRule="exact"/>
              <w:jc w:val="center"/>
              <w:rPr>
                <w:rFonts w:ascii="黑体" w:eastAsia="黑体" w:hAnsi="黑体" w:cs="黑体"/>
                <w:sz w:val="28"/>
                <w:szCs w:val="28"/>
              </w:rPr>
            </w:pPr>
          </w:p>
        </w:tc>
      </w:tr>
      <w:tr w:rsidR="00F770FE">
        <w:trPr>
          <w:trHeight w:val="615"/>
          <w:jc w:val="center"/>
        </w:trPr>
        <w:tc>
          <w:tcPr>
            <w:tcW w:w="2160" w:type="dxa"/>
            <w:vMerge/>
            <w:tcBorders>
              <w:top w:val="nil"/>
            </w:tcBorders>
            <w:vAlign w:val="center"/>
          </w:tcPr>
          <w:p w:rsidR="00F770FE" w:rsidRDefault="00F770FE">
            <w:pPr>
              <w:spacing w:line="400" w:lineRule="exact"/>
              <w:jc w:val="center"/>
              <w:rPr>
                <w:rFonts w:ascii="黑体" w:eastAsia="黑体" w:hAnsi="黑体" w:cs="黑体"/>
                <w:sz w:val="28"/>
                <w:szCs w:val="28"/>
              </w:rPr>
            </w:pPr>
          </w:p>
        </w:tc>
        <w:tc>
          <w:tcPr>
            <w:tcW w:w="2013"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法定代表人</w:t>
            </w:r>
          </w:p>
        </w:tc>
        <w:tc>
          <w:tcPr>
            <w:tcW w:w="1502" w:type="dxa"/>
            <w:vAlign w:val="center"/>
          </w:tcPr>
          <w:p w:rsidR="00F770FE" w:rsidRDefault="00F770FE">
            <w:pPr>
              <w:pStyle w:val="TableParagraph"/>
              <w:spacing w:line="400" w:lineRule="exact"/>
              <w:jc w:val="center"/>
              <w:rPr>
                <w:rFonts w:ascii="黑体" w:eastAsia="黑体" w:hAnsi="黑体" w:cs="黑体"/>
                <w:sz w:val="28"/>
                <w:szCs w:val="28"/>
              </w:rPr>
            </w:pPr>
          </w:p>
        </w:tc>
        <w:tc>
          <w:tcPr>
            <w:tcW w:w="1752"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基本账户账号</w:t>
            </w:r>
          </w:p>
        </w:tc>
        <w:tc>
          <w:tcPr>
            <w:tcW w:w="1980" w:type="dxa"/>
            <w:vAlign w:val="center"/>
          </w:tcPr>
          <w:p w:rsidR="00F770FE" w:rsidRDefault="00B25496">
            <w:pPr>
              <w:pStyle w:val="TableParagraph"/>
              <w:spacing w:line="400" w:lineRule="exact"/>
              <w:jc w:val="center"/>
              <w:rPr>
                <w:rFonts w:ascii="黑体" w:eastAsia="黑体" w:hAnsi="黑体" w:cs="黑体"/>
                <w:sz w:val="28"/>
                <w:szCs w:val="28"/>
              </w:rPr>
            </w:pPr>
            <w:r>
              <w:rPr>
                <w:rFonts w:ascii="仿宋_GB2312" w:eastAsia="仿宋_GB2312" w:hAnsi="仿宋_GB2312" w:cs="仿宋_GB2312" w:hint="eastAsia"/>
                <w:sz w:val="28"/>
                <w:szCs w:val="28"/>
              </w:rPr>
              <w:t>加盖账号章</w:t>
            </w:r>
          </w:p>
        </w:tc>
      </w:tr>
      <w:tr w:rsidR="00F770FE">
        <w:trPr>
          <w:trHeight w:val="615"/>
          <w:jc w:val="center"/>
        </w:trPr>
        <w:tc>
          <w:tcPr>
            <w:tcW w:w="2160" w:type="dxa"/>
            <w:vMerge/>
            <w:tcBorders>
              <w:top w:val="nil"/>
            </w:tcBorders>
            <w:vAlign w:val="center"/>
          </w:tcPr>
          <w:p w:rsidR="00F770FE" w:rsidRDefault="00F770FE">
            <w:pPr>
              <w:spacing w:line="400" w:lineRule="exact"/>
              <w:jc w:val="center"/>
              <w:rPr>
                <w:rFonts w:ascii="黑体" w:eastAsia="黑体" w:hAnsi="黑体" w:cs="黑体"/>
                <w:sz w:val="28"/>
                <w:szCs w:val="28"/>
              </w:rPr>
            </w:pPr>
          </w:p>
        </w:tc>
        <w:tc>
          <w:tcPr>
            <w:tcW w:w="2013"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成立时间</w:t>
            </w:r>
          </w:p>
        </w:tc>
        <w:tc>
          <w:tcPr>
            <w:tcW w:w="1502" w:type="dxa"/>
            <w:vAlign w:val="center"/>
          </w:tcPr>
          <w:p w:rsidR="00F770FE" w:rsidRDefault="00F770FE">
            <w:pPr>
              <w:pStyle w:val="TableParagraph"/>
              <w:spacing w:line="400" w:lineRule="exact"/>
              <w:jc w:val="center"/>
              <w:rPr>
                <w:rFonts w:ascii="黑体" w:eastAsia="黑体" w:hAnsi="黑体" w:cs="黑体"/>
                <w:sz w:val="28"/>
                <w:szCs w:val="28"/>
              </w:rPr>
            </w:pPr>
          </w:p>
        </w:tc>
        <w:tc>
          <w:tcPr>
            <w:tcW w:w="1752"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注册资本</w:t>
            </w:r>
          </w:p>
        </w:tc>
        <w:tc>
          <w:tcPr>
            <w:tcW w:w="1980" w:type="dxa"/>
            <w:vAlign w:val="center"/>
          </w:tcPr>
          <w:p w:rsidR="00F770FE" w:rsidRDefault="00F770FE">
            <w:pPr>
              <w:pStyle w:val="TableParagraph"/>
              <w:spacing w:line="400" w:lineRule="exact"/>
              <w:jc w:val="center"/>
              <w:rPr>
                <w:rFonts w:ascii="黑体" w:eastAsia="黑体" w:hAnsi="黑体" w:cs="黑体"/>
                <w:sz w:val="28"/>
                <w:szCs w:val="28"/>
              </w:rPr>
            </w:pPr>
          </w:p>
        </w:tc>
      </w:tr>
      <w:tr w:rsidR="00F770FE">
        <w:trPr>
          <w:trHeight w:val="1189"/>
          <w:jc w:val="center"/>
        </w:trPr>
        <w:tc>
          <w:tcPr>
            <w:tcW w:w="2160"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申请奖补</w:t>
            </w:r>
          </w:p>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项目名称</w:t>
            </w:r>
          </w:p>
        </w:tc>
        <w:tc>
          <w:tcPr>
            <w:tcW w:w="3515" w:type="dxa"/>
            <w:gridSpan w:val="2"/>
            <w:vAlign w:val="center"/>
          </w:tcPr>
          <w:p w:rsidR="00F770FE" w:rsidRDefault="00F770FE">
            <w:pPr>
              <w:pStyle w:val="TableParagraph"/>
              <w:spacing w:line="400" w:lineRule="exact"/>
              <w:jc w:val="center"/>
              <w:rPr>
                <w:rFonts w:ascii="黑体" w:eastAsia="黑体" w:hAnsi="黑体" w:cs="黑体"/>
                <w:sz w:val="28"/>
                <w:szCs w:val="28"/>
              </w:rPr>
            </w:pPr>
          </w:p>
        </w:tc>
        <w:tc>
          <w:tcPr>
            <w:tcW w:w="1752" w:type="dxa"/>
            <w:vAlign w:val="center"/>
          </w:tcPr>
          <w:p w:rsidR="00F770FE" w:rsidRDefault="00F770FE">
            <w:pPr>
              <w:pStyle w:val="TableParagraph"/>
              <w:spacing w:line="400" w:lineRule="exact"/>
              <w:jc w:val="center"/>
              <w:rPr>
                <w:rFonts w:ascii="黑体" w:eastAsia="黑体" w:hAnsi="黑体" w:cs="黑体"/>
                <w:sz w:val="28"/>
                <w:szCs w:val="28"/>
              </w:rPr>
            </w:pPr>
          </w:p>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项目完成时间</w:t>
            </w:r>
          </w:p>
        </w:tc>
        <w:tc>
          <w:tcPr>
            <w:tcW w:w="1980" w:type="dxa"/>
            <w:vAlign w:val="center"/>
          </w:tcPr>
          <w:p w:rsidR="00F770FE" w:rsidRDefault="00F770FE">
            <w:pPr>
              <w:pStyle w:val="TableParagraph"/>
              <w:spacing w:line="400" w:lineRule="exact"/>
              <w:jc w:val="center"/>
              <w:rPr>
                <w:rFonts w:ascii="黑体" w:eastAsia="黑体" w:hAnsi="黑体" w:cs="黑体"/>
                <w:sz w:val="28"/>
                <w:szCs w:val="28"/>
              </w:rPr>
            </w:pPr>
          </w:p>
        </w:tc>
      </w:tr>
      <w:tr w:rsidR="00F770FE">
        <w:trPr>
          <w:trHeight w:val="1117"/>
          <w:jc w:val="center"/>
        </w:trPr>
        <w:tc>
          <w:tcPr>
            <w:tcW w:w="2160" w:type="dxa"/>
            <w:vAlign w:val="center"/>
          </w:tcPr>
          <w:p w:rsidR="00F770FE" w:rsidRDefault="00B25496">
            <w:pPr>
              <w:pStyle w:val="TableParagraph"/>
              <w:spacing w:line="400" w:lineRule="exact"/>
              <w:jc w:val="center"/>
              <w:rPr>
                <w:rFonts w:ascii="黑体" w:eastAsia="黑体" w:hAnsi="黑体" w:cs="黑体"/>
                <w:spacing w:val="-6"/>
                <w:sz w:val="28"/>
                <w:szCs w:val="28"/>
              </w:rPr>
            </w:pPr>
            <w:r>
              <w:rPr>
                <w:rFonts w:ascii="黑体" w:eastAsia="黑体" w:hAnsi="黑体" w:cs="黑体" w:hint="eastAsia"/>
                <w:spacing w:val="-6"/>
                <w:sz w:val="28"/>
                <w:szCs w:val="28"/>
              </w:rPr>
              <w:t>申请奖补项目</w:t>
            </w:r>
          </w:p>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pacing w:val="-6"/>
                <w:sz w:val="28"/>
                <w:szCs w:val="28"/>
              </w:rPr>
              <w:t>基本情况</w:t>
            </w:r>
            <w:r>
              <w:rPr>
                <w:rFonts w:ascii="黑体" w:eastAsia="黑体" w:hAnsi="黑体" w:cs="黑体" w:hint="eastAsia"/>
                <w:spacing w:val="-4"/>
                <w:sz w:val="28"/>
                <w:szCs w:val="28"/>
              </w:rPr>
              <w:t>介绍</w:t>
            </w:r>
          </w:p>
        </w:tc>
        <w:tc>
          <w:tcPr>
            <w:tcW w:w="7247" w:type="dxa"/>
            <w:gridSpan w:val="4"/>
            <w:vAlign w:val="center"/>
          </w:tcPr>
          <w:p w:rsidR="00F770FE" w:rsidRDefault="00F770FE">
            <w:pPr>
              <w:pStyle w:val="TableParagraph"/>
              <w:spacing w:line="400" w:lineRule="exact"/>
              <w:jc w:val="center"/>
              <w:rPr>
                <w:rFonts w:ascii="黑体" w:eastAsia="黑体" w:hAnsi="黑体" w:cs="黑体"/>
                <w:sz w:val="28"/>
                <w:szCs w:val="28"/>
              </w:rPr>
            </w:pPr>
          </w:p>
        </w:tc>
      </w:tr>
      <w:tr w:rsidR="00F770FE">
        <w:trPr>
          <w:trHeight w:val="687"/>
          <w:jc w:val="center"/>
        </w:trPr>
        <w:tc>
          <w:tcPr>
            <w:tcW w:w="2160" w:type="dxa"/>
            <w:vAlign w:val="center"/>
          </w:tcPr>
          <w:p w:rsidR="00F770FE" w:rsidRDefault="00B25496">
            <w:pPr>
              <w:pStyle w:val="TableParagraph"/>
              <w:spacing w:line="400" w:lineRule="exact"/>
              <w:jc w:val="center"/>
              <w:rPr>
                <w:rFonts w:ascii="黑体" w:eastAsia="黑体" w:hAnsi="黑体" w:cs="黑体"/>
                <w:sz w:val="28"/>
                <w:szCs w:val="28"/>
              </w:rPr>
            </w:pPr>
            <w:r>
              <w:rPr>
                <w:rFonts w:ascii="黑体" w:eastAsia="黑体" w:hAnsi="黑体" w:cs="黑体" w:hint="eastAsia"/>
                <w:sz w:val="28"/>
                <w:szCs w:val="28"/>
              </w:rPr>
              <w:t>申请奖补金额</w:t>
            </w:r>
          </w:p>
        </w:tc>
        <w:tc>
          <w:tcPr>
            <w:tcW w:w="7247" w:type="dxa"/>
            <w:gridSpan w:val="4"/>
            <w:vAlign w:val="center"/>
          </w:tcPr>
          <w:p w:rsidR="00F770FE" w:rsidRDefault="00B25496">
            <w:pPr>
              <w:pStyle w:val="TableParagraph"/>
              <w:tabs>
                <w:tab w:val="left" w:pos="3709"/>
                <w:tab w:val="left" w:pos="5895"/>
              </w:tabs>
              <w:spacing w:line="400" w:lineRule="exact"/>
              <w:jc w:val="center"/>
              <w:rPr>
                <w:rFonts w:ascii="黑体" w:eastAsia="黑体" w:hAnsi="黑体" w:cs="黑体"/>
                <w:sz w:val="28"/>
                <w:szCs w:val="28"/>
              </w:rPr>
            </w:pPr>
            <w:r>
              <w:rPr>
                <w:rFonts w:hint="eastAsia"/>
                <w:spacing w:val="-4"/>
                <w:sz w:val="28"/>
                <w:szCs w:val="28"/>
              </w:rPr>
              <w:t>大写</w:t>
            </w:r>
            <w:r>
              <w:rPr>
                <w:rFonts w:hint="eastAsia"/>
                <w:sz w:val="28"/>
                <w:szCs w:val="28"/>
              </w:rPr>
              <w:t>：</w:t>
            </w:r>
            <w:r>
              <w:rPr>
                <w:rFonts w:hint="eastAsia"/>
                <w:sz w:val="28"/>
                <w:szCs w:val="28"/>
              </w:rPr>
              <w:tab/>
            </w:r>
            <w:r>
              <w:rPr>
                <w:rFonts w:hint="eastAsia"/>
                <w:spacing w:val="-5"/>
                <w:sz w:val="28"/>
                <w:szCs w:val="28"/>
              </w:rPr>
              <w:t>（小</w:t>
            </w:r>
            <w:r>
              <w:rPr>
                <w:rFonts w:hint="eastAsia"/>
                <w:spacing w:val="-4"/>
                <w:sz w:val="28"/>
                <w:szCs w:val="28"/>
              </w:rPr>
              <w:t>写</w:t>
            </w:r>
            <w:r>
              <w:rPr>
                <w:rFonts w:hint="eastAsia"/>
                <w:sz w:val="28"/>
                <w:szCs w:val="28"/>
              </w:rPr>
              <w:t>:¥</w:t>
            </w:r>
            <w:r>
              <w:rPr>
                <w:rFonts w:hint="eastAsia"/>
                <w:sz w:val="28"/>
                <w:szCs w:val="28"/>
              </w:rPr>
              <w:tab/>
            </w:r>
            <w:r>
              <w:rPr>
                <w:rFonts w:hint="eastAsia"/>
                <w:spacing w:val="-4"/>
                <w:sz w:val="28"/>
                <w:szCs w:val="28"/>
              </w:rPr>
              <w:t>元）</w:t>
            </w:r>
          </w:p>
        </w:tc>
      </w:tr>
      <w:tr w:rsidR="00F770FE">
        <w:trPr>
          <w:trHeight w:val="5069"/>
          <w:jc w:val="center"/>
        </w:trPr>
        <w:tc>
          <w:tcPr>
            <w:tcW w:w="2160" w:type="dxa"/>
          </w:tcPr>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F770FE">
            <w:pPr>
              <w:pStyle w:val="TableParagraph"/>
              <w:spacing w:line="400" w:lineRule="exact"/>
              <w:rPr>
                <w:rFonts w:ascii="仿宋_GB2312" w:eastAsia="仿宋_GB2312" w:hAnsi="仿宋_GB2312" w:cs="仿宋_GB2312"/>
                <w:spacing w:val="-1"/>
                <w:w w:val="95"/>
                <w:sz w:val="28"/>
                <w:szCs w:val="28"/>
              </w:rPr>
            </w:pPr>
          </w:p>
          <w:p w:rsidR="00F770FE" w:rsidRPr="000D0012" w:rsidRDefault="00B25496">
            <w:pPr>
              <w:pStyle w:val="TableParagraph"/>
              <w:spacing w:line="400" w:lineRule="exact"/>
              <w:jc w:val="center"/>
              <w:rPr>
                <w:rFonts w:ascii="仿宋_GB2312" w:eastAsia="仿宋_GB2312" w:hAnsi="仿宋_GB2312" w:cs="仿宋_GB2312"/>
                <w:spacing w:val="-1"/>
                <w:w w:val="95"/>
                <w:sz w:val="28"/>
                <w:szCs w:val="28"/>
              </w:rPr>
            </w:pPr>
            <w:r w:rsidRPr="000D0012">
              <w:rPr>
                <w:rFonts w:ascii="仿宋_GB2312" w:eastAsia="仿宋_GB2312" w:hAnsi="仿宋_GB2312" w:cs="仿宋_GB2312" w:hint="eastAsia"/>
                <w:spacing w:val="-1"/>
                <w:w w:val="95"/>
                <w:sz w:val="28"/>
                <w:szCs w:val="28"/>
              </w:rPr>
              <w:t>申请企业</w:t>
            </w:r>
          </w:p>
        </w:tc>
        <w:tc>
          <w:tcPr>
            <w:tcW w:w="7247" w:type="dxa"/>
            <w:gridSpan w:val="4"/>
          </w:tcPr>
          <w:p w:rsidR="00F770FE" w:rsidRPr="000D0012" w:rsidRDefault="00F770FE">
            <w:pPr>
              <w:pStyle w:val="TableParagraph"/>
              <w:spacing w:line="400" w:lineRule="exact"/>
              <w:jc w:val="both"/>
              <w:rPr>
                <w:rFonts w:ascii="仿宋_GB2312" w:eastAsia="仿宋_GB2312" w:hAnsi="仿宋_GB2312" w:cs="仿宋_GB2312"/>
                <w:spacing w:val="-1"/>
                <w:w w:val="95"/>
                <w:sz w:val="28"/>
                <w:szCs w:val="28"/>
              </w:rPr>
            </w:pPr>
          </w:p>
          <w:p w:rsidR="00F770FE" w:rsidRPr="000D0012" w:rsidRDefault="00B25496" w:rsidP="000D0012">
            <w:pPr>
              <w:pStyle w:val="TableParagraph"/>
              <w:spacing w:line="500" w:lineRule="exact"/>
              <w:ind w:firstLineChars="200" w:firstLine="527"/>
              <w:jc w:val="both"/>
              <w:rPr>
                <w:rFonts w:ascii="仿宋_GB2312" w:eastAsia="仿宋_GB2312" w:hAnsi="仿宋_GB2312" w:cs="仿宋_GB2312"/>
                <w:spacing w:val="-1"/>
                <w:w w:val="95"/>
                <w:sz w:val="28"/>
                <w:szCs w:val="28"/>
              </w:rPr>
            </w:pPr>
            <w:r w:rsidRPr="000D0012">
              <w:rPr>
                <w:rFonts w:ascii="仿宋_GB2312" w:eastAsia="仿宋_GB2312" w:hAnsi="仿宋_GB2312" w:cs="仿宋_GB2312" w:hint="eastAsia"/>
                <w:spacing w:val="-1"/>
                <w:w w:val="95"/>
                <w:sz w:val="28"/>
                <w:szCs w:val="28"/>
              </w:rPr>
              <w:t>我公司承诺：本申请表中所填报内容和所提交资料均</w:t>
            </w:r>
            <w:r>
              <w:rPr>
                <w:rFonts w:ascii="仿宋_GB2312" w:eastAsia="仿宋_GB2312" w:hAnsi="仿宋_GB2312" w:cs="仿宋_GB2312" w:hint="eastAsia"/>
                <w:spacing w:val="-1"/>
                <w:w w:val="95"/>
                <w:sz w:val="28"/>
                <w:szCs w:val="28"/>
              </w:rPr>
              <w:t>为真实、合法，并承诺</w:t>
            </w:r>
            <w:r w:rsidR="000D0012">
              <w:rPr>
                <w:rFonts w:ascii="仿宋_GB2312" w:eastAsia="仿宋_GB2312" w:hAnsi="仿宋_GB2312" w:cs="仿宋_GB2312" w:hint="eastAsia"/>
                <w:spacing w:val="-1"/>
                <w:w w:val="95"/>
                <w:sz w:val="28"/>
                <w:szCs w:val="28"/>
              </w:rPr>
              <w:t>如果在</w:t>
            </w:r>
            <w:r>
              <w:rPr>
                <w:rFonts w:ascii="仿宋_GB2312" w:eastAsia="仿宋_GB2312" w:hAnsi="仿宋_GB2312" w:cs="仿宋_GB2312" w:hint="eastAsia"/>
                <w:spacing w:val="-1"/>
                <w:w w:val="95"/>
                <w:sz w:val="28"/>
                <w:szCs w:val="28"/>
              </w:rPr>
              <w:t>享受</w:t>
            </w:r>
            <w:r w:rsidR="005B1A00">
              <w:rPr>
                <w:rFonts w:ascii="仿宋_GB2312" w:eastAsia="仿宋_GB2312" w:hAnsi="仿宋_GB2312" w:cs="仿宋_GB2312" w:hint="eastAsia"/>
                <w:spacing w:val="-1"/>
                <w:w w:val="95"/>
                <w:sz w:val="28"/>
                <w:szCs w:val="28"/>
              </w:rPr>
              <w:t>舒城县</w:t>
            </w:r>
            <w:r>
              <w:rPr>
                <w:rFonts w:ascii="仿宋_GB2312" w:eastAsia="仿宋_GB2312" w:hAnsi="仿宋_GB2312" w:cs="仿宋_GB2312" w:hint="eastAsia"/>
                <w:spacing w:val="-1"/>
                <w:w w:val="95"/>
                <w:sz w:val="28"/>
                <w:szCs w:val="28"/>
              </w:rPr>
              <w:t>改制挂牌上市奖补政策</w:t>
            </w:r>
            <w:r w:rsidRPr="000D0012">
              <w:rPr>
                <w:rFonts w:ascii="仿宋_GB2312" w:eastAsia="仿宋_GB2312" w:hAnsi="仿宋_GB2312" w:cs="仿宋_GB2312" w:hint="eastAsia"/>
                <w:spacing w:val="-1"/>
                <w:w w:val="95"/>
                <w:sz w:val="28"/>
                <w:szCs w:val="28"/>
              </w:rPr>
              <w:t>后</w:t>
            </w:r>
            <w:r w:rsidR="000D0012" w:rsidRPr="000D0012">
              <w:rPr>
                <w:rFonts w:ascii="仿宋_GB2312" w:eastAsia="仿宋_GB2312" w:hAnsi="仿宋_GB2312" w:cs="仿宋_GB2312" w:hint="eastAsia"/>
                <w:spacing w:val="-1"/>
                <w:w w:val="95"/>
                <w:sz w:val="28"/>
                <w:szCs w:val="28"/>
              </w:rPr>
              <w:t>10年内将注册地和税务登记地迁出舒城县，必须无条件全额退回奖补资金</w:t>
            </w:r>
            <w:r>
              <w:rPr>
                <w:rFonts w:ascii="仿宋_GB2312" w:eastAsia="仿宋_GB2312" w:hAnsi="仿宋_GB2312" w:cs="仿宋_GB2312" w:hint="eastAsia"/>
                <w:spacing w:val="-1"/>
                <w:w w:val="95"/>
                <w:sz w:val="28"/>
                <w:szCs w:val="28"/>
              </w:rPr>
              <w:t>，我公司愿意对此承担一切法律责</w:t>
            </w:r>
            <w:r w:rsidRPr="000D0012">
              <w:rPr>
                <w:rFonts w:ascii="仿宋_GB2312" w:eastAsia="仿宋_GB2312" w:hAnsi="仿宋_GB2312" w:cs="仿宋_GB2312" w:hint="eastAsia"/>
                <w:spacing w:val="-1"/>
                <w:w w:val="95"/>
                <w:sz w:val="28"/>
                <w:szCs w:val="28"/>
              </w:rPr>
              <w:t>任。</w:t>
            </w:r>
          </w:p>
          <w:p w:rsidR="00F770FE" w:rsidRPr="000D0012" w:rsidRDefault="00F770FE" w:rsidP="000D0012">
            <w:pPr>
              <w:pStyle w:val="TableParagraph"/>
              <w:spacing w:line="400" w:lineRule="exact"/>
              <w:ind w:firstLineChars="200" w:firstLine="527"/>
              <w:jc w:val="both"/>
              <w:rPr>
                <w:rFonts w:ascii="仿宋_GB2312" w:eastAsia="仿宋_GB2312" w:hAnsi="仿宋_GB2312" w:cs="仿宋_GB2312"/>
                <w:spacing w:val="-1"/>
                <w:w w:val="95"/>
                <w:sz w:val="28"/>
                <w:szCs w:val="28"/>
              </w:rPr>
            </w:pPr>
          </w:p>
          <w:p w:rsidR="00F770FE" w:rsidRPr="000D0012" w:rsidRDefault="00F770FE" w:rsidP="000D0012">
            <w:pPr>
              <w:pStyle w:val="TableParagraph"/>
              <w:spacing w:line="400" w:lineRule="exact"/>
              <w:ind w:firstLineChars="200" w:firstLine="527"/>
              <w:jc w:val="both"/>
              <w:rPr>
                <w:rFonts w:ascii="仿宋_GB2312" w:eastAsia="仿宋_GB2312" w:hAnsi="仿宋_GB2312" w:cs="仿宋_GB2312"/>
                <w:spacing w:val="-1"/>
                <w:w w:val="95"/>
                <w:sz w:val="28"/>
                <w:szCs w:val="28"/>
              </w:rPr>
            </w:pPr>
          </w:p>
          <w:p w:rsidR="00F770FE" w:rsidRPr="000D0012" w:rsidRDefault="00F770FE" w:rsidP="000D0012">
            <w:pPr>
              <w:pStyle w:val="TableParagraph"/>
              <w:spacing w:line="400" w:lineRule="exact"/>
              <w:ind w:firstLineChars="200" w:firstLine="527"/>
              <w:jc w:val="both"/>
              <w:rPr>
                <w:rFonts w:ascii="仿宋_GB2312" w:eastAsia="仿宋_GB2312" w:hAnsi="仿宋_GB2312" w:cs="仿宋_GB2312"/>
                <w:spacing w:val="-1"/>
                <w:w w:val="95"/>
                <w:sz w:val="28"/>
                <w:szCs w:val="28"/>
              </w:rPr>
            </w:pPr>
          </w:p>
          <w:p w:rsidR="00F770FE" w:rsidRPr="000D0012" w:rsidRDefault="00B25496" w:rsidP="000D0012">
            <w:pPr>
              <w:pStyle w:val="TableParagraph"/>
              <w:spacing w:line="400" w:lineRule="exact"/>
              <w:ind w:firstLineChars="1000" w:firstLine="2637"/>
              <w:jc w:val="both"/>
              <w:rPr>
                <w:rFonts w:ascii="仿宋_GB2312" w:eastAsia="仿宋_GB2312" w:hAnsi="仿宋_GB2312" w:cs="仿宋_GB2312"/>
                <w:spacing w:val="-1"/>
                <w:w w:val="95"/>
                <w:sz w:val="28"/>
                <w:szCs w:val="28"/>
              </w:rPr>
            </w:pPr>
            <w:r w:rsidRPr="000D0012">
              <w:rPr>
                <w:rFonts w:ascii="仿宋_GB2312" w:eastAsia="仿宋_GB2312" w:hAnsi="仿宋_GB2312" w:cs="仿宋_GB2312" w:hint="eastAsia"/>
                <w:spacing w:val="-1"/>
                <w:w w:val="95"/>
                <w:sz w:val="28"/>
                <w:szCs w:val="28"/>
              </w:rPr>
              <w:t>企业（公章）：</w:t>
            </w:r>
          </w:p>
          <w:p w:rsidR="00F770FE" w:rsidRPr="000D0012" w:rsidRDefault="00B25496" w:rsidP="000D0012">
            <w:pPr>
              <w:pStyle w:val="TableParagraph"/>
              <w:spacing w:line="400" w:lineRule="exact"/>
              <w:ind w:firstLineChars="1000" w:firstLine="2637"/>
              <w:jc w:val="both"/>
              <w:rPr>
                <w:rFonts w:ascii="仿宋_GB2312" w:eastAsia="仿宋_GB2312" w:hAnsi="仿宋_GB2312" w:cs="仿宋_GB2312"/>
                <w:spacing w:val="-1"/>
                <w:w w:val="95"/>
                <w:sz w:val="28"/>
                <w:szCs w:val="28"/>
              </w:rPr>
            </w:pPr>
            <w:r w:rsidRPr="000D0012">
              <w:rPr>
                <w:rFonts w:ascii="仿宋_GB2312" w:eastAsia="仿宋_GB2312" w:hAnsi="仿宋_GB2312" w:cs="仿宋_GB2312" w:hint="eastAsia"/>
                <w:spacing w:val="-1"/>
                <w:w w:val="95"/>
                <w:sz w:val="28"/>
                <w:szCs w:val="28"/>
              </w:rPr>
              <w:t>法定代表人（签字）：</w:t>
            </w:r>
          </w:p>
          <w:p w:rsidR="00F770FE" w:rsidRPr="000D0012" w:rsidRDefault="00B25496" w:rsidP="00201307">
            <w:pPr>
              <w:pStyle w:val="TableParagraph"/>
              <w:spacing w:line="400" w:lineRule="exact"/>
              <w:ind w:firstLineChars="2066" w:firstLine="5448"/>
              <w:jc w:val="both"/>
              <w:rPr>
                <w:rFonts w:ascii="仿宋_GB2312" w:eastAsia="仿宋_GB2312" w:hAnsi="仿宋_GB2312" w:cs="仿宋_GB2312"/>
                <w:spacing w:val="-1"/>
                <w:w w:val="95"/>
                <w:sz w:val="28"/>
                <w:szCs w:val="28"/>
              </w:rPr>
            </w:pPr>
            <w:r w:rsidRPr="000D0012">
              <w:rPr>
                <w:rFonts w:ascii="仿宋_GB2312" w:eastAsia="仿宋_GB2312" w:hAnsi="仿宋_GB2312" w:cs="仿宋_GB2312" w:hint="eastAsia"/>
                <w:spacing w:val="-1"/>
                <w:w w:val="95"/>
                <w:sz w:val="28"/>
                <w:szCs w:val="28"/>
              </w:rPr>
              <w:t>年</w:t>
            </w:r>
            <w:r w:rsidR="00103D08" w:rsidRPr="000D0012">
              <w:rPr>
                <w:rFonts w:ascii="仿宋_GB2312" w:eastAsia="仿宋_GB2312" w:hAnsi="仿宋_GB2312" w:cs="仿宋_GB2312" w:hint="eastAsia"/>
                <w:spacing w:val="-1"/>
                <w:w w:val="95"/>
                <w:sz w:val="28"/>
                <w:szCs w:val="28"/>
              </w:rPr>
              <w:t xml:space="preserve">  </w:t>
            </w:r>
            <w:r w:rsidRPr="000D0012">
              <w:rPr>
                <w:rFonts w:ascii="仿宋_GB2312" w:eastAsia="仿宋_GB2312" w:hAnsi="仿宋_GB2312" w:cs="仿宋_GB2312" w:hint="eastAsia"/>
                <w:spacing w:val="-1"/>
                <w:w w:val="95"/>
                <w:sz w:val="28"/>
                <w:szCs w:val="28"/>
              </w:rPr>
              <w:t>月</w:t>
            </w:r>
            <w:r w:rsidR="00103D08" w:rsidRPr="000D0012">
              <w:rPr>
                <w:rFonts w:ascii="仿宋_GB2312" w:eastAsia="仿宋_GB2312" w:hAnsi="仿宋_GB2312" w:cs="仿宋_GB2312" w:hint="eastAsia"/>
                <w:spacing w:val="-1"/>
                <w:w w:val="95"/>
                <w:sz w:val="28"/>
                <w:szCs w:val="28"/>
              </w:rPr>
              <w:t xml:space="preserve">  </w:t>
            </w:r>
            <w:r w:rsidRPr="000D0012">
              <w:rPr>
                <w:rFonts w:ascii="仿宋_GB2312" w:eastAsia="仿宋_GB2312" w:hAnsi="仿宋_GB2312" w:cs="仿宋_GB2312" w:hint="eastAsia"/>
                <w:spacing w:val="-1"/>
                <w:w w:val="95"/>
                <w:sz w:val="28"/>
                <w:szCs w:val="28"/>
              </w:rPr>
              <w:t>日</w:t>
            </w:r>
          </w:p>
        </w:tc>
      </w:tr>
    </w:tbl>
    <w:p w:rsidR="0040604E" w:rsidRDefault="0040604E" w:rsidP="00851492">
      <w:pPr>
        <w:tabs>
          <w:tab w:val="left" w:pos="6150"/>
        </w:tabs>
        <w:spacing w:line="600" w:lineRule="exact"/>
        <w:rPr>
          <w:rFonts w:ascii="华文中宋" w:eastAsia="华文中宋" w:hAnsi="华文中宋" w:cs="仿宋_GB2312"/>
          <w:sz w:val="44"/>
          <w:szCs w:val="44"/>
        </w:rPr>
      </w:pPr>
      <w:bookmarkStart w:id="0" w:name="_GoBack"/>
      <w:bookmarkEnd w:id="0"/>
    </w:p>
    <w:sectPr w:rsidR="0040604E" w:rsidSect="00F770FE">
      <w:footerReference w:type="default" r:id="rId11"/>
      <w:pgSz w:w="11910" w:h="16840"/>
      <w:pgMar w:top="1701" w:right="1701" w:bottom="1701" w:left="1701" w:header="0" w:footer="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0D" w:rsidRDefault="00BB2C0D">
      <w:r>
        <w:separator/>
      </w:r>
    </w:p>
  </w:endnote>
  <w:endnote w:type="continuationSeparator" w:id="1">
    <w:p w:rsidR="00BB2C0D" w:rsidRDefault="00BB2C0D">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E" w:rsidRDefault="00833683">
    <w:pPr>
      <w:pStyle w:val="a3"/>
      <w:spacing w:line="14" w:lineRule="auto"/>
      <w:rPr>
        <w:sz w:val="20"/>
      </w:rPr>
    </w:pPr>
    <w:r>
      <w:rPr>
        <w:sz w:val="20"/>
      </w:rPr>
      <w:pict>
        <v:shapetype id="_x0000_t202" coordsize="21600,21600" o:spt="202" path="m,l,21600r21600,l21600,xe">
          <v:stroke joinstyle="miter"/>
          <v:path gradientshapeok="t" o:connecttype="rect"/>
        </v:shapetype>
        <v:shape id="_x0000_s2052" type="#_x0000_t202" style="position:absolute;margin-left:26in;margin-top:0;width:2in;height:2in;z-index:251662336;mso-wrap-style:none;mso-position-horizontal:outside;mso-position-horizontal-relative:margin" filled="f" stroked="f">
          <v:textbox style="mso-fit-shape-to-text:t" inset="0,0,0,0">
            <w:txbxContent>
              <w:p w:rsidR="00F770FE" w:rsidRDefault="00833683">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B25496">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0D5E39">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E" w:rsidRDefault="00833683">
    <w:pPr>
      <w:pStyle w:val="a3"/>
      <w:spacing w:line="14" w:lineRule="auto"/>
      <w:rPr>
        <w:sz w:val="20"/>
      </w:rPr>
    </w:pPr>
    <w:r>
      <w:rPr>
        <w:sz w:val="20"/>
      </w:rPr>
      <w:pict>
        <v:shapetype id="_x0000_t202" coordsize="21600,21600" o:spt="202" path="m,l,21600r21600,l21600,xe">
          <v:stroke joinstyle="miter"/>
          <v:path gradientshapeok="t" o:connecttype="rect"/>
        </v:shapetype>
        <v:shape id="_x0000_s2051" type="#_x0000_t202" style="position:absolute;margin-left:26in;margin-top:0;width:2in;height:2in;z-index:251661312;mso-wrap-style:none;mso-position-horizontal:outside;mso-position-horizontal-relative:margin" filled="f" stroked="f">
          <v:textbox style="mso-fit-shape-to-text:t" inset="0,0,0,0">
            <w:txbxContent>
              <w:p w:rsidR="00F770FE" w:rsidRDefault="00833683">
                <w:pPr>
                  <w:pStyle w:val="a4"/>
                </w:pPr>
                <w:r>
                  <w:fldChar w:fldCharType="begin"/>
                </w:r>
                <w:r w:rsidR="00B25496">
                  <w:instrText xml:space="preserve"> PAGE  \* MERGEFORMAT </w:instrText>
                </w:r>
                <w:r>
                  <w:fldChar w:fldCharType="separate"/>
                </w:r>
                <w:r w:rsidR="000D5E39">
                  <w:rPr>
                    <w:noProof/>
                  </w:rPr>
                  <w:t>- 1 -</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0FE" w:rsidRDefault="00833683">
    <w:pPr>
      <w:pStyle w:val="a3"/>
      <w:spacing w:line="14" w:lineRule="auto"/>
      <w:rPr>
        <w:sz w:val="2"/>
      </w:rPr>
    </w:pPr>
    <w:r>
      <w:rPr>
        <w:sz w:val="2"/>
      </w:rPr>
      <w:pict>
        <v:shapetype id="_x0000_t202" coordsize="21600,21600" o:spt="202" path="m,l,21600r21600,l21600,xe">
          <v:stroke joinstyle="miter"/>
          <v:path gradientshapeok="t" o:connecttype="rect"/>
        </v:shapetype>
        <v:shape id="_x0000_s2053" type="#_x0000_t202" style="position:absolute;margin-left:26in;margin-top:0;width:2in;height:2in;z-index:251663360;mso-wrap-style:none;mso-position-horizontal:outside;mso-position-horizontal-relative:margin" filled="f" stroked="f">
          <v:textbox style="mso-fit-shape-to-text:t" inset="0,0,0,0">
            <w:txbxContent>
              <w:p w:rsidR="00F770FE" w:rsidRDefault="00833683">
                <w:pPr>
                  <w:pStyle w:val="a4"/>
                </w:pPr>
                <w:r>
                  <w:fldChar w:fldCharType="begin"/>
                </w:r>
                <w:r w:rsidR="00B25496">
                  <w:instrText xml:space="preserve"> PAGE  \* MERGEFORMAT </w:instrText>
                </w:r>
                <w:r>
                  <w:fldChar w:fldCharType="separate"/>
                </w:r>
                <w:r w:rsidR="000D5E39">
                  <w:rPr>
                    <w:noProof/>
                  </w:rPr>
                  <w:t>- 9 -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0D" w:rsidRDefault="00BB2C0D">
      <w:r>
        <w:separator/>
      </w:r>
    </w:p>
  </w:footnote>
  <w:footnote w:type="continuationSeparator" w:id="1">
    <w:p w:rsidR="00BB2C0D" w:rsidRDefault="00BB2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96036"/>
    <w:multiLevelType w:val="hybridMultilevel"/>
    <w:tmpl w:val="6D8AC0EC"/>
    <w:lvl w:ilvl="0" w:tplc="B3647FD4">
      <w:start w:val="1"/>
      <w:numFmt w:val="japaneseCounting"/>
      <w:lvlText w:val="第%1条"/>
      <w:lvlJc w:val="left"/>
      <w:pPr>
        <w:ind w:left="1720" w:hanging="1080"/>
      </w:pPr>
      <w:rPr>
        <w:rFonts w:ascii="楷体_GB2312" w:eastAsia="楷体_GB2312" w:hAnsi="楷体_GB2312" w:cs="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9BD7046"/>
    <w:multiLevelType w:val="hybridMultilevel"/>
    <w:tmpl w:val="4274ED40"/>
    <w:lvl w:ilvl="0" w:tplc="07B03824">
      <w:start w:val="1"/>
      <w:numFmt w:val="japaneseCounting"/>
      <w:lvlText w:val="第%1条"/>
      <w:lvlJc w:val="left"/>
      <w:pPr>
        <w:ind w:left="1720" w:hanging="1080"/>
      </w:pPr>
      <w:rPr>
        <w:rFonts w:ascii="楷体_GB2312" w:eastAsia="楷体_GB2312" w:hAnsi="楷体_GB2312" w:cs="楷体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ulTrailSpace/>
    <w:shapeLayoutLikeWW8/>
    <w:useFELayout/>
  </w:compat>
  <w:rsids>
    <w:rsidRoot w:val="00F770FE"/>
    <w:rsid w:val="00011245"/>
    <w:rsid w:val="00026451"/>
    <w:rsid w:val="00031CD4"/>
    <w:rsid w:val="00045F92"/>
    <w:rsid w:val="00047505"/>
    <w:rsid w:val="00096036"/>
    <w:rsid w:val="000B122D"/>
    <w:rsid w:val="000C3C5D"/>
    <w:rsid w:val="000D0012"/>
    <w:rsid w:val="000D5E39"/>
    <w:rsid w:val="000E479C"/>
    <w:rsid w:val="000E48FB"/>
    <w:rsid w:val="00101477"/>
    <w:rsid w:val="00103966"/>
    <w:rsid w:val="00103B1B"/>
    <w:rsid w:val="00103D08"/>
    <w:rsid w:val="00111892"/>
    <w:rsid w:val="00117772"/>
    <w:rsid w:val="00130564"/>
    <w:rsid w:val="001413D3"/>
    <w:rsid w:val="001452D6"/>
    <w:rsid w:val="00145B05"/>
    <w:rsid w:val="001512FF"/>
    <w:rsid w:val="0015391B"/>
    <w:rsid w:val="0018727F"/>
    <w:rsid w:val="001A189E"/>
    <w:rsid w:val="001A5F61"/>
    <w:rsid w:val="001B2565"/>
    <w:rsid w:val="001D6660"/>
    <w:rsid w:val="001E5474"/>
    <w:rsid w:val="001E7AC8"/>
    <w:rsid w:val="00201307"/>
    <w:rsid w:val="002061AE"/>
    <w:rsid w:val="00224FB5"/>
    <w:rsid w:val="00234DCB"/>
    <w:rsid w:val="002469EE"/>
    <w:rsid w:val="002529BB"/>
    <w:rsid w:val="002629A9"/>
    <w:rsid w:val="00263B8B"/>
    <w:rsid w:val="00271E89"/>
    <w:rsid w:val="00296076"/>
    <w:rsid w:val="002A1765"/>
    <w:rsid w:val="002A510D"/>
    <w:rsid w:val="002A773A"/>
    <w:rsid w:val="002B2470"/>
    <w:rsid w:val="002C0100"/>
    <w:rsid w:val="002C5426"/>
    <w:rsid w:val="002D06EA"/>
    <w:rsid w:val="002E0AA1"/>
    <w:rsid w:val="002E6CAF"/>
    <w:rsid w:val="003512D9"/>
    <w:rsid w:val="003525F0"/>
    <w:rsid w:val="00355A2B"/>
    <w:rsid w:val="00356735"/>
    <w:rsid w:val="00394551"/>
    <w:rsid w:val="00397009"/>
    <w:rsid w:val="003A6A76"/>
    <w:rsid w:val="003C4772"/>
    <w:rsid w:val="003C61ED"/>
    <w:rsid w:val="00404B76"/>
    <w:rsid w:val="0040604E"/>
    <w:rsid w:val="00463E38"/>
    <w:rsid w:val="00482BFC"/>
    <w:rsid w:val="004909ED"/>
    <w:rsid w:val="004E3D74"/>
    <w:rsid w:val="004F0BB0"/>
    <w:rsid w:val="00502DB4"/>
    <w:rsid w:val="00505498"/>
    <w:rsid w:val="0051136D"/>
    <w:rsid w:val="00550F00"/>
    <w:rsid w:val="005616B8"/>
    <w:rsid w:val="00572A9B"/>
    <w:rsid w:val="00584CDD"/>
    <w:rsid w:val="005A522C"/>
    <w:rsid w:val="005B1A00"/>
    <w:rsid w:val="005C69BF"/>
    <w:rsid w:val="005C7C42"/>
    <w:rsid w:val="005F5498"/>
    <w:rsid w:val="00612A3F"/>
    <w:rsid w:val="00616612"/>
    <w:rsid w:val="006555B9"/>
    <w:rsid w:val="00661F34"/>
    <w:rsid w:val="006A02EF"/>
    <w:rsid w:val="006A0811"/>
    <w:rsid w:val="006A3A58"/>
    <w:rsid w:val="006A7FFA"/>
    <w:rsid w:val="006F209E"/>
    <w:rsid w:val="006F219D"/>
    <w:rsid w:val="006F61A8"/>
    <w:rsid w:val="007005A8"/>
    <w:rsid w:val="0070612D"/>
    <w:rsid w:val="00724E0E"/>
    <w:rsid w:val="007255F2"/>
    <w:rsid w:val="00730D42"/>
    <w:rsid w:val="0074067B"/>
    <w:rsid w:val="00755109"/>
    <w:rsid w:val="007B22A5"/>
    <w:rsid w:val="007B53DE"/>
    <w:rsid w:val="007C1EC2"/>
    <w:rsid w:val="007F3879"/>
    <w:rsid w:val="008139C1"/>
    <w:rsid w:val="00830116"/>
    <w:rsid w:val="00833683"/>
    <w:rsid w:val="00851492"/>
    <w:rsid w:val="008725EB"/>
    <w:rsid w:val="008820E3"/>
    <w:rsid w:val="00887706"/>
    <w:rsid w:val="00891389"/>
    <w:rsid w:val="008B0083"/>
    <w:rsid w:val="008B5B4C"/>
    <w:rsid w:val="008C7ABA"/>
    <w:rsid w:val="008F6F1F"/>
    <w:rsid w:val="0090019E"/>
    <w:rsid w:val="0090296D"/>
    <w:rsid w:val="00914B85"/>
    <w:rsid w:val="00947BFF"/>
    <w:rsid w:val="00973B1F"/>
    <w:rsid w:val="009847DE"/>
    <w:rsid w:val="009B0D72"/>
    <w:rsid w:val="009B5484"/>
    <w:rsid w:val="009D7579"/>
    <w:rsid w:val="009E12FB"/>
    <w:rsid w:val="00A005CC"/>
    <w:rsid w:val="00A17273"/>
    <w:rsid w:val="00A64C70"/>
    <w:rsid w:val="00A71C68"/>
    <w:rsid w:val="00A832A0"/>
    <w:rsid w:val="00A90D22"/>
    <w:rsid w:val="00A9655C"/>
    <w:rsid w:val="00AB0530"/>
    <w:rsid w:val="00AB77E8"/>
    <w:rsid w:val="00AC12CA"/>
    <w:rsid w:val="00AD7451"/>
    <w:rsid w:val="00AF34C1"/>
    <w:rsid w:val="00B110AA"/>
    <w:rsid w:val="00B25496"/>
    <w:rsid w:val="00B313F1"/>
    <w:rsid w:val="00B407B5"/>
    <w:rsid w:val="00B41280"/>
    <w:rsid w:val="00B41828"/>
    <w:rsid w:val="00B500DF"/>
    <w:rsid w:val="00B50AE2"/>
    <w:rsid w:val="00B57E29"/>
    <w:rsid w:val="00B63A2F"/>
    <w:rsid w:val="00B64E38"/>
    <w:rsid w:val="00B851E8"/>
    <w:rsid w:val="00B8792A"/>
    <w:rsid w:val="00BA41A3"/>
    <w:rsid w:val="00BA5338"/>
    <w:rsid w:val="00BB2C0D"/>
    <w:rsid w:val="00BC1BD2"/>
    <w:rsid w:val="00BE5366"/>
    <w:rsid w:val="00BF2075"/>
    <w:rsid w:val="00C00092"/>
    <w:rsid w:val="00C16941"/>
    <w:rsid w:val="00C2077F"/>
    <w:rsid w:val="00C47C67"/>
    <w:rsid w:val="00C67314"/>
    <w:rsid w:val="00C904B8"/>
    <w:rsid w:val="00C97AEC"/>
    <w:rsid w:val="00CA5393"/>
    <w:rsid w:val="00CB0585"/>
    <w:rsid w:val="00CB41E3"/>
    <w:rsid w:val="00CD2B69"/>
    <w:rsid w:val="00CE5634"/>
    <w:rsid w:val="00D04AA2"/>
    <w:rsid w:val="00D06B59"/>
    <w:rsid w:val="00D2182A"/>
    <w:rsid w:val="00D22F48"/>
    <w:rsid w:val="00D2440D"/>
    <w:rsid w:val="00D33813"/>
    <w:rsid w:val="00D51472"/>
    <w:rsid w:val="00D557D4"/>
    <w:rsid w:val="00D65E59"/>
    <w:rsid w:val="00D665F0"/>
    <w:rsid w:val="00D75C58"/>
    <w:rsid w:val="00D80AD4"/>
    <w:rsid w:val="00D94247"/>
    <w:rsid w:val="00DA2FD7"/>
    <w:rsid w:val="00DB2A01"/>
    <w:rsid w:val="00DC30AA"/>
    <w:rsid w:val="00DC78CC"/>
    <w:rsid w:val="00E23B79"/>
    <w:rsid w:val="00E316AB"/>
    <w:rsid w:val="00E518F7"/>
    <w:rsid w:val="00E76BA5"/>
    <w:rsid w:val="00E77FB8"/>
    <w:rsid w:val="00E9149E"/>
    <w:rsid w:val="00E94633"/>
    <w:rsid w:val="00E95985"/>
    <w:rsid w:val="00EA0F64"/>
    <w:rsid w:val="00EC2071"/>
    <w:rsid w:val="00EF009C"/>
    <w:rsid w:val="00F10569"/>
    <w:rsid w:val="00F43F3E"/>
    <w:rsid w:val="00F60E91"/>
    <w:rsid w:val="00F61B21"/>
    <w:rsid w:val="00F61E30"/>
    <w:rsid w:val="00F62E3B"/>
    <w:rsid w:val="00F72A49"/>
    <w:rsid w:val="00F770FE"/>
    <w:rsid w:val="00F77362"/>
    <w:rsid w:val="00F86202"/>
    <w:rsid w:val="00F878C2"/>
    <w:rsid w:val="00F9312C"/>
    <w:rsid w:val="00FB6C9D"/>
    <w:rsid w:val="00FD7B5A"/>
    <w:rsid w:val="00FE0A59"/>
    <w:rsid w:val="00FE2389"/>
    <w:rsid w:val="00FF0196"/>
    <w:rsid w:val="00FF1F23"/>
    <w:rsid w:val="00FF4360"/>
    <w:rsid w:val="016A03CD"/>
    <w:rsid w:val="0D807BB4"/>
    <w:rsid w:val="6C2A10D7"/>
    <w:rsid w:val="725731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F770FE"/>
    <w:pPr>
      <w:widowControl w:val="0"/>
      <w:autoSpaceDE w:val="0"/>
      <w:autoSpaceDN w:val="0"/>
    </w:pPr>
    <w:rPr>
      <w:rFonts w:ascii="宋体" w:eastAsia="宋体" w:hAnsi="宋体" w:cs="宋体"/>
      <w:sz w:val="22"/>
      <w:szCs w:val="22"/>
    </w:rPr>
  </w:style>
  <w:style w:type="paragraph" w:styleId="1">
    <w:name w:val="heading 1"/>
    <w:basedOn w:val="a"/>
    <w:next w:val="a"/>
    <w:uiPriority w:val="1"/>
    <w:qFormat/>
    <w:rsid w:val="00F770FE"/>
    <w:pPr>
      <w:spacing w:before="7"/>
      <w:ind w:left="415" w:right="433"/>
      <w:jc w:val="center"/>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F770FE"/>
    <w:rPr>
      <w:sz w:val="32"/>
      <w:szCs w:val="32"/>
    </w:rPr>
  </w:style>
  <w:style w:type="paragraph" w:styleId="a4">
    <w:name w:val="footer"/>
    <w:basedOn w:val="a"/>
    <w:rsid w:val="00F770FE"/>
    <w:pPr>
      <w:tabs>
        <w:tab w:val="center" w:pos="4153"/>
        <w:tab w:val="right" w:pos="8306"/>
      </w:tabs>
      <w:snapToGrid w:val="0"/>
    </w:pPr>
    <w:rPr>
      <w:sz w:val="18"/>
    </w:rPr>
  </w:style>
  <w:style w:type="paragraph" w:styleId="a5">
    <w:name w:val="header"/>
    <w:basedOn w:val="a"/>
    <w:rsid w:val="00F770FE"/>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F770FE"/>
    <w:tblPr>
      <w:tblCellMar>
        <w:top w:w="0" w:type="dxa"/>
        <w:left w:w="0" w:type="dxa"/>
        <w:bottom w:w="0" w:type="dxa"/>
        <w:right w:w="0" w:type="dxa"/>
      </w:tblCellMar>
    </w:tblPr>
  </w:style>
  <w:style w:type="paragraph" w:styleId="a6">
    <w:name w:val="List Paragraph"/>
    <w:basedOn w:val="a"/>
    <w:uiPriority w:val="1"/>
    <w:qFormat/>
    <w:rsid w:val="00F770FE"/>
    <w:pPr>
      <w:spacing w:before="169"/>
      <w:ind w:left="1265" w:hanging="243"/>
    </w:pPr>
  </w:style>
  <w:style w:type="paragraph" w:customStyle="1" w:styleId="TableParagraph">
    <w:name w:val="Table Paragraph"/>
    <w:basedOn w:val="a"/>
    <w:uiPriority w:val="1"/>
    <w:qFormat/>
    <w:rsid w:val="00F770FE"/>
  </w:style>
  <w:style w:type="paragraph" w:styleId="a7">
    <w:name w:val="Balloon Text"/>
    <w:basedOn w:val="a"/>
    <w:link w:val="Char"/>
    <w:rsid w:val="00AF34C1"/>
    <w:rPr>
      <w:sz w:val="18"/>
      <w:szCs w:val="18"/>
    </w:rPr>
  </w:style>
  <w:style w:type="character" w:customStyle="1" w:styleId="Char">
    <w:name w:val="批注框文本 Char"/>
    <w:basedOn w:val="a0"/>
    <w:link w:val="a7"/>
    <w:rsid w:val="00AF34C1"/>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textRotate="1"/>
    <customShpInfo spid="_x0000_s2052" textRotate="1"/>
    <customShpInfo spid="_x0000_s2053" textRotate="1"/>
    <customShpInfo spid="_x0000_s1026"/>
    <customShpInfo spid="_x0000_s1035"/>
    <customShpInfo spid="_x0000_s1036"/>
    <customShpInfo spid="_x0000_s103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D02BD-EB1B-4F10-A960-96ECB2E9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503</Words>
  <Characters>2871</Characters>
  <Application>Microsoft Office Word</Application>
  <DocSecurity>0</DocSecurity>
  <Lines>23</Lines>
  <Paragraphs>6</Paragraphs>
  <ScaleCrop>false</ScaleCrop>
  <Company>微软中国</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铜府办2020-83（公开）.doc</dc:title>
  <dc:creator>Administrator</dc:creator>
  <cp:lastModifiedBy>gyb1</cp:lastModifiedBy>
  <cp:revision>3</cp:revision>
  <cp:lastPrinted>2021-12-27T23:21:00Z</cp:lastPrinted>
  <dcterms:created xsi:type="dcterms:W3CDTF">2022-04-26T01:00:00Z</dcterms:created>
  <dcterms:modified xsi:type="dcterms:W3CDTF">2022-04-26T01:00:00Z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PScript5.dll Version 5.2.2</vt:lpwstr>
  </property>
  <property fmtid="{D5CDD505-2E9C-101B-9397-08002B2CF9AE}" pid="4" name="LastSaved">
    <vt:filetime>2021-10-05T00:00:00Z</vt:filetime>
  </property>
  <property fmtid="{D5CDD505-2E9C-101B-9397-08002B2CF9AE}" pid="5" name="KSOProductBuildVer">
    <vt:lpwstr>2052-11.1.0.10700</vt:lpwstr>
  </property>
  <property fmtid="{D5CDD505-2E9C-101B-9397-08002B2CF9AE}" pid="6" name="ICV">
    <vt:lpwstr>A9850CE4E36642719318FDBAA2D409F8</vt:lpwstr>
  </property>
</Properties>
</file>