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</w:pPr>
    </w:p>
    <w:tbl>
      <w:tblPr>
        <w:tblStyle w:val="4"/>
        <w:tblW w:w="148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828"/>
        <w:gridCol w:w="540"/>
        <w:gridCol w:w="735"/>
        <w:gridCol w:w="945"/>
        <w:gridCol w:w="735"/>
        <w:gridCol w:w="735"/>
        <w:gridCol w:w="945"/>
        <w:gridCol w:w="866"/>
        <w:gridCol w:w="827"/>
        <w:gridCol w:w="945"/>
        <w:gridCol w:w="735"/>
        <w:gridCol w:w="735"/>
        <w:gridCol w:w="945"/>
        <w:gridCol w:w="735"/>
        <w:gridCol w:w="840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黑体" w:eastAsia="黑体" w:cs="宋体"/>
                <w:sz w:val="32"/>
                <w:szCs w:val="32"/>
              </w:rPr>
            </w:pPr>
          </w:p>
        </w:tc>
        <w:tc>
          <w:tcPr>
            <w:tcW w:w="1235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4140" w:firstLineChars="1150"/>
              <w:rPr>
                <w:rFonts w:ascii="方正小标宋简体" w:hAnsi="宋体" w:eastAsia="方正小标宋简体" w:cs="宋体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eastAsia="zh-CN"/>
              </w:rPr>
              <w:t>舒城县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农村客运车辆座位数汇总表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截至   2021  年 12   月  31 日  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市、县(区)</w:t>
            </w:r>
          </w:p>
        </w:tc>
        <w:tc>
          <w:tcPr>
            <w:tcW w:w="22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101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其中：燃料类型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汽柴油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燃气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新能源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折算后座位数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舒城县通运公交有限公司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990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</w:tcBorders>
            <w:noWrap/>
            <w:vAlign w:val="center"/>
          </w:tcPr>
          <w:p>
            <w:pPr>
              <w:spacing w:line="0" w:lineRule="atLeas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填表人：李克胜        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填表日期：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年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日</w:t>
            </w:r>
          </w:p>
          <w:p>
            <w:pPr>
              <w:spacing w:line="0" w:lineRule="atLeast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/>
    <w:sectPr>
      <w:pgSz w:w="16838" w:h="11906" w:orient="landscape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A10"/>
    <w:rsid w:val="00001157"/>
    <w:rsid w:val="00265CD7"/>
    <w:rsid w:val="00290187"/>
    <w:rsid w:val="00392A10"/>
    <w:rsid w:val="003C3BB0"/>
    <w:rsid w:val="00420603"/>
    <w:rsid w:val="004A0EC2"/>
    <w:rsid w:val="00547F16"/>
    <w:rsid w:val="00573B1A"/>
    <w:rsid w:val="005C3AA1"/>
    <w:rsid w:val="00615615"/>
    <w:rsid w:val="00674BD2"/>
    <w:rsid w:val="006877A1"/>
    <w:rsid w:val="007D0E56"/>
    <w:rsid w:val="008956EA"/>
    <w:rsid w:val="00A26700"/>
    <w:rsid w:val="00AD2277"/>
    <w:rsid w:val="00AE3CEA"/>
    <w:rsid w:val="00B4724B"/>
    <w:rsid w:val="00B65012"/>
    <w:rsid w:val="00BF7552"/>
    <w:rsid w:val="00C27CF9"/>
    <w:rsid w:val="00D054F6"/>
    <w:rsid w:val="00D65D5F"/>
    <w:rsid w:val="00DE1096"/>
    <w:rsid w:val="00F67CF8"/>
    <w:rsid w:val="00FC25F0"/>
    <w:rsid w:val="35D6C7AC"/>
    <w:rsid w:val="62B74B0F"/>
    <w:rsid w:val="AFD74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9FBBE-12D6-41C6-BA6D-85DD57DE30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2022-05-11T00:08:00Z</dcterms:created>
  <dc:creator>王琳</dc:creator>
  <cp:lastModifiedBy>蓝色焰火</cp:lastModifiedBy>
  <dcterms:modified xsi:type="dcterms:W3CDTF">2022-05-11T02:16:54Z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D980B1DAB4CA4F4E8046DFD7230BD0C9</vt:lpwstr>
  </property>
</Properties>
</file>