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舒城县五显镇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人民政府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年政府信息公开工作年度报告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本年度报告依据《中华人民共和国政府信息公开条例》(国务院令第711号，以下简称《条例》)和《中华人民共和国政府信息公开工作年度报告格式》的通知(国办公开办函[2021]30号)要求，结合有关统计数据和工作实际编制。全文包括总体情况:行政机关主动公开政府信息情况；行政机关收到和处理政府信息公开申请情况；因政府信息公开工作被申请行政复议、提起行政诉讼情况；政府信息公开工作存在的主要问题及改进情况；其他需要报告的事项，所列数据的统计期限自2021年1月1日起至12月31日止。本年度报告的电子版可以从五显镇人民政府信息公开网站（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instrText xml:space="preserve"> HYPERLINK "https://www.shucheng.gov.cn/public/column/6599401?type=4&amp;action=list&amp;nav=3&amp;catId=7029911" </w:instrTex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https://www.shucheng.gov.cn/public/column/6599401?type=4&amp;action=list&amp;nav=3&amp;catId=7029911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）下载。如对本年度报告有疑问，请与五显镇党政办联系，地址: S317省道北150米处五显镇人民政府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</w:rPr>
        <w:t>联系电话: 0564-8548225</w:t>
      </w: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t>主动公开情况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进一步强化</w:t>
      </w:r>
      <w:r>
        <w:rPr>
          <w:rFonts w:hint="eastAsia"/>
          <w:lang w:eastAsia="zh-CN"/>
        </w:rPr>
        <w:t>重点领域信息公开。明确责任分工，把信息公开责任分解落实到每一个部门，按时发布各部门所产生的相关信息文件，安排专人负责政务信息的公开发布、实时更新、信息审核、日常监管等工作，规范公开程序和要求，严格按照“谁职责、谁公开”，“谁公开、谁审查”，“谁审查、谁负责”的原则，强调主动公开和发布时限，确保信息公开的及时性、权威性、准确性。</w:t>
      </w:r>
      <w:r>
        <w:rPr>
          <w:rFonts w:hint="eastAsia"/>
          <w:lang w:val="en-US" w:eastAsia="zh-CN"/>
        </w:rPr>
        <w:t>2021年，财政专项资金栏目发布信息263条，社会保障栏目发布信息    80条，监督保障栏目发布信息551条。进一步强化</w:t>
      </w:r>
      <w:r>
        <w:t>政策解读。</w:t>
      </w:r>
      <w:r>
        <w:rPr>
          <w:rFonts w:hint="default"/>
        </w:rPr>
        <w:t>本机关印发的政策文件及时立改废，及时对外公开并动态更新，解读材料与政策文件同步主动公开，做到解读形式多样化，语言简洁直白化，方便群众领会。并在网站上做好关联链接，方便群众查阅。将惠民利民政策向群众讲清楚、讲透彻，形成“自上而下”的政策解读体系。今年，全镇主动公开本级政府文件1</w:t>
      </w:r>
      <w:r>
        <w:rPr>
          <w:rFonts w:hint="eastAsia"/>
          <w:lang w:val="en-US" w:eastAsia="zh-CN"/>
        </w:rPr>
        <w:t>4</w:t>
      </w:r>
      <w:r>
        <w:rPr>
          <w:rFonts w:hint="default"/>
        </w:rPr>
        <w:t>个，政策解读材料1</w:t>
      </w:r>
      <w:r>
        <w:rPr>
          <w:rFonts w:hint="eastAsia"/>
          <w:lang w:val="en-US" w:eastAsia="zh-CN"/>
        </w:rPr>
        <w:t>4</w:t>
      </w:r>
      <w:r>
        <w:rPr>
          <w:rFonts w:hint="default"/>
        </w:rPr>
        <w:t>条，政策解读率达100%。</w:t>
      </w:r>
      <w:r>
        <w:rPr>
          <w:rFonts w:hint="eastAsia"/>
          <w:lang w:val="en-US" w:eastAsia="zh-CN"/>
        </w:rPr>
        <w:t>进一步</w:t>
      </w:r>
      <w:r>
        <w:t>推进基层政务公开标准化规范化</w:t>
      </w:r>
      <w:r>
        <w:rPr>
          <w:rFonts w:hint="eastAsia"/>
          <w:lang w:val="en-US" w:eastAsia="zh-CN"/>
        </w:rPr>
        <w:t>建设</w:t>
      </w:r>
      <w:r>
        <w:t>。</w:t>
      </w:r>
      <w:r>
        <w:rPr>
          <w:rFonts w:hint="default"/>
        </w:rPr>
        <w:t>按照上级部门要求，202</w:t>
      </w:r>
      <w:r>
        <w:rPr>
          <w:rFonts w:hint="eastAsia"/>
          <w:lang w:val="en-US" w:eastAsia="zh-CN"/>
        </w:rPr>
        <w:t>1</w:t>
      </w:r>
      <w:r>
        <w:rPr>
          <w:rFonts w:hint="default"/>
        </w:rPr>
        <w:t>年</w:t>
      </w:r>
      <w:r>
        <w:rPr>
          <w:rFonts w:hint="eastAsia"/>
          <w:lang w:val="en-US" w:eastAsia="zh-CN"/>
        </w:rPr>
        <w:t>五显</w:t>
      </w:r>
      <w:r>
        <w:rPr>
          <w:rFonts w:hint="default"/>
        </w:rPr>
        <w:t>镇</w:t>
      </w:r>
      <w:r>
        <w:rPr>
          <w:rFonts w:hint="eastAsia"/>
          <w:lang w:val="en-US" w:eastAsia="zh-CN"/>
        </w:rPr>
        <w:t>共</w:t>
      </w:r>
      <w:r>
        <w:rPr>
          <w:rFonts w:hint="default"/>
        </w:rPr>
        <w:t>发布各领域栏目信息</w:t>
      </w:r>
      <w:r>
        <w:rPr>
          <w:rFonts w:hint="eastAsia"/>
          <w:lang w:val="en-US" w:eastAsia="zh-CN"/>
        </w:rPr>
        <w:t>1001</w:t>
      </w:r>
      <w:r>
        <w:rPr>
          <w:rFonts w:hint="default"/>
        </w:rPr>
        <w:t>条，确保全面实现公开。</w:t>
      </w:r>
    </w:p>
    <w:p>
      <w:pPr>
        <w:numPr>
          <w:ilvl w:val="0"/>
          <w:numId w:val="0"/>
        </w:numPr>
        <w:ind w:firstLine="640" w:firstLineChars="200"/>
        <w:rPr>
          <w:rFonts w:hint="eastAsia"/>
        </w:rPr>
      </w:pPr>
      <w:r>
        <w:t>2.</w:t>
      </w:r>
      <w:r>
        <w:rPr>
          <w:rFonts w:hint="eastAsia"/>
        </w:rPr>
        <w:t xml:space="preserve"> </w:t>
      </w:r>
      <w:r>
        <w:t>依申请公开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按照省、市、县</w:t>
      </w:r>
      <w:r>
        <w:rPr>
          <w:rFonts w:hint="eastAsia"/>
        </w:rPr>
        <w:t>要求，及时修订更新了依申请公开制度和申请表、流程图等内容，并全部按照新要求办理依申请公开。202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年度</w:t>
      </w:r>
      <w:r>
        <w:rPr>
          <w:rFonts w:hint="eastAsia"/>
          <w:lang w:val="en-US" w:eastAsia="zh-CN"/>
        </w:rPr>
        <w:t>五显镇</w:t>
      </w:r>
      <w:r>
        <w:rPr>
          <w:rFonts w:hint="eastAsia"/>
        </w:rPr>
        <w:t>未收到政府信息公开申请。</w:t>
      </w:r>
    </w:p>
    <w:p>
      <w:pPr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t>3.</w:t>
      </w:r>
      <w:r>
        <w:rPr>
          <w:rFonts w:hint="eastAsia"/>
        </w:rPr>
        <w:t xml:space="preserve"> </w:t>
      </w:r>
      <w:r>
        <w:t>政府信息管理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我镇根据镇域实际，按照上级关于政府信息管理相关要求，认真开展政府信息管理工作，主要从以下几点入手：</w:t>
      </w:r>
      <w:r>
        <w:rPr>
          <w:rFonts w:hint="eastAsia"/>
          <w:lang w:val="en-US" w:eastAsia="zh-CN"/>
        </w:rPr>
        <w:t>一是</w:t>
      </w:r>
      <w:r>
        <w:rPr>
          <w:rFonts w:hint="eastAsia"/>
        </w:rPr>
        <w:t>结合频道集约化工作，全面梳理频道和政务公开目录的栏目结构，明确每个栏目的责任单位。</w:t>
      </w:r>
      <w:r>
        <w:rPr>
          <w:rFonts w:hint="eastAsia"/>
          <w:lang w:val="en-US" w:eastAsia="zh-CN"/>
        </w:rPr>
        <w:t>二是</w:t>
      </w:r>
      <w:r>
        <w:rPr>
          <w:rFonts w:hint="eastAsia"/>
        </w:rPr>
        <w:t>严格落实网络意识形态责任制，实施信息发布分级审核制度，并由党政办对发布内容进行复核，确保发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布内容准确无误。</w:t>
      </w:r>
      <w:r>
        <w:rPr>
          <w:rFonts w:hint="eastAsia"/>
          <w:lang w:val="en-US" w:eastAsia="zh-CN"/>
        </w:rPr>
        <w:t>三是开展了规范性文件清理工作，全面梳理了当前行之有效的规范性文件，并全面及时公开。</w:t>
      </w:r>
    </w:p>
    <w:p>
      <w:pPr>
        <w:ind w:firstLine="640" w:firstLineChars="200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t>4.</w:t>
      </w:r>
      <w:r>
        <w:rPr>
          <w:rFonts w:hint="eastAsia"/>
        </w:rPr>
        <w:t xml:space="preserve"> </w:t>
      </w:r>
      <w:r>
        <w:t>政府信息公开平台建设</w:t>
      </w:r>
      <w:r>
        <w:rPr>
          <w:rFonts w:hint="eastAsia"/>
          <w:lang w:eastAsia="zh-CN"/>
        </w:rPr>
        <w:t>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在县政府办的指导下，进一步完善了我镇政务公开栏、村务公开栏的建设，在为民服务中心、村为民服务工作站设立了政府信息公开查阅点。积极配合政府信息公开目录调整，及时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做好内容更新发布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工作。</w:t>
      </w:r>
    </w:p>
    <w:p>
      <w:pPr>
        <w:ind w:firstLine="640" w:firstLineChars="200"/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>监督保障。</w:t>
      </w:r>
      <w:r>
        <w:rPr>
          <w:rFonts w:hint="eastAsia"/>
        </w:rPr>
        <w:t>强化责任追究，责令立即整改</w:t>
      </w:r>
      <w:r>
        <w:rPr>
          <w:rFonts w:hint="eastAsia"/>
          <w:lang w:eastAsia="zh-CN"/>
        </w:rPr>
        <w:t>。</w:t>
      </w:r>
      <w:bookmarkStart w:id="0" w:name="_GoBack"/>
      <w:bookmarkEnd w:id="0"/>
      <w:r>
        <w:rPr>
          <w:rFonts w:hint="eastAsia"/>
        </w:rPr>
        <w:t>根据考核任务，制定我</w:t>
      </w:r>
      <w:r>
        <w:rPr>
          <w:rFonts w:hint="eastAsia"/>
          <w:lang w:val="en-US" w:eastAsia="zh-CN"/>
        </w:rPr>
        <w:t>镇</w:t>
      </w:r>
      <w:r>
        <w:rPr>
          <w:rFonts w:hint="eastAsia"/>
        </w:rPr>
        <w:t>年度重点工作责任分解方案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定期督促</w:t>
      </w:r>
      <w:r>
        <w:rPr>
          <w:rFonts w:hint="eastAsia"/>
          <w:lang w:val="en-US" w:eastAsia="zh-CN"/>
        </w:rPr>
        <w:t>各部门</w:t>
      </w:r>
      <w:r>
        <w:rPr>
          <w:rFonts w:hint="eastAsia"/>
        </w:rPr>
        <w:t>进行信息收集、整理、校对</w:t>
      </w:r>
      <w:r>
        <w:rPr>
          <w:rFonts w:hint="eastAsia"/>
          <w:lang w:eastAsia="zh-CN"/>
        </w:rPr>
        <w:t>。</w:t>
      </w:r>
      <w:r>
        <w:rPr>
          <w:rFonts w:hint="eastAsia"/>
        </w:rPr>
        <w:t>在应对社会评议方面，采取积极态度，确保对外公开的信息，有迹可</w:t>
      </w:r>
      <w:r>
        <w:rPr>
          <w:rFonts w:hint="eastAsia"/>
          <w:lang w:val="en-US" w:eastAsia="zh-CN"/>
        </w:rPr>
        <w:t>寻</w:t>
      </w:r>
      <w:r>
        <w:rPr>
          <w:rFonts w:hint="eastAsia"/>
        </w:rPr>
        <w:t>、有政策支持、有数据支撑，有应对措施</w:t>
      </w:r>
      <w:r>
        <w:rPr>
          <w:rFonts w:hint="eastAsia"/>
          <w:lang w:eastAsia="zh-CN"/>
        </w:rPr>
        <w:t>。</w:t>
      </w:r>
      <w:r>
        <w:rPr>
          <w:rFonts w:hint="eastAsia"/>
        </w:rPr>
        <w:t>在责任追究方面，截至日前，我</w:t>
      </w:r>
      <w:r>
        <w:rPr>
          <w:rFonts w:hint="eastAsia"/>
          <w:lang w:val="en-US" w:eastAsia="zh-CN"/>
        </w:rPr>
        <w:t>镇</w:t>
      </w:r>
      <w:r>
        <w:rPr>
          <w:rFonts w:hint="eastAsia"/>
        </w:rPr>
        <w:t>未因政务公开工作受到通报。</w:t>
      </w:r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3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37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  <w:p>
            <w:pPr>
              <w:widowControl/>
              <w:wordWrap w:val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851"/>
        <w:gridCol w:w="3460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0" w:lineRule="atLeast"/>
              <w:ind w:firstLine="320" w:firstLineChars="100"/>
              <w:rPr>
                <w:rFonts w:hint="default" w:ascii="宋体" w:eastAsia="仿宋_GB2312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cs="宋体"/>
          <w:color w:val="333333"/>
          <w:sz w:val="16"/>
          <w:szCs w:val="16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（一）存在问题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2021年，我镇政府信息公开工作依旧存在薄弱环节。主要表现在：公开内容还不够全面和规范，公开的数量、渠道、途径还比较少，主动公开政府信息的内容尚不能完全满足社会公众的需求；主动公开力度有待进一步加大。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（二）改进情况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针对在政府信息公开中存在的问题，我镇将积极采取措施，切实有效的继续做好政府信息公开工作。一是加大政府信息公开力度。对照考评体系，不断完善政府信息公开的内容。镇政务公开工作领导小组，负责组织、协调、指导全镇政府信息公开工作。二是规范政府信息公开内容。增加群众热点内容的公开数量，增加公开内容，贴近群众，以群众的角度审视政务公开工作，公开内容让群众一目了然，重点对财政专项资金使用情况进行规范公开。</w:t>
      </w:r>
    </w:p>
    <w:p>
      <w:pPr>
        <w:ind w:firstLine="640" w:firstLineChars="200"/>
        <w:rPr>
          <w:rFonts w:hint="eastAsia" w:ascii="仿宋_GB2312" w:hAnsi="宋体" w:eastAsia="黑体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ind w:firstLine="960" w:firstLineChars="300"/>
        <w:jc w:val="right"/>
        <w:rPr>
          <w:rFonts w:hint="default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2022年1月17日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2F582"/>
    <w:multiLevelType w:val="singleLevel"/>
    <w:tmpl w:val="B442F5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MWRjYjJhMjI0OWQyMWU4ODlkNGI2ODkzMDg2YzMifQ=="/>
  </w:docVars>
  <w:rsids>
    <w:rsidRoot w:val="594E66A4"/>
    <w:rsid w:val="02B9153E"/>
    <w:rsid w:val="04036CD0"/>
    <w:rsid w:val="073B11FD"/>
    <w:rsid w:val="105A6F13"/>
    <w:rsid w:val="1111121D"/>
    <w:rsid w:val="16361356"/>
    <w:rsid w:val="285441C7"/>
    <w:rsid w:val="2CFC1DA9"/>
    <w:rsid w:val="31533A6F"/>
    <w:rsid w:val="38982B84"/>
    <w:rsid w:val="3FBE3A03"/>
    <w:rsid w:val="402A3CD4"/>
    <w:rsid w:val="51031C77"/>
    <w:rsid w:val="539428DE"/>
    <w:rsid w:val="57715B3F"/>
    <w:rsid w:val="59415D69"/>
    <w:rsid w:val="594E66A4"/>
    <w:rsid w:val="5DF04544"/>
    <w:rsid w:val="62CF6BA8"/>
    <w:rsid w:val="6E780E74"/>
    <w:rsid w:val="723A2222"/>
    <w:rsid w:val="7CAE1741"/>
    <w:rsid w:val="7D0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2022-01-08T06:04:00Z</dcterms:created>
  <dc:creator>Witch1415860873</dc:creator>
  <cp:lastModifiedBy>HP</cp:lastModifiedBy>
  <dcterms:modified xsi:type="dcterms:W3CDTF">2022-06-13T02:30:45Z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B011D76B269E46AD80F0CAD6BB08E5A4</vt:lpwstr>
  </property>
</Properties>
</file>