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  <w:t>舒城县千人桥镇人民政府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  <w:t>2021年政府信息公开工作年度报告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（以下简称《条例》），结合上级有关文件精神等要求，编制2021年度舒城县千人桥镇政府信息公开年度报告。全文包括总体情况，主动公开政府信息情况、收到和处理政府信息公开申请情况、政府信息公开行政复议、行政诉讼情况，存在的主要问题及改进情况和其他需要报告的事项。本年度报告中使用数据统计期限为2021年1月1日至2021年12月31日，本年度报告电子版可在舒城县政府网信息公开栏目下载。如对本报告有任何疑问，请与舒城县千人桥镇人民政府联系（地址：舒城县千人桥镇兴桥街30号；邮编：231320；联系电话：0564-8043007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2021年，我镇按照县委、县政府工作部署，紧紧围绕重点工作及群众关注关切，着力提升政务公开质量，深化重点领域信息公开，完善政务公开制度规范，以公开稳预期、强监督、促落实、优服务，切实提高人民群众满意度、获得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主动公开情况：2021年我镇主动公开政府信息总计2290条，其中基层政务公开标准化、规范化信息1218条；政策解读类信息29条；国民经济和社会发展统计信息21条；惠民惠农资金信息265条；回应关切类信息130条，涉及疫情防控类19条；社会保障及社会救助类信息151条等，凡按照规定需要公开的信息，我镇均按要求给予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2.依申请公开：2021年，我镇对政府信息公开指南进行了修改和完善，修改和完善了依申请公开制度。本年度未收到公民、法人或者其他组织要求公开政府信息的申请。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3.政府信息管理：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一是明确领导组织。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确立由镇长为组长，分管领导为副组长、各站所办负责人为成员、政务公开领导小组办公室负责日常事务的工作机制，镇机关部门联动、镇直单位协助，及时提供相关数据和材料，齐抓共管，确保政府信息公开常态化、标准化、规范化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二是落实三审制度。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所发布的各类信息严格按照经办人初审，党政办主任复审，分管领导终审的三审制度执行，层层把关，确保公开内容标准化、规范化。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三是进行隐私排查。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按照上级要求，多次安排经办人员对公开的信息进行排查，对涉及公民隐私和敏感词汇进行排查整改。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4.政府信息公开平台建设情况：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一是线上平台建设。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利用千人桥镇政府信息公开平台进行信息发布，明确业务经办人员，保障各类信息有序更新。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二是线下平台建设。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镇政府及各村（街）内设有公开栏，安排专人进行管理维护。通过线上线下双结合的模式，主动公开政府各项工作开展情况，弘扬核心价值观，传播正能量。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5.监督保障：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一是加强业务学习。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2021年我镇组织政务公开业务人员共同学习了《中华人民共和国政府信息公开条例》等相关法律制度4次，推进政务公开工作的能力和水平。二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是做好政府信息公开社会评议和责任追究工作。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成立领导小组，负责政府信息公开工作的考核、社会评议和责任追究工作，进一步推进政府信息公开工作，增强工作的透明度，建立廉洁高效政府。三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是积极整改上级所反馈的问题。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每季度对上级反馈的政务公开考评问题清单进行梳理，及时整改并提交问题整改报告。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四是强化监督考核。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对政府各部门、镇直各单位信息公开情况实行实时更新、季度通报，针对公开中存在的问题逐个破解，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不断提升信息公开质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74"/>
        <w:gridCol w:w="3110"/>
        <w:gridCol w:w="676"/>
        <w:gridCol w:w="687"/>
        <w:gridCol w:w="687"/>
        <w:gridCol w:w="687"/>
        <w:gridCol w:w="687"/>
        <w:gridCol w:w="687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8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653"/>
        <w:gridCol w:w="653"/>
        <w:gridCol w:w="653"/>
        <w:gridCol w:w="656"/>
        <w:gridCol w:w="653"/>
        <w:gridCol w:w="653"/>
        <w:gridCol w:w="654"/>
        <w:gridCol w:w="654"/>
        <w:gridCol w:w="657"/>
        <w:gridCol w:w="655"/>
        <w:gridCol w:w="655"/>
        <w:gridCol w:w="655"/>
        <w:gridCol w:w="655"/>
        <w:gridCol w:w="6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32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65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6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32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32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1.存在的问题：2021年我镇较好地完成了政务公开各项工作任务，但是当前该项工作仍存在一些短板和不足，主要表现在：信息公开不及时；政务公开工作方式创新不够；政策解读形式单一，解读不够深刻。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2.改进情况：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一是把握时间节点。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严格按照县政务公开办的要求，抓好时间节点，及时更新政府信息。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二是创新政务公开工作方式方法。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加大政府信息公开各方面宣传力度，引导公众正确行使知情权，利用互联网等多种媒体参与到政务公开中来。完善互动交流类栏目有效运行，加大与公众的信息沟通，并及时帮助其解决问题；运用村（街）宣传栏、LED显示屏等多种形式和方法，促进多方信息共享，不断提高政府信息公开工作质量和效率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三是创新政策解读形式，加强信息公开质量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进一步提高信息公开质量，发挥我镇特色，提高文字解读质量，丰富政策解读形式多采用图文形式的解读，便于人民群众对政府政策的制定更加了解，使人民群众对政府工作更加了解。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42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2022年1月16日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WVlNzRlMjA0Y2ZhMDMwOGZlMzg4MzNlYzUyN2EifQ=="/>
  </w:docVars>
  <w:rsids>
    <w:rsidRoot w:val="702D0EA1"/>
    <w:rsid w:val="05BB7D88"/>
    <w:rsid w:val="0C4F797E"/>
    <w:rsid w:val="11097056"/>
    <w:rsid w:val="12334A38"/>
    <w:rsid w:val="134B4292"/>
    <w:rsid w:val="15191EF0"/>
    <w:rsid w:val="158A2196"/>
    <w:rsid w:val="2AF00465"/>
    <w:rsid w:val="41D106F7"/>
    <w:rsid w:val="50463D3C"/>
    <w:rsid w:val="585B65E8"/>
    <w:rsid w:val="5E033D95"/>
    <w:rsid w:val="69334A38"/>
    <w:rsid w:val="6CB851A0"/>
    <w:rsid w:val="702D0EA1"/>
    <w:rsid w:val="7189133B"/>
    <w:rsid w:val="7FD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2664</Words>
  <Characters>2763</Characters>
  <Lines>0</Lines>
  <Paragraphs>0</Paragraphs>
  <TotalTime>10</TotalTime>
  <ScaleCrop>false</ScaleCrop>
  <LinksUpToDate>false</LinksUpToDate>
  <CharactersWithSpaces>2849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2022-06-13T01:18:00Z</dcterms:created>
  <dc:creator>豌豆</dc:creator>
  <cp:lastModifiedBy>豌豆</cp:lastModifiedBy>
  <dcterms:modified xsi:type="dcterms:W3CDTF">2022-06-13T08:39:13Z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EFCAC1F160554F9C9D815718EF310311</vt:lpwstr>
  </property>
</Properties>
</file>