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sz w:val="21"/>
          <w:szCs w:val="21"/>
        </w:rPr>
      </w:pPr>
    </w:p>
    <w:p>
      <w:pPr>
        <w:rPr>
          <w:rFonts w:hint="eastAsia" w:ascii="宋体" w:hAnsi="宋体" w:eastAsia="宋体"/>
          <w:sz w:val="21"/>
          <w:szCs w:val="21"/>
        </w:rPr>
      </w:pPr>
      <w:r>
        <w:rPr>
          <w:rFonts w:hint="eastAsia" w:ascii="宋体" w:hAnsi="宋体" w:eastAsia="宋体"/>
          <w:sz w:val="21"/>
          <w:szCs w:val="21"/>
        </w:rPr>
        <w:t xml:space="preserve"> </w:t>
      </w:r>
    </w:p>
    <w:p>
      <w:pPr>
        <w:rPr>
          <w:rFonts w:hint="eastAsia" w:ascii="宋体" w:hAnsi="宋体" w:eastAsia="宋体"/>
          <w:sz w:val="21"/>
          <w:szCs w:val="21"/>
        </w:rPr>
      </w:pPr>
      <w:r>
        <w:rPr>
          <w:rFonts w:hint="eastAsia" w:ascii="宋体" w:hAnsi="宋体" w:eastAsia="宋体"/>
          <w:sz w:val="21"/>
          <w:szCs w:val="21"/>
        </w:rPr>
        <w:t xml:space="preserve"> </w:t>
      </w:r>
    </w:p>
    <w:p>
      <w:pPr>
        <w:rPr>
          <w:rFonts w:hint="eastAsia" w:ascii="宋体" w:hAnsi="宋体" w:eastAsia="宋体"/>
          <w:sz w:val="21"/>
          <w:szCs w:val="21"/>
        </w:rPr>
      </w:pPr>
      <w:r>
        <w:rPr>
          <w:rFonts w:hint="eastAsia" w:ascii="宋体" w:hAnsi="宋体" w:eastAsia="宋体"/>
          <w:sz w:val="21"/>
          <w:szCs w:val="21"/>
        </w:rPr>
        <w:t xml:space="preserve"> </w:t>
      </w:r>
    </w:p>
    <w:p>
      <w:pPr>
        <w:rPr>
          <w:rFonts w:hint="eastAsia" w:ascii="宋体" w:hAnsi="宋体" w:eastAsia="宋体"/>
          <w:sz w:val="21"/>
          <w:szCs w:val="21"/>
        </w:rPr>
      </w:pPr>
      <w:r>
        <w:rPr>
          <w:rFonts w:hint="eastAsia" w:ascii="宋体" w:hAnsi="宋体" w:eastAsia="宋体"/>
          <w:sz w:val="21"/>
          <w:szCs w:val="21"/>
        </w:rPr>
        <w:t xml:space="preserve"> </w:t>
      </w:r>
    </w:p>
    <w:p>
      <w:pPr>
        <w:rPr>
          <w:rFonts w:hint="eastAsia" w:ascii="宋体" w:hAnsi="宋体" w:eastAsia="宋体"/>
          <w:sz w:val="21"/>
          <w:szCs w:val="21"/>
        </w:rPr>
      </w:pPr>
      <w:r>
        <w:rPr>
          <w:rFonts w:hint="eastAsia" w:ascii="宋体" w:hAnsi="宋体" w:eastAsia="宋体"/>
          <w:sz w:val="21"/>
          <w:szCs w:val="21"/>
        </w:rPr>
        <w:t xml:space="preserve"> </w:t>
      </w:r>
    </w:p>
    <w:p>
      <w:pPr>
        <w:rPr>
          <w:rFonts w:hint="eastAsia" w:ascii="宋体" w:hAnsi="宋体" w:eastAsia="宋体"/>
          <w:sz w:val="21"/>
          <w:szCs w:val="21"/>
        </w:rPr>
      </w:pPr>
      <w:r>
        <w:rPr>
          <w:rFonts w:hint="eastAsia" w:ascii="宋体" w:hAnsi="宋体" w:eastAsia="宋体"/>
          <w:sz w:val="21"/>
          <w:szCs w:val="21"/>
        </w:rPr>
        <w:t xml:space="preserve"> </w:t>
      </w:r>
    </w:p>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eastAsia="zh-CN"/>
        </w:rPr>
        <w:t>舒城县经济和信息化局</w:t>
      </w:r>
      <w:r>
        <w:rPr>
          <w:rFonts w:hint="eastAsia" w:asciiTheme="majorEastAsia" w:hAnsiTheme="majorEastAsia" w:eastAsiaTheme="majorEastAsia" w:cstheme="majorEastAsia"/>
          <w:sz w:val="44"/>
          <w:szCs w:val="44"/>
          <w:lang w:val="en-US" w:eastAsia="zh-CN"/>
        </w:rPr>
        <w:t>2021年政府信息公开工作年度报告</w:t>
      </w:r>
    </w:p>
    <w:p>
      <w:pPr>
        <w:jc w:val="left"/>
        <w:rPr>
          <w:rFonts w:hint="eastAsia"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sz w:val="32"/>
          <w:szCs w:val="32"/>
        </w:rPr>
        <w:t>根据《中华人民共和国政府信息公开条例》（国务院令第711号）及《舒城县人民政府关于做好政府信息公开年度报告编制和发布工作的通知》（舒政办明电〔2021〕52号）文件要求，我局结合本年度政府信息公开工作有关数据形成本报告。报告的电子版可在舒城县人民政府网站查阅，网址：https://www.shucheng.gov.cn/public/content/34896110?shareKey=6611d75ebcf9425cb6d66be92062c8a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告主要包括：总体情况、行政机关主动公开政府信息情况、收到和处理政府信息公开申请情况、政府信息公开行政复议、行政诉讼情况、政府信息公开工作存在的主要问题及改进情况、其他需要报告的事项。本报告中数据统计期限为2021年1月1日至2021年12月31日。如对本报告有任何疑问，请与舒城县经济和信息化局政务公开办联系（地址：舒城县城关镇花桥路司法局四楼政务公开办，电话：0564-8660967，邮编：231300）。</w:t>
      </w:r>
    </w:p>
    <w:p>
      <w:pPr>
        <w:pStyle w:val="4"/>
        <w:widowControl/>
        <w:shd w:val="clear" w:color="auto" w:fill="FFFFFF"/>
        <w:spacing w:beforeAutospacing="0" w:afterAutospacing="0"/>
        <w:ind w:firstLine="420"/>
        <w:jc w:val="both"/>
        <w:rPr>
          <w:rFonts w:ascii="黑体" w:hAnsi="黑体" w:eastAsia="黑体" w:cs="宋体"/>
          <w:color w:val="333333"/>
          <w:sz w:val="32"/>
          <w:szCs w:val="32"/>
        </w:rPr>
      </w:pPr>
      <w:r>
        <w:rPr>
          <w:rFonts w:hint="eastAsia" w:ascii="黑体" w:hAnsi="黑体" w:eastAsia="黑体" w:cs="宋体"/>
          <w:bCs/>
          <w:color w:val="333333"/>
          <w:sz w:val="32"/>
          <w:szCs w:val="32"/>
          <w:shd w:val="clear" w:color="auto" w:fill="FFFFFF"/>
        </w:rPr>
        <w:t>一、总体情况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我局认真贯彻落实新修订的《政府信息公开条例》，根据《舒城县人民政府办公室关于印发2021年政务公开重点工作任务分工的通知》（舒政办明电〔2021〕28号）文件要求，坚持“以公开为常态、不公开为例外”原则，根据年度政务公开重点工作任务分工，有序推进政务公开工作，切实保障人民群众知情权、参与权、表达权和监督权。</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（一）主动公开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1.规范流程，严格发布。截至12月31日，我局通过舒城县人民政府门户网站发布信息共计252条。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认真回应社会关切。2021年9月14日，我局举办舒城县工业发展十大行动解读新闻发布会，从如何推进平台提升行动、实施“积树造林”行动、实施创新驱动行动等十个方面向社会公众介绍了我县工业发展十大行动有关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3.本年度规划计划栏目发布了《舒城县“十四五”工业高质量发展规划》信息，及时公开我县“十四五”期间主要目标、发展的重点产业、传统产业技术改造转型升级方式、发展的重点措施等内容。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深入开展政策解读，助力经济高质量发展。本年度通过负责人解读、其他解读等方式解读了《舒城县应急预案通信保障应急预案》《企业技改项目管理与政策解读》《舒城县“十四五”工业高质量发展规划》等解读信息,共计解读5篇。</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（二）依申请公开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畅通依申请公开受理渠道，健全了依申请公开制度，完善了申请方式，明确受理范围、受理通信地址，积极做好信息公开工作。本年度未收到依申请公开事项。</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（三）政府信息管理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1.重视规范性文件清理情况。本年度我局严格按照规范性文件立改废要求,全面清理公开我局代县政府或县政府办草拟的行政规范性文件，其中现行继续有效的行政规范性文件5件，废止的行政规范性文件1件。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2.强化个人隐私排查。开展个人隐私政府信息排查工作，对容易出现隐私泄露的栏目进行筛查，发现问题及时整改。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3.严格信息审核发布。落实信息发布三审责任制，对公开内容进行严格把关，确保公开内容的真实、准确。</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（四）政府信息平台建设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充分利用县政府门户网站，调整完善网站栏目设置，及时公开目录信息，规范信息发布流程，持续提升政府网站信息发布、解读回应、办事服务等</w:t>
      </w:r>
      <w:bookmarkStart w:id="0" w:name="_GoBack"/>
      <w:bookmarkEnd w:id="0"/>
      <w:r>
        <w:rPr>
          <w:rFonts w:hint="eastAsia" w:ascii="仿宋_GB2312" w:hAnsi="仿宋_GB2312" w:eastAsia="仿宋_GB2312" w:cs="仿宋_GB2312"/>
          <w:sz w:val="32"/>
          <w:szCs w:val="32"/>
        </w:rPr>
        <w:t>功能，做好日常信息维护。</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（五）监督保障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宋体"/>
          <w:bCs/>
          <w:color w:val="333333"/>
          <w:sz w:val="32"/>
          <w:szCs w:val="32"/>
          <w:shd w:val="clear" w:color="auto" w:fill="FFFFFF"/>
        </w:rPr>
      </w:pPr>
      <w:r>
        <w:rPr>
          <w:rFonts w:hint="eastAsia" w:ascii="仿宋_GB2312" w:hAnsi="仿宋_GB2312" w:eastAsia="仿宋_GB2312" w:cs="仿宋_GB2312"/>
          <w:sz w:val="32"/>
          <w:szCs w:val="32"/>
        </w:rPr>
        <w:t>将政府信息公开工作作为一项重要工作，纳入股室工作考核范围，认真学习贯彻新修订《中华人民共和国政府信息公开条例》，切实提高全局上下思想认识，结合社会评议，层层压实政务公开工作责任，确保政务公开工作高质量完成。在责任追究方面，我局无因政务公开工作受到通报情况。</w:t>
      </w:r>
    </w:p>
    <w:p>
      <w:pPr>
        <w:pStyle w:val="4"/>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二、主动公开政府信息情况</w:t>
      </w:r>
    </w:p>
    <w:tbl>
      <w:tblPr>
        <w:tblStyle w:val="5"/>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w:t>
            </w:r>
            <w:r>
              <w:rPr>
                <w:rFonts w:hint="eastAsia" w:ascii="宋体" w:hAnsi="宋体" w:eastAsia="宋体" w:cs="宋体"/>
                <w:kern w:val="0"/>
                <w:sz w:val="20"/>
                <w:szCs w:val="20"/>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现行有效件</w:t>
            </w:r>
            <w:r>
              <w:rPr>
                <w:rFonts w:hint="eastAsia"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lang w:val="en-US" w:eastAsia="zh-CN"/>
              </w:rPr>
            </w:pPr>
            <w:r>
              <w:rPr>
                <w:rFonts w:hint="eastAsia"/>
                <w:lang w:val="en-US" w:eastAsia="zh-CN"/>
              </w:rPr>
              <w:t>22</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lang w:val="en-US" w:eastAsia="zh-CN"/>
              </w:rPr>
            </w:pPr>
            <w:r>
              <w:rPr>
                <w:rFonts w:hint="eastAsia" w:ascii="宋体"/>
                <w:sz w:val="24"/>
                <w:lang w:val="en-US" w:eastAsia="zh-CN"/>
              </w:rPr>
              <w:t>0</w:t>
            </w:r>
          </w:p>
        </w:tc>
      </w:tr>
    </w:tbl>
    <w:p>
      <w:pPr>
        <w:widowControl/>
        <w:jc w:val="left"/>
      </w:pPr>
    </w:p>
    <w:p>
      <w:pPr>
        <w:pStyle w:val="4"/>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三、收到和处理政府信息公开申请情况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5"/>
        <w:gridCol w:w="941"/>
        <w:gridCol w:w="3199"/>
        <w:gridCol w:w="685"/>
        <w:gridCol w:w="693"/>
        <w:gridCol w:w="693"/>
        <w:gridCol w:w="693"/>
        <w:gridCol w:w="693"/>
        <w:gridCol w:w="693"/>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wordWrap w:val="0"/>
              <w:jc w:val="left"/>
            </w:pPr>
            <w:r>
              <w:rPr>
                <w:rFonts w:ascii="宋体" w:hAnsi="宋体" w:eastAsia="宋体" w:cs="宋体"/>
                <w:kern w:val="0"/>
                <w:sz w:val="20"/>
                <w:szCs w:val="20"/>
              </w:rPr>
              <w:t>（本列数据的勾稽关系为：第一项加第二项之和，等于第三项加第四项之和）</w:t>
            </w:r>
          </w:p>
        </w:tc>
        <w:tc>
          <w:tcPr>
            <w:tcW w:w="4843"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5"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自然人</w:t>
            </w:r>
          </w:p>
        </w:tc>
        <w:tc>
          <w:tcPr>
            <w:tcW w:w="346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法人或其他组织</w:t>
            </w:r>
          </w:p>
        </w:tc>
        <w:tc>
          <w:tcPr>
            <w:tcW w:w="693" w:type="dxa"/>
            <w:vMerge w:val="restart"/>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5"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ascii="宋体"/>
                <w:sz w:val="24"/>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商业</w:t>
            </w:r>
          </w:p>
          <w:p>
            <w:pPr>
              <w:widowControl/>
              <w:wordWrap w:val="0"/>
              <w:jc w:val="center"/>
            </w:pPr>
            <w:r>
              <w:rPr>
                <w:rFonts w:hint="eastAsia" w:ascii="宋体" w:hAnsi="宋体" w:eastAsia="宋体" w:cs="宋体"/>
                <w:kern w:val="0"/>
                <w:sz w:val="20"/>
                <w:szCs w:val="20"/>
              </w:rPr>
              <w:t>企业</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科研</w:t>
            </w:r>
          </w:p>
          <w:p>
            <w:pPr>
              <w:widowControl/>
              <w:wordWrap w:val="0"/>
              <w:jc w:val="center"/>
            </w:pPr>
            <w:r>
              <w:rPr>
                <w:rFonts w:hint="eastAsia" w:ascii="宋体" w:hAnsi="宋体" w:eastAsia="宋体" w:cs="宋体"/>
                <w:kern w:val="0"/>
                <w:sz w:val="20"/>
                <w:szCs w:val="20"/>
              </w:rPr>
              <w:t>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社会公益组织</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法律服务机构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w:t>
            </w:r>
          </w:p>
        </w:tc>
        <w:tc>
          <w:tcPr>
            <w:tcW w:w="693" w:type="dxa"/>
            <w:vMerge w:val="continue"/>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一、本年新收政府信息公开申请数量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二、上年结转政府信息公开申请数量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三、本年度办理结果</w:t>
            </w: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（一）予以公开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（二）部分公开</w:t>
            </w:r>
            <w:r>
              <w:rPr>
                <w:rFonts w:hint="eastAsia" w:ascii="楷体" w:hAnsi="楷体" w:eastAsia="楷体" w:cs="楷体"/>
                <w:kern w:val="0"/>
                <w:sz w:val="20"/>
                <w:szCs w:val="20"/>
              </w:rPr>
              <w:t>（区分处理的，只计这一情形，不计其他情形）</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ind w:firstLine="210" w:firstLineChars="100"/>
              <w:jc w:val="both"/>
              <w:rPr>
                <w:rFonts w:hint="default"/>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（三）不予公开</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1.属于国家秘密</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wordWrap w:val="0"/>
              <w:jc w:val="center"/>
              <w:rPr>
                <w:rFonts w:hint="default"/>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2.其他法律行政法规禁止公开</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default"/>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3"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3.危及“三安全一稳定”</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default"/>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4.保护第三方合法权益</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5.属于三类内部事务信息</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6.属于四类过程性信息</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7.属于行政执法案卷</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8.属于行政查询事项</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（四）无法提供</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1.本机关不掌握相关政府信息</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2.没有现成信息需要另行制作</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3.补正后申请内容仍不明确</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（五）不予处理</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1.信访举报投诉类申请</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2.重复申请</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3.要求提供公开出版物</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4.无正当理由大量反复申请</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5.要求行政机关确认或重新出具已获取信息</w:t>
            </w:r>
          </w:p>
        </w:tc>
        <w:tc>
          <w:tcPr>
            <w:tcW w:w="685"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rPr>
                <w:rFonts w:hint="eastAsia"/>
                <w:lang w:val="en-US" w:eastAsia="zh-CN"/>
              </w:rPr>
            </w:pPr>
          </w:p>
          <w:p>
            <w:pPr>
              <w:widowControl/>
              <w:wordWrap w:val="0"/>
              <w:jc w:val="center"/>
              <w:rPr>
                <w:rFonts w:hint="eastAsia"/>
                <w:lang w:val="en-US" w:eastAsia="zh-CN"/>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rPr>
                <w:rFonts w:hint="eastAsia"/>
                <w:lang w:val="en-US" w:eastAsia="zh-CN"/>
              </w:rPr>
            </w:pPr>
          </w:p>
          <w:p>
            <w:pPr>
              <w:widowControl/>
              <w:wordWrap w:val="0"/>
              <w:jc w:val="center"/>
              <w:rPr>
                <w:rFonts w:hint="eastAsia"/>
                <w:lang w:val="en-US" w:eastAsia="zh-CN"/>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rPr>
                <w:rFonts w:hint="eastAsia"/>
                <w:lang w:val="en-US" w:eastAsia="zh-CN"/>
              </w:rPr>
            </w:pPr>
          </w:p>
          <w:p>
            <w:pPr>
              <w:widowControl/>
              <w:wordWrap w:val="0"/>
              <w:jc w:val="center"/>
              <w:rPr>
                <w:rFonts w:hint="eastAsia"/>
                <w:lang w:val="en-US" w:eastAsia="zh-CN"/>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rPr>
                <w:rFonts w:hint="eastAsia"/>
                <w:lang w:val="en-US" w:eastAsia="zh-CN"/>
              </w:rPr>
            </w:pPr>
          </w:p>
          <w:p>
            <w:pPr>
              <w:widowControl/>
              <w:wordWrap w:val="0"/>
              <w:jc w:val="center"/>
              <w:rPr>
                <w:rFonts w:hint="eastAsia"/>
                <w:lang w:val="en-US" w:eastAsia="zh-CN"/>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rPr>
                <w:rFonts w:hint="eastAsia"/>
                <w:lang w:val="en-US" w:eastAsia="zh-CN"/>
              </w:rPr>
            </w:pPr>
          </w:p>
          <w:p>
            <w:pPr>
              <w:widowControl/>
              <w:wordWrap w:val="0"/>
              <w:jc w:val="center"/>
              <w:rPr>
                <w:rFonts w:hint="eastAsia"/>
                <w:lang w:val="en-US" w:eastAsia="zh-CN"/>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rPr>
                <w:rFonts w:hint="eastAsia"/>
                <w:lang w:val="en-US" w:eastAsia="zh-CN"/>
              </w:rPr>
            </w:pPr>
          </w:p>
          <w:p>
            <w:pPr>
              <w:widowControl/>
              <w:wordWrap w:val="0"/>
              <w:jc w:val="center"/>
              <w:rPr>
                <w:rFonts w:hint="eastAsia"/>
                <w:lang w:val="en-US" w:eastAsia="zh-CN"/>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rPr>
                <w:rFonts w:hint="eastAsia"/>
                <w:lang w:val="en-US" w:eastAsia="zh-CN"/>
              </w:rPr>
            </w:pPr>
          </w:p>
          <w:p>
            <w:pPr>
              <w:widowControl/>
              <w:wordWrap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（六）其他处理</w:t>
            </w: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1.申请人无正当理由逾期不补正、行政机关不再处理其政府信息公开申请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lang w:val="en-US" w:eastAsia="zh-CN"/>
              </w:rPr>
            </w:pPr>
          </w:p>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2.申请人逾期未按收费通知要求缴纳费用、行政机关不再处理其政府信息公开申请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numPr>
                <w:ilvl w:val="0"/>
                <w:numId w:val="0"/>
              </w:numPr>
              <w:wordWrap w:val="0"/>
              <w:ind w:leftChars="0"/>
              <w:jc w:val="both"/>
              <w:rPr>
                <w:rFonts w:hint="eastAsia"/>
                <w:lang w:val="en-US" w:eastAsia="zh-CN"/>
              </w:rPr>
            </w:pPr>
          </w:p>
          <w:p>
            <w:pPr>
              <w:widowControl/>
              <w:numPr>
                <w:ilvl w:val="0"/>
                <w:numId w:val="0"/>
              </w:numPr>
              <w:wordWrap w:val="0"/>
              <w:ind w:leftChars="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3.其他</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（七）总计</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四、结转下年度继续办理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lang w:val="en-US" w:eastAsia="zh-CN"/>
              </w:rPr>
            </w:pPr>
            <w:r>
              <w:rPr>
                <w:rFonts w:hint="eastAsia"/>
                <w:lang w:val="en-US" w:eastAsia="zh-CN"/>
              </w:rPr>
              <w:t>0</w:t>
            </w:r>
          </w:p>
        </w:tc>
      </w:tr>
    </w:tbl>
    <w:p>
      <w:pPr>
        <w:widowControl/>
        <w:shd w:val="clear" w:color="auto" w:fill="FFFFFF"/>
        <w:rPr>
          <w:rFonts w:ascii="宋体" w:hAnsi="宋体" w:eastAsia="宋体" w:cs="宋体"/>
          <w:color w:val="333333"/>
          <w:sz w:val="16"/>
          <w:szCs w:val="16"/>
        </w:rPr>
      </w:pPr>
    </w:p>
    <w:p>
      <w:pPr>
        <w:pStyle w:val="4"/>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lang w:val="en-US"/>
              </w:rPr>
            </w:pPr>
            <w:r>
              <w:rPr>
                <w:rFonts w:hint="default" w:ascii="宋体" w:hAnsi="宋体" w:eastAsia="宋体" w:cs="宋体"/>
                <w:kern w:val="0"/>
                <w:sz w:val="20"/>
                <w:szCs w:val="20"/>
                <w:lang w:val="en-US"/>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lang w:val="en-US"/>
              </w:rPr>
            </w:pPr>
            <w:r>
              <w:rPr>
                <w:rFonts w:hint="default" w:ascii="宋体" w:hAnsi="宋体" w:eastAsia="宋体" w:cs="宋体"/>
                <w:kern w:val="0"/>
                <w:sz w:val="20"/>
                <w:szCs w:val="20"/>
                <w:lang w:val="en-US"/>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lang w:val="en-US"/>
              </w:rPr>
            </w:pPr>
            <w:r>
              <w:rPr>
                <w:rFonts w:hint="default" w:ascii="宋体" w:hAnsi="宋体" w:eastAsia="宋体" w:cs="宋体"/>
                <w:kern w:val="0"/>
                <w:sz w:val="20"/>
                <w:szCs w:val="20"/>
                <w:lang w:val="en-US"/>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lang w:val="en-US"/>
              </w:rPr>
            </w:pPr>
            <w:r>
              <w:rPr>
                <w:rFonts w:hint="default" w:ascii="宋体" w:hAnsi="宋体" w:eastAsia="宋体" w:cs="宋体"/>
                <w:kern w:val="0"/>
                <w:sz w:val="20"/>
                <w:szCs w:val="20"/>
                <w:lang w:val="en-US"/>
              </w:rPr>
              <w:t>结果纠正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lang w:val="en-US"/>
              </w:rPr>
            </w:pPr>
            <w:r>
              <w:rPr>
                <w:rFonts w:hint="default" w:ascii="宋体" w:hAnsi="宋体" w:eastAsia="宋体" w:cs="宋体"/>
                <w:kern w:val="0"/>
                <w:sz w:val="20"/>
                <w:szCs w:val="20"/>
                <w:lang w:val="en-US"/>
              </w:rPr>
              <w:t>其他结果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lang w:val="en-US"/>
              </w:rPr>
            </w:pPr>
            <w:r>
              <w:rPr>
                <w:rFonts w:hint="default" w:ascii="宋体" w:hAnsi="宋体" w:eastAsia="宋体" w:cs="宋体"/>
                <w:kern w:val="0"/>
                <w:sz w:val="20"/>
                <w:szCs w:val="20"/>
                <w:lang w:val="en-US"/>
              </w:rPr>
              <w:t>尚未审结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lang w:val="en-US"/>
              </w:rPr>
            </w:pPr>
            <w:r>
              <w:rPr>
                <w:rFonts w:hint="default" w:ascii="宋体" w:hAnsi="宋体" w:eastAsia="宋体" w:cs="宋体"/>
                <w:kern w:val="0"/>
                <w:sz w:val="20"/>
                <w:szCs w:val="20"/>
                <w:lang w:val="en-US"/>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lang w:val="en-US"/>
              </w:rPr>
            </w:pPr>
            <w:r>
              <w:rPr>
                <w:rFonts w:hint="default" w:ascii="宋体" w:hAnsi="宋体" w:eastAsia="宋体" w:cs="宋体"/>
                <w:kern w:val="0"/>
                <w:sz w:val="20"/>
                <w:szCs w:val="20"/>
                <w:lang w:val="en-US"/>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lang w:val="en-US"/>
              </w:rPr>
            </w:pPr>
            <w:r>
              <w:rPr>
                <w:rFonts w:hint="default" w:ascii="宋体" w:hAnsi="宋体" w:eastAsia="宋体" w:cs="宋体"/>
                <w:kern w:val="0"/>
                <w:sz w:val="20"/>
                <w:szCs w:val="20"/>
                <w:lang w:val="en-US"/>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宋体"/>
                <w:sz w:val="24"/>
                <w:lang w:val="en-US"/>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宋体"/>
                <w:sz w:val="24"/>
                <w:lang w:val="en-US"/>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宋体"/>
                <w:sz w:val="24"/>
                <w:lang w:val="en-US"/>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宋体"/>
                <w:sz w:val="24"/>
                <w:lang w:val="en-US"/>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宋体"/>
                <w:sz w:val="24"/>
                <w:lang w:val="en-US"/>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lang w:val="en-US"/>
              </w:rPr>
            </w:pPr>
            <w:r>
              <w:rPr>
                <w:rFonts w:hint="default" w:ascii="宋体" w:hAnsi="宋体" w:eastAsia="宋体" w:cs="宋体"/>
                <w:kern w:val="0"/>
                <w:sz w:val="20"/>
                <w:szCs w:val="20"/>
                <w:lang w:val="en-US"/>
              </w:rPr>
              <w:t>结果维持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lang w:val="en-US"/>
              </w:rPr>
            </w:pPr>
            <w:r>
              <w:rPr>
                <w:rFonts w:hint="default" w:ascii="宋体" w:hAnsi="宋体" w:eastAsia="宋体" w:cs="宋体"/>
                <w:kern w:val="0"/>
                <w:sz w:val="20"/>
                <w:szCs w:val="20"/>
                <w:lang w:val="en-US"/>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lang w:val="en-US"/>
              </w:rPr>
            </w:pPr>
            <w:r>
              <w:rPr>
                <w:rFonts w:hint="default" w:ascii="宋体" w:hAnsi="宋体" w:eastAsia="宋体" w:cs="宋体"/>
                <w:kern w:val="0"/>
                <w:sz w:val="20"/>
                <w:szCs w:val="20"/>
                <w:lang w:val="en-US"/>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lang w:val="en-US"/>
              </w:rPr>
            </w:pPr>
            <w:r>
              <w:rPr>
                <w:rFonts w:hint="default" w:ascii="宋体" w:hAnsi="宋体" w:eastAsia="宋体" w:cs="宋体"/>
                <w:kern w:val="0"/>
                <w:sz w:val="20"/>
                <w:szCs w:val="20"/>
                <w:lang w:val="en-US"/>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lang w:val="en-US"/>
              </w:rPr>
            </w:pPr>
            <w:r>
              <w:rPr>
                <w:rFonts w:hint="default" w:ascii="宋体" w:hAnsi="宋体" w:eastAsia="宋体" w:cs="宋体"/>
                <w:color w:val="000000"/>
                <w:kern w:val="0"/>
                <w:sz w:val="20"/>
                <w:szCs w:val="20"/>
                <w:lang w:val="en-US"/>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lang w:val="en-US"/>
              </w:rPr>
            </w:pPr>
            <w:r>
              <w:rPr>
                <w:rFonts w:hint="default" w:ascii="宋体" w:hAnsi="宋体" w:eastAsia="宋体" w:cs="宋体"/>
                <w:kern w:val="0"/>
                <w:sz w:val="20"/>
                <w:szCs w:val="20"/>
                <w:lang w:val="en-US"/>
              </w:rPr>
              <w:t>结果维持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lang w:val="en-US"/>
              </w:rPr>
            </w:pPr>
            <w:r>
              <w:rPr>
                <w:rFonts w:hint="default" w:ascii="宋体" w:hAnsi="宋体" w:eastAsia="宋体" w:cs="宋体"/>
                <w:kern w:val="0"/>
                <w:sz w:val="20"/>
                <w:szCs w:val="20"/>
                <w:lang w:val="en-US"/>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lang w:val="en-US"/>
              </w:rPr>
            </w:pPr>
            <w:r>
              <w:rPr>
                <w:rFonts w:hint="default" w:ascii="宋体" w:hAnsi="宋体" w:eastAsia="宋体" w:cs="宋体"/>
                <w:color w:val="000000"/>
                <w:kern w:val="0"/>
                <w:sz w:val="20"/>
                <w:szCs w:val="20"/>
                <w:lang w:val="en-US"/>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lang w:val="en-US"/>
              </w:rPr>
            </w:pPr>
            <w:r>
              <w:rPr>
                <w:rFonts w:hint="default" w:ascii="宋体" w:hAnsi="宋体" w:eastAsia="宋体" w:cs="宋体"/>
                <w:kern w:val="0"/>
                <w:sz w:val="20"/>
                <w:szCs w:val="20"/>
                <w:lang w:val="en-US"/>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lang w:val="en-US"/>
              </w:rPr>
            </w:pPr>
            <w:r>
              <w:rPr>
                <w:rFonts w:hint="default" w:ascii="宋体" w:hAnsi="宋体" w:eastAsia="宋体" w:cs="宋体"/>
                <w:color w:val="000000"/>
                <w:kern w:val="0"/>
                <w:sz w:val="20"/>
                <w:szCs w:val="20"/>
                <w:lang w:val="en-US"/>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eastAsiaTheme="minorEastAsia"/>
                <w:lang w:val="en-US" w:eastAsia="zh-CN"/>
              </w:rPr>
            </w:pPr>
            <w:r>
              <w:rPr>
                <w:rFonts w:hint="default"/>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eastAsiaTheme="minorEastAsia"/>
                <w:lang w:val="en-US" w:eastAsia="zh-CN"/>
              </w:rPr>
            </w:pPr>
            <w:r>
              <w:rPr>
                <w:rFonts w:hint="default"/>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eastAsiaTheme="minorEastAsia"/>
                <w:lang w:val="en-US" w:eastAsia="zh-CN"/>
              </w:rPr>
            </w:pPr>
            <w:r>
              <w:rPr>
                <w:rFonts w:hint="default"/>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eastAsiaTheme="minorEastAsia"/>
                <w:lang w:val="en-US" w:eastAsia="zh-CN"/>
              </w:rPr>
            </w:pPr>
            <w:r>
              <w:rPr>
                <w:rFonts w:hint="default"/>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eastAsiaTheme="minorEastAsia"/>
                <w:lang w:val="en-US" w:eastAsia="zh-CN"/>
              </w:rPr>
            </w:pPr>
            <w:r>
              <w:rPr>
                <w:rFonts w:hint="default"/>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eastAsiaTheme="minorEastAsia"/>
                <w:lang w:val="en-US" w:eastAsia="zh-CN"/>
              </w:rPr>
            </w:pPr>
            <w:r>
              <w:rPr>
                <w:rFonts w:hint="default"/>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eastAsiaTheme="minorEastAsia"/>
                <w:lang w:val="en-US" w:eastAsia="zh-CN"/>
              </w:rPr>
            </w:pPr>
            <w:r>
              <w:rPr>
                <w:rFonts w:hint="default"/>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eastAsiaTheme="minorEastAsia"/>
                <w:lang w:val="en-US" w:eastAsia="zh-CN"/>
              </w:rPr>
            </w:pPr>
            <w:r>
              <w:rPr>
                <w:rFonts w:hint="default"/>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eastAsiaTheme="minorEastAsia"/>
                <w:lang w:val="en-US" w:eastAsia="zh-CN"/>
              </w:rPr>
            </w:pPr>
            <w:r>
              <w:rPr>
                <w:rFonts w:hint="default"/>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eastAsiaTheme="minorEastAsia"/>
                <w:lang w:val="en-US" w:eastAsia="zh-CN"/>
              </w:rPr>
            </w:pPr>
            <w:r>
              <w:rPr>
                <w:rFonts w:hint="default"/>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eastAsiaTheme="minorEastAsia"/>
                <w:lang w:val="en-US" w:eastAsia="zh-CN"/>
              </w:rPr>
            </w:pPr>
            <w:r>
              <w:rPr>
                <w:rFonts w:hint="default"/>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eastAsiaTheme="minorEastAsia"/>
                <w:lang w:val="en-US" w:eastAsia="zh-CN"/>
              </w:rPr>
            </w:pPr>
            <w:r>
              <w:rPr>
                <w:rFonts w:hint="default"/>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eastAsiaTheme="minorEastAsia"/>
                <w:lang w:val="en-US" w:eastAsia="zh-CN"/>
              </w:rPr>
            </w:pPr>
            <w:r>
              <w:rPr>
                <w:rFonts w:hint="default"/>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eastAsiaTheme="minorEastAsia"/>
                <w:lang w:val="en-US" w:eastAsia="zh-CN"/>
              </w:rPr>
            </w:pPr>
            <w:r>
              <w:rPr>
                <w:rFonts w:hint="default"/>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default" w:ascii="宋体" w:eastAsiaTheme="minorEastAsia"/>
                <w:sz w:val="24"/>
                <w:lang w:val="en-US" w:eastAsia="zh-CN"/>
              </w:rPr>
            </w:pPr>
            <w:r>
              <w:rPr>
                <w:rFonts w:hint="default"/>
                <w:lang w:val="en-US" w:eastAsia="zh-CN"/>
              </w:rPr>
              <w:t>0</w:t>
            </w:r>
          </w:p>
        </w:tc>
      </w:tr>
    </w:tbl>
    <w:p>
      <w:pPr>
        <w:widowControl/>
        <w:jc w:val="left"/>
        <w:rPr>
          <w:rFonts w:hint="default"/>
          <w:lang w:val="en-US"/>
        </w:rPr>
      </w:pPr>
    </w:p>
    <w:p>
      <w:pPr>
        <w:pStyle w:val="4"/>
        <w:widowControl/>
        <w:shd w:val="clear" w:color="auto" w:fill="FFFFFF"/>
        <w:spacing w:beforeAutospacing="0" w:afterAutospacing="0"/>
        <w:ind w:firstLine="420"/>
        <w:jc w:val="both"/>
        <w:rPr>
          <w:rFonts w:hint="eastAsia" w:ascii="黑体" w:hAnsi="黑体" w:eastAsia="黑体" w:cs="宋体"/>
          <w:bCs/>
          <w:color w:val="333333"/>
          <w:sz w:val="32"/>
          <w:szCs w:val="32"/>
          <w:shd w:val="clear" w:color="auto" w:fill="FFFFFF"/>
        </w:rPr>
      </w:pPr>
      <w:r>
        <w:rPr>
          <w:rFonts w:hint="default" w:ascii="黑体" w:hAnsi="黑体" w:eastAsia="黑体" w:cs="宋体"/>
          <w:bCs/>
          <w:color w:val="333333"/>
          <w:sz w:val="32"/>
          <w:szCs w:val="32"/>
          <w:shd w:val="clear" w:color="auto" w:fill="FFFFFF"/>
          <w:lang w:val="en-US"/>
        </w:rPr>
        <w:t>五、存在的主要问题</w:t>
      </w:r>
      <w:r>
        <w:rPr>
          <w:rFonts w:hint="eastAsia" w:ascii="黑体" w:hAnsi="黑体" w:eastAsia="黑体" w:cs="宋体"/>
          <w:bCs/>
          <w:color w:val="333333"/>
          <w:sz w:val="32"/>
          <w:szCs w:val="32"/>
          <w:shd w:val="clear" w:color="auto" w:fill="FFFFFF"/>
        </w:rPr>
        <w:t>及改进情况</w:t>
      </w:r>
    </w:p>
    <w:p>
      <w:pPr>
        <w:pStyle w:val="4"/>
        <w:widowControl/>
        <w:shd w:val="clear" w:color="auto" w:fill="FFFFFF"/>
        <w:spacing w:beforeAutospacing="0" w:afterAutospacing="0"/>
        <w:ind w:firstLine="42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一、政策解读的方式较为单一。当前我局的政策解读多为文字解读，非文字形式的解读较少，内容形式不丰富。下一步将对接县政务公开室，探索图片解读等其它形式，丰富解读形式。</w:t>
      </w:r>
    </w:p>
    <w:p>
      <w:pPr>
        <w:pStyle w:val="4"/>
        <w:widowControl/>
        <w:shd w:val="clear" w:color="auto" w:fill="FFFFFF"/>
        <w:spacing w:beforeAutospacing="0" w:afterAutospacing="0"/>
        <w:ind w:firstLine="42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二、信息公开人员队伍较为单薄。当前政务公开工作要求不断提高，我局信息公开人员队伍单薄，一定程度上制约了政务公开工作的深入推进。下一步将加强组织领导，明确职责分工，加强各股室之间的协调，推进政务公开队伍建设。</w:t>
      </w:r>
    </w:p>
    <w:p>
      <w:pPr>
        <w:pStyle w:val="4"/>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六、其他需要报告的事项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按照《国务院办公厅关于印发&lt;政府信息公开信息处理费管理办法&gt;的通知》（国办函〔2020〕109 号）规定的按件、按量收费标准，本年度没有产生信息公开处理费。</w:t>
      </w:r>
    </w:p>
    <w:p/>
    <w:p/>
    <w:p/>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4480" w:firstLineChars="14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舒城县经济和信息化局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4800" w:firstLineChars="1500"/>
        <w:jc w:val="left"/>
        <w:textAlignment w:val="auto"/>
        <w:rPr>
          <w:rFonts w:hint="default"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2022年1月15日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A0"/>
    <w:rsid w:val="006D5272"/>
    <w:rsid w:val="00797535"/>
    <w:rsid w:val="00846509"/>
    <w:rsid w:val="009A54A0"/>
    <w:rsid w:val="00B85D85"/>
    <w:rsid w:val="012D2956"/>
    <w:rsid w:val="014866DE"/>
    <w:rsid w:val="017C4E3A"/>
    <w:rsid w:val="01945F0D"/>
    <w:rsid w:val="01B968DC"/>
    <w:rsid w:val="01DA16D0"/>
    <w:rsid w:val="01E46AB5"/>
    <w:rsid w:val="024263C4"/>
    <w:rsid w:val="02B074AC"/>
    <w:rsid w:val="02FC76B4"/>
    <w:rsid w:val="0309108C"/>
    <w:rsid w:val="034122DA"/>
    <w:rsid w:val="03725F44"/>
    <w:rsid w:val="041453FF"/>
    <w:rsid w:val="04CD5176"/>
    <w:rsid w:val="04E67986"/>
    <w:rsid w:val="052E509C"/>
    <w:rsid w:val="053C7612"/>
    <w:rsid w:val="05486A40"/>
    <w:rsid w:val="0612468B"/>
    <w:rsid w:val="06145C04"/>
    <w:rsid w:val="064416AA"/>
    <w:rsid w:val="068838F4"/>
    <w:rsid w:val="06D1100B"/>
    <w:rsid w:val="07937AA3"/>
    <w:rsid w:val="07C21FD0"/>
    <w:rsid w:val="07D6114F"/>
    <w:rsid w:val="089D3FDB"/>
    <w:rsid w:val="08E616F2"/>
    <w:rsid w:val="08F97E12"/>
    <w:rsid w:val="08FC124B"/>
    <w:rsid w:val="08FE3517"/>
    <w:rsid w:val="093A7267"/>
    <w:rsid w:val="0950795F"/>
    <w:rsid w:val="0A57101C"/>
    <w:rsid w:val="0A99114F"/>
    <w:rsid w:val="0ACC6D0D"/>
    <w:rsid w:val="0AFC27B3"/>
    <w:rsid w:val="0B8A2CB3"/>
    <w:rsid w:val="0C1D11D3"/>
    <w:rsid w:val="0C261A6E"/>
    <w:rsid w:val="0C90360D"/>
    <w:rsid w:val="0CA85607"/>
    <w:rsid w:val="0CBF689E"/>
    <w:rsid w:val="0D1B19F6"/>
    <w:rsid w:val="0E497FFD"/>
    <w:rsid w:val="0F7656DC"/>
    <w:rsid w:val="0FC81CD8"/>
    <w:rsid w:val="0FD6408A"/>
    <w:rsid w:val="102A1DC3"/>
    <w:rsid w:val="10717F51"/>
    <w:rsid w:val="10EB7E81"/>
    <w:rsid w:val="111355E0"/>
    <w:rsid w:val="11545714"/>
    <w:rsid w:val="122E0BDC"/>
    <w:rsid w:val="122E2F9B"/>
    <w:rsid w:val="12317D70"/>
    <w:rsid w:val="125E7697"/>
    <w:rsid w:val="127C6797"/>
    <w:rsid w:val="12802254"/>
    <w:rsid w:val="13243011"/>
    <w:rsid w:val="13DA0C71"/>
    <w:rsid w:val="13EE708C"/>
    <w:rsid w:val="14661475"/>
    <w:rsid w:val="14680FAC"/>
    <w:rsid w:val="14784A9B"/>
    <w:rsid w:val="149172AB"/>
    <w:rsid w:val="14C342C9"/>
    <w:rsid w:val="14E338A7"/>
    <w:rsid w:val="16763D27"/>
    <w:rsid w:val="16947AF6"/>
    <w:rsid w:val="17910419"/>
    <w:rsid w:val="17B35C58"/>
    <w:rsid w:val="17FA2556"/>
    <w:rsid w:val="18187E5A"/>
    <w:rsid w:val="18CD7FF1"/>
    <w:rsid w:val="198943B9"/>
    <w:rsid w:val="19950DA1"/>
    <w:rsid w:val="19CC0292"/>
    <w:rsid w:val="19DF6A36"/>
    <w:rsid w:val="19E74BB9"/>
    <w:rsid w:val="1A0E0D9F"/>
    <w:rsid w:val="1A750C3B"/>
    <w:rsid w:val="1AFA2B7A"/>
    <w:rsid w:val="1B32775E"/>
    <w:rsid w:val="1B752A0D"/>
    <w:rsid w:val="1B8227E1"/>
    <w:rsid w:val="1BC111D7"/>
    <w:rsid w:val="1BD46FA1"/>
    <w:rsid w:val="1D174F3D"/>
    <w:rsid w:val="1D716B1D"/>
    <w:rsid w:val="1D7E04F4"/>
    <w:rsid w:val="1DB91A81"/>
    <w:rsid w:val="1DC11D64"/>
    <w:rsid w:val="1DD26DCC"/>
    <w:rsid w:val="1E641BF9"/>
    <w:rsid w:val="1EE05092"/>
    <w:rsid w:val="1F590F48"/>
    <w:rsid w:val="1FA27449"/>
    <w:rsid w:val="1FF26BAE"/>
    <w:rsid w:val="202B099A"/>
    <w:rsid w:val="204A7214"/>
    <w:rsid w:val="212159CA"/>
    <w:rsid w:val="2158623E"/>
    <w:rsid w:val="21DE0DD2"/>
    <w:rsid w:val="228B7D11"/>
    <w:rsid w:val="22DA2031"/>
    <w:rsid w:val="22F774F6"/>
    <w:rsid w:val="22F90C34"/>
    <w:rsid w:val="233E4DFB"/>
    <w:rsid w:val="233F0F31"/>
    <w:rsid w:val="23C463ED"/>
    <w:rsid w:val="23E45806"/>
    <w:rsid w:val="24676446"/>
    <w:rsid w:val="24AD1A46"/>
    <w:rsid w:val="24ED0FDA"/>
    <w:rsid w:val="250A64A0"/>
    <w:rsid w:val="25220111"/>
    <w:rsid w:val="254F10C5"/>
    <w:rsid w:val="25861939"/>
    <w:rsid w:val="25A64ECF"/>
    <w:rsid w:val="25C44580"/>
    <w:rsid w:val="25C92E20"/>
    <w:rsid w:val="25CA3B84"/>
    <w:rsid w:val="26003694"/>
    <w:rsid w:val="264779F7"/>
    <w:rsid w:val="26ED19A3"/>
    <w:rsid w:val="279D3598"/>
    <w:rsid w:val="28363B6E"/>
    <w:rsid w:val="284F637D"/>
    <w:rsid w:val="289B39E9"/>
    <w:rsid w:val="28E54BC4"/>
    <w:rsid w:val="297138F2"/>
    <w:rsid w:val="29912DA0"/>
    <w:rsid w:val="29DA121A"/>
    <w:rsid w:val="29E835CB"/>
    <w:rsid w:val="29F24A07"/>
    <w:rsid w:val="2A0D63FD"/>
    <w:rsid w:val="2A3F1BED"/>
    <w:rsid w:val="2A7530F1"/>
    <w:rsid w:val="2B037F44"/>
    <w:rsid w:val="2B12637D"/>
    <w:rsid w:val="2B1B509E"/>
    <w:rsid w:val="2B464ADA"/>
    <w:rsid w:val="2B674A91"/>
    <w:rsid w:val="2B986A2C"/>
    <w:rsid w:val="2B9B31ED"/>
    <w:rsid w:val="2BAA613D"/>
    <w:rsid w:val="2BDD3CFB"/>
    <w:rsid w:val="2C5F4798"/>
    <w:rsid w:val="2CAD4B44"/>
    <w:rsid w:val="2CF16BCB"/>
    <w:rsid w:val="2D137721"/>
    <w:rsid w:val="2D1456E7"/>
    <w:rsid w:val="2D276A64"/>
    <w:rsid w:val="2D5D6575"/>
    <w:rsid w:val="2DC31316"/>
    <w:rsid w:val="2DC53269"/>
    <w:rsid w:val="2DD56D57"/>
    <w:rsid w:val="2DE63220"/>
    <w:rsid w:val="2ECF6C02"/>
    <w:rsid w:val="2ED24003"/>
    <w:rsid w:val="2EDF252C"/>
    <w:rsid w:val="2F130AC4"/>
    <w:rsid w:val="2F6550C0"/>
    <w:rsid w:val="2FA653B8"/>
    <w:rsid w:val="2FBC4F11"/>
    <w:rsid w:val="2FC647D1"/>
    <w:rsid w:val="30534132"/>
    <w:rsid w:val="308A47E2"/>
    <w:rsid w:val="309E535B"/>
    <w:rsid w:val="30D07FA5"/>
    <w:rsid w:val="3131732D"/>
    <w:rsid w:val="31495DDF"/>
    <w:rsid w:val="317F0FFC"/>
    <w:rsid w:val="318444C8"/>
    <w:rsid w:val="31AF3D3F"/>
    <w:rsid w:val="32096846"/>
    <w:rsid w:val="320D1173"/>
    <w:rsid w:val="32B76B39"/>
    <w:rsid w:val="332B3C8B"/>
    <w:rsid w:val="33552964"/>
    <w:rsid w:val="33602DC2"/>
    <w:rsid w:val="33B37D98"/>
    <w:rsid w:val="34442F4F"/>
    <w:rsid w:val="344C06F7"/>
    <w:rsid w:val="344D7632"/>
    <w:rsid w:val="34546879"/>
    <w:rsid w:val="3490277D"/>
    <w:rsid w:val="34AD7A7E"/>
    <w:rsid w:val="35596B81"/>
    <w:rsid w:val="356E5B3C"/>
    <w:rsid w:val="35F2731C"/>
    <w:rsid w:val="35FE0154"/>
    <w:rsid w:val="360A02DA"/>
    <w:rsid w:val="36211684"/>
    <w:rsid w:val="36325B4D"/>
    <w:rsid w:val="363E6B4A"/>
    <w:rsid w:val="366648BD"/>
    <w:rsid w:val="36D77E83"/>
    <w:rsid w:val="36D958BD"/>
    <w:rsid w:val="371F49FB"/>
    <w:rsid w:val="374A4436"/>
    <w:rsid w:val="374D6389"/>
    <w:rsid w:val="376156CD"/>
    <w:rsid w:val="37721B96"/>
    <w:rsid w:val="377B5EF6"/>
    <w:rsid w:val="378A0F0C"/>
    <w:rsid w:val="37907BFA"/>
    <w:rsid w:val="37A70E90"/>
    <w:rsid w:val="37B3112A"/>
    <w:rsid w:val="382F4F9D"/>
    <w:rsid w:val="38E671BE"/>
    <w:rsid w:val="394836C2"/>
    <w:rsid w:val="39790F38"/>
    <w:rsid w:val="39D81656"/>
    <w:rsid w:val="3A007B82"/>
    <w:rsid w:val="3AB51C17"/>
    <w:rsid w:val="3AC12B8B"/>
    <w:rsid w:val="3ACB0053"/>
    <w:rsid w:val="3AE53402"/>
    <w:rsid w:val="3AEA6A92"/>
    <w:rsid w:val="3B6A0319"/>
    <w:rsid w:val="3B7C2623"/>
    <w:rsid w:val="3C1F3C94"/>
    <w:rsid w:val="3C655E40"/>
    <w:rsid w:val="3C801BC8"/>
    <w:rsid w:val="3D766F81"/>
    <w:rsid w:val="3D9B25C9"/>
    <w:rsid w:val="3E0D5FDE"/>
    <w:rsid w:val="3E1000F5"/>
    <w:rsid w:val="3E3416D5"/>
    <w:rsid w:val="3EC818F4"/>
    <w:rsid w:val="3EE766E7"/>
    <w:rsid w:val="3F56036D"/>
    <w:rsid w:val="3F8A6905"/>
    <w:rsid w:val="3FAB68BC"/>
    <w:rsid w:val="3FBF5061"/>
    <w:rsid w:val="3FD924C7"/>
    <w:rsid w:val="40A1733C"/>
    <w:rsid w:val="40CB2789"/>
    <w:rsid w:val="410B1343"/>
    <w:rsid w:val="410E3E35"/>
    <w:rsid w:val="414A7D39"/>
    <w:rsid w:val="41635CCA"/>
    <w:rsid w:val="41913ED7"/>
    <w:rsid w:val="41A74794"/>
    <w:rsid w:val="41F90BCB"/>
    <w:rsid w:val="422A4671"/>
    <w:rsid w:val="42D127C6"/>
    <w:rsid w:val="42E02CAB"/>
    <w:rsid w:val="43055ADD"/>
    <w:rsid w:val="430E6790"/>
    <w:rsid w:val="434272E9"/>
    <w:rsid w:val="435C6309"/>
    <w:rsid w:val="43BC4AF1"/>
    <w:rsid w:val="44451961"/>
    <w:rsid w:val="44487991"/>
    <w:rsid w:val="44A504D3"/>
    <w:rsid w:val="44EB0946"/>
    <w:rsid w:val="44FE29F1"/>
    <w:rsid w:val="462D06BA"/>
    <w:rsid w:val="467E3F53"/>
    <w:rsid w:val="46840346"/>
    <w:rsid w:val="46E60E0B"/>
    <w:rsid w:val="46F85CAE"/>
    <w:rsid w:val="4764581D"/>
    <w:rsid w:val="47751CE6"/>
    <w:rsid w:val="47ED2304"/>
    <w:rsid w:val="48662CAB"/>
    <w:rsid w:val="487808B1"/>
    <w:rsid w:val="48C42B9F"/>
    <w:rsid w:val="48CC6426"/>
    <w:rsid w:val="48F5045F"/>
    <w:rsid w:val="494920D5"/>
    <w:rsid w:val="49714A8B"/>
    <w:rsid w:val="4A934E3E"/>
    <w:rsid w:val="4A966F56"/>
    <w:rsid w:val="4AE85EB8"/>
    <w:rsid w:val="4AF550ED"/>
    <w:rsid w:val="4B1871BC"/>
    <w:rsid w:val="4B21533E"/>
    <w:rsid w:val="4B4D612E"/>
    <w:rsid w:val="4B796544"/>
    <w:rsid w:val="4C3724EA"/>
    <w:rsid w:val="4C3D0CB1"/>
    <w:rsid w:val="4C5B45B9"/>
    <w:rsid w:val="4C8428B7"/>
    <w:rsid w:val="4C9A35A9"/>
    <w:rsid w:val="4CA74986"/>
    <w:rsid w:val="4CC132CB"/>
    <w:rsid w:val="4D422D53"/>
    <w:rsid w:val="4D6D5F10"/>
    <w:rsid w:val="4D910B7E"/>
    <w:rsid w:val="4D9B1907"/>
    <w:rsid w:val="4DDB6FF8"/>
    <w:rsid w:val="4E6E3563"/>
    <w:rsid w:val="4F380341"/>
    <w:rsid w:val="4F640757"/>
    <w:rsid w:val="4FC14613"/>
    <w:rsid w:val="50BE7671"/>
    <w:rsid w:val="50DA38D6"/>
    <w:rsid w:val="50F60038"/>
    <w:rsid w:val="51085264"/>
    <w:rsid w:val="512C2941"/>
    <w:rsid w:val="516E09DF"/>
    <w:rsid w:val="51861AB2"/>
    <w:rsid w:val="51870E85"/>
    <w:rsid w:val="51A925A1"/>
    <w:rsid w:val="51FA75DE"/>
    <w:rsid w:val="52582979"/>
    <w:rsid w:val="52794B8E"/>
    <w:rsid w:val="528B12A5"/>
    <w:rsid w:val="53513EE3"/>
    <w:rsid w:val="5420418E"/>
    <w:rsid w:val="54DC69F7"/>
    <w:rsid w:val="54DE3429"/>
    <w:rsid w:val="54E979F3"/>
    <w:rsid w:val="555F6A99"/>
    <w:rsid w:val="559D4AB5"/>
    <w:rsid w:val="56575206"/>
    <w:rsid w:val="56A31797"/>
    <w:rsid w:val="56EB24D4"/>
    <w:rsid w:val="56F94885"/>
    <w:rsid w:val="56FE00DA"/>
    <w:rsid w:val="57003E35"/>
    <w:rsid w:val="57F4510A"/>
    <w:rsid w:val="57FD6712"/>
    <w:rsid w:val="580C6D7B"/>
    <w:rsid w:val="581F4981"/>
    <w:rsid w:val="58262129"/>
    <w:rsid w:val="582A4DDF"/>
    <w:rsid w:val="583019E9"/>
    <w:rsid w:val="583E3F5E"/>
    <w:rsid w:val="58463134"/>
    <w:rsid w:val="58F21EBB"/>
    <w:rsid w:val="58F73B11"/>
    <w:rsid w:val="590F5946"/>
    <w:rsid w:val="5922354D"/>
    <w:rsid w:val="59491DE3"/>
    <w:rsid w:val="598D2358"/>
    <w:rsid w:val="59A4342A"/>
    <w:rsid w:val="59CC0D4E"/>
    <w:rsid w:val="5A251F53"/>
    <w:rsid w:val="5AAB4CAC"/>
    <w:rsid w:val="5B0D4BD2"/>
    <w:rsid w:val="5B4D4167"/>
    <w:rsid w:val="5BC329F6"/>
    <w:rsid w:val="5C5C09C5"/>
    <w:rsid w:val="5CA93F38"/>
    <w:rsid w:val="5CF02E92"/>
    <w:rsid w:val="5D403159"/>
    <w:rsid w:val="5D4E550A"/>
    <w:rsid w:val="5D5F1B97"/>
    <w:rsid w:val="5DF71957"/>
    <w:rsid w:val="5E3953A2"/>
    <w:rsid w:val="5E3D4F56"/>
    <w:rsid w:val="5E4B74CC"/>
    <w:rsid w:val="5EB46F67"/>
    <w:rsid w:val="5ED12224"/>
    <w:rsid w:val="5EE114D2"/>
    <w:rsid w:val="5F467B8C"/>
    <w:rsid w:val="5F5B7A6F"/>
    <w:rsid w:val="5F616DDA"/>
    <w:rsid w:val="5F813A91"/>
    <w:rsid w:val="5F912253"/>
    <w:rsid w:val="5FAB292D"/>
    <w:rsid w:val="5FD053D7"/>
    <w:rsid w:val="5FEE3E15"/>
    <w:rsid w:val="614044EB"/>
    <w:rsid w:val="62475BA8"/>
    <w:rsid w:val="631D35FB"/>
    <w:rsid w:val="633C595B"/>
    <w:rsid w:val="63A6046B"/>
    <w:rsid w:val="63AF718C"/>
    <w:rsid w:val="63B533BB"/>
    <w:rsid w:val="63CC6601"/>
    <w:rsid w:val="63F41F75"/>
    <w:rsid w:val="64681176"/>
    <w:rsid w:val="648C1B70"/>
    <w:rsid w:val="64F83B51"/>
    <w:rsid w:val="65052EF2"/>
    <w:rsid w:val="650E1074"/>
    <w:rsid w:val="6515265F"/>
    <w:rsid w:val="657F15D6"/>
    <w:rsid w:val="66003776"/>
    <w:rsid w:val="661A71F1"/>
    <w:rsid w:val="66490E8D"/>
    <w:rsid w:val="668D1CA4"/>
    <w:rsid w:val="66B04FE3"/>
    <w:rsid w:val="67CF069A"/>
    <w:rsid w:val="67E114F7"/>
    <w:rsid w:val="67E1553D"/>
    <w:rsid w:val="68B83318"/>
    <w:rsid w:val="68E502D3"/>
    <w:rsid w:val="68E71A21"/>
    <w:rsid w:val="68EC48A0"/>
    <w:rsid w:val="69125A96"/>
    <w:rsid w:val="6966360B"/>
    <w:rsid w:val="697D48A2"/>
    <w:rsid w:val="69F86FD8"/>
    <w:rsid w:val="6A1E27E4"/>
    <w:rsid w:val="6A241CE3"/>
    <w:rsid w:val="6A364455"/>
    <w:rsid w:val="6A470AE2"/>
    <w:rsid w:val="6A5E1D79"/>
    <w:rsid w:val="6A6E56A3"/>
    <w:rsid w:val="6AA23DFF"/>
    <w:rsid w:val="6AFE7CBB"/>
    <w:rsid w:val="6B2A00D0"/>
    <w:rsid w:val="6B382646"/>
    <w:rsid w:val="6B4525B7"/>
    <w:rsid w:val="6B570EC0"/>
    <w:rsid w:val="6B712B27"/>
    <w:rsid w:val="6BBA26E8"/>
    <w:rsid w:val="6C016886"/>
    <w:rsid w:val="6C027425"/>
    <w:rsid w:val="6C5149C8"/>
    <w:rsid w:val="6C88002E"/>
    <w:rsid w:val="6C920CDA"/>
    <w:rsid w:val="6CCC3665"/>
    <w:rsid w:val="6CED5D03"/>
    <w:rsid w:val="6CF62EDC"/>
    <w:rsid w:val="6CF84455"/>
    <w:rsid w:val="6CF84619"/>
    <w:rsid w:val="6D4653C0"/>
    <w:rsid w:val="6D607109"/>
    <w:rsid w:val="6D7D43D9"/>
    <w:rsid w:val="6DBB1EA1"/>
    <w:rsid w:val="6DEB6B57"/>
    <w:rsid w:val="6DED0C6F"/>
    <w:rsid w:val="6EAC5ED4"/>
    <w:rsid w:val="6EBE2492"/>
    <w:rsid w:val="6F1A541B"/>
    <w:rsid w:val="6F1C7B9C"/>
    <w:rsid w:val="6F4A141A"/>
    <w:rsid w:val="6F4D336D"/>
    <w:rsid w:val="6F540CD9"/>
    <w:rsid w:val="6FFA160F"/>
    <w:rsid w:val="701B2E02"/>
    <w:rsid w:val="70404CD4"/>
    <w:rsid w:val="70744007"/>
    <w:rsid w:val="71822E6D"/>
    <w:rsid w:val="723034E9"/>
    <w:rsid w:val="725700A9"/>
    <w:rsid w:val="72766AE8"/>
    <w:rsid w:val="72A521AB"/>
    <w:rsid w:val="72AD4703"/>
    <w:rsid w:val="72B76C1B"/>
    <w:rsid w:val="72E421C6"/>
    <w:rsid w:val="72FA02C7"/>
    <w:rsid w:val="731D17F8"/>
    <w:rsid w:val="732D5122"/>
    <w:rsid w:val="73342A8E"/>
    <w:rsid w:val="73BD5FCC"/>
    <w:rsid w:val="74242DF2"/>
    <w:rsid w:val="7467439D"/>
    <w:rsid w:val="74B3476A"/>
    <w:rsid w:val="74D9655D"/>
    <w:rsid w:val="75594EF5"/>
    <w:rsid w:val="75867A54"/>
    <w:rsid w:val="75A02C3D"/>
    <w:rsid w:val="75E44CC4"/>
    <w:rsid w:val="76ED7ABE"/>
    <w:rsid w:val="770E0614"/>
    <w:rsid w:val="77123106"/>
    <w:rsid w:val="77282E24"/>
    <w:rsid w:val="77333282"/>
    <w:rsid w:val="77660C7B"/>
    <w:rsid w:val="77B53324"/>
    <w:rsid w:val="780861AF"/>
    <w:rsid w:val="78BF6934"/>
    <w:rsid w:val="79B74A9C"/>
    <w:rsid w:val="79CD5799"/>
    <w:rsid w:val="7B106B95"/>
    <w:rsid w:val="7BCE6B3D"/>
    <w:rsid w:val="7BDC10B2"/>
    <w:rsid w:val="7C29201E"/>
    <w:rsid w:val="7C5E077A"/>
    <w:rsid w:val="7C75184C"/>
    <w:rsid w:val="7CB7391D"/>
    <w:rsid w:val="7D4312E1"/>
    <w:rsid w:val="7D652812"/>
    <w:rsid w:val="7DD15C24"/>
    <w:rsid w:val="7DE37223"/>
    <w:rsid w:val="7DFA68B5"/>
    <w:rsid w:val="7E0616D9"/>
    <w:rsid w:val="7E09286B"/>
    <w:rsid w:val="7E4C40DC"/>
    <w:rsid w:val="7ECE3FBA"/>
    <w:rsid w:val="7ED82CDA"/>
    <w:rsid w:val="7F126040"/>
    <w:rsid w:val="7F600E6A"/>
    <w:rsid w:val="7FEE7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177</Words>
  <Characters>1009</Characters>
  <Lines>8</Lines>
  <Paragraphs>2</Paragraphs>
  <TotalTime>0</TotalTime>
  <ScaleCrop>false</ScaleCrop>
  <LinksUpToDate>false</LinksUpToDate>
  <CharactersWithSpaces>1184</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2022-01-04T10:36:00Z</dcterms:created>
  <dc:creator>gyb1</dc:creator>
  <cp:lastModifiedBy>administrator</cp:lastModifiedBy>
  <cp:lastPrinted>2022-01-12T17:29:00Z</cp:lastPrinted>
  <dcterms:modified xsi:type="dcterms:W3CDTF">2022-08-18T16:04:30Z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9CB445EB4EAF4E22A47344222B6BDBDE</vt:lpwstr>
  </property>
</Properties>
</file>