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instrText xml:space="preserve"> HYPERLINK "https://www.shucheng.gov.cn/public/content/javascript:void(0)" \o "分享到微信"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instrText xml:space="preserve"> HYPERLINK "https://www.shucheng.gov.cn/public/content/javascript:void(0)" \o "分享到新浪微博"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52"/>
          <w:szCs w:val="52"/>
          <w:u w:val="none"/>
          <w:shd w:val="clear" w:fill="F8F8F8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52"/>
          <w:szCs w:val="52"/>
          <w:shd w:val="clear" w:fill="F8F8F8"/>
        </w:rPr>
        <w:t>舒城县高峰乡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52"/>
          <w:szCs w:val="52"/>
          <w:shd w:val="clear" w:fill="F8F8F8"/>
          <w:lang w:eastAsia="zh-CN"/>
        </w:rPr>
        <w:t>人民政府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52"/>
          <w:szCs w:val="52"/>
          <w:shd w:val="clear" w:fill="F8F8F8"/>
        </w:rPr>
        <w:t>2021 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根据新修订《中华人民共和国政府信息公开条例》及上级有关文件精神等要求，结合我乡实际，编制舒城县高峰乡202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年度政府信息公开工作年度报告。本年度报告中使用数据统计期限为202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至12月31日，电子版可在舒城县人民政府网信息公开高峰乡“监督保障—政府信息公开年报”栏目下载。如对本报告有任何疑问，请与高峰乡党政与社会事务办公室联系（地址：舒城县高峰乡五桥街道，电话：0564-8497100，邮编：231354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both"/>
        <w:rPr>
          <w:rFonts w:hint="eastAsia" w:ascii="Calibri" w:hAnsi="Calibri" w:eastAsia="仿宋" w:cs="Calibri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（一）主动公开。截止到202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累计主动公开政府信息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1200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余条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在政府信息主动公开过程中，我乡及时通过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多渠道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将涉及民生工程、重点项目、惠民资金打卡情况等社会普遍关注的内容信息主动向社会公开。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一做好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财政预决算公开信息和相关情况公示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让财政信息不在难懂，让决算预算在“阳光下”运行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完善民政拨款的公开内容。重点改革任务、重要政策、重大工程项目的执行措施、实施步骤、责任分工、监督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方式的公开工作。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三加大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政策解读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力度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。及时准确传递权威信息和政策意图，用通俗易懂的方式将群众关心关注的民生政策进行细致解读。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四做好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主动回应群众关切。主动增强舆情风险防控意识，提高政务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回应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群众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的主动性、针对性和有效性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2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对主动公开以外的政府信息，实行依申请公开制度，不断完善平台建设，按照申请、登记、审查、答复等程序进行办理，对能立即答复的做到当场答复；不能立即答复的在收到申请之日起20个工作日内完成答复。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年我乡未收到政府信息公开的申请。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2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2021年来我乡严格执行《政府信息公开条例》，做到信息发布全面、准确、有效，符合实际工作。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加强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信息公开审查工作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做到“上网信息不涉密、涉密信息不上网”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着重做好依法保护好个人隐私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公开平台建设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及时调整信息公开目录，深化政务公开工作，规范政务公开内容。一可从舒城县人民政府门户网站上及时获取；二可从高峰乡人民政府和各村（居）公告栏获取。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市、县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季度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反馈问题清单，我乡积极做好整改并将整改报告上传至“监督保障”栏目。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建立健全监督保障机制，对全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政府信息公开责任主体单位的政府信息公开工作进行监督，对工作开展好的通报表扬，对被动应付、行动迟缓的给予通报批评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对不按规定进行政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信息公开，造成严重后果的予以责任追究。强化责任追究，责令立即整改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开展社会评议广泛听取公民、法人和其他社会组织对政府信息公开工作的批评、意见和建议。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08"/>
        <w:gridCol w:w="1438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发件数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废止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780"/>
        <w:gridCol w:w="2625"/>
        <w:gridCol w:w="705"/>
        <w:gridCol w:w="810"/>
        <w:gridCol w:w="720"/>
        <w:gridCol w:w="990"/>
        <w:gridCol w:w="930"/>
        <w:gridCol w:w="780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2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1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属于国家秘密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其他法律行政法规禁止公开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危及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三安全一稳定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保护第三方合法权益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属于三类内部事务信息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属于四类过程性信息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属于行政执法案卷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属于行政查询事项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本机关不掌握相关政府信息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没有现成信息需要另行制作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补正后申请内容仍不明确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信访举报投诉类申请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重复申请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要求提供公开出版物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无正当理由大量反复申请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852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611"/>
        <w:gridCol w:w="524"/>
        <w:gridCol w:w="568"/>
        <w:gridCol w:w="568"/>
        <w:gridCol w:w="568"/>
        <w:gridCol w:w="568"/>
        <w:gridCol w:w="568"/>
        <w:gridCol w:w="568"/>
        <w:gridCol w:w="568"/>
        <w:gridCol w:w="569"/>
        <w:gridCol w:w="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3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7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rPr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2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（一）、存在的主要问题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    1、主动公开力度不够。主动贴近群众生活力度不足，解决群众有效需求存在滞后。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  2、信息公开的内容有待充实完善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，公开质量有待提高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（二）、改进措施   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1、突出重点抓落实。进一步规范和完善政务公开的内容、形式，对涉及人民群众关心的重大问题、重大决策应及时公开，同时有区别地抓好对内与对外公开，提高公开针对性。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信息公开质量。进一步加大培训力度，提升业务水平。开展政府信息公开业务培训，不断提高政务信息工作人员的综合素质，增强处理信息的能力，提高信息质量。严格按照上级部门安排部署，进一步提高业务公开能力和水平，全面推进政府信息公开工作上新台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按照《国务院办公厅关于印发&lt;政府信息公开信息处理费管理办法&gt;的通知》(国办函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109号)规定的按件、按量收费标准，本年度没有产生信息公开处理费。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舒城县高峰乡党政与社会事务办公室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mE3ZDg0MDliNWUwMzMxZjk1YzMwMzU5Y2VlZDQifQ=="/>
  </w:docVars>
  <w:rsids>
    <w:rsidRoot w:val="00000000"/>
    <w:rsid w:val="00D30212"/>
    <w:rsid w:val="029C536A"/>
    <w:rsid w:val="100435CE"/>
    <w:rsid w:val="158A3BA6"/>
    <w:rsid w:val="16B460C7"/>
    <w:rsid w:val="220C40CB"/>
    <w:rsid w:val="25703D60"/>
    <w:rsid w:val="25F4286C"/>
    <w:rsid w:val="29A961D3"/>
    <w:rsid w:val="2E9D0894"/>
    <w:rsid w:val="3725636A"/>
    <w:rsid w:val="3DDB6AC5"/>
    <w:rsid w:val="42D9470F"/>
    <w:rsid w:val="42F86356"/>
    <w:rsid w:val="45276DBC"/>
    <w:rsid w:val="4A736CF0"/>
    <w:rsid w:val="53F9380C"/>
    <w:rsid w:val="5407248E"/>
    <w:rsid w:val="5B5F6A0D"/>
    <w:rsid w:val="5BCA13E6"/>
    <w:rsid w:val="6304218D"/>
    <w:rsid w:val="67B33D75"/>
    <w:rsid w:val="68873938"/>
    <w:rsid w:val="6AC20375"/>
    <w:rsid w:val="6C7D7F8D"/>
    <w:rsid w:val="74800877"/>
    <w:rsid w:val="7D871E8C"/>
    <w:rsid w:val="8F9E8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82828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button"/>
    <w:basedOn w:val="5"/>
    <w:qFormat/>
    <w:uiPriority w:val="0"/>
  </w:style>
  <w:style w:type="character" w:customStyle="1" w:styleId="16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2329</Words>
  <Characters>2403</Characters>
  <Lines>0</Lines>
  <Paragraphs>0</Paragraphs>
  <TotalTime>3</TotalTime>
  <ScaleCrop>false</ScaleCrop>
  <LinksUpToDate>false</LinksUpToDate>
  <CharactersWithSpaces>2579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2021-12-13T19:35:00Z</dcterms:created>
  <dc:creator>Administrator</dc:creator>
  <cp:lastModifiedBy>administrator</cp:lastModifiedBy>
  <cp:lastPrinted>2022-01-17T16:26:00Z</cp:lastPrinted>
  <dcterms:modified xsi:type="dcterms:W3CDTF">2022-08-18T16:10:49Z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DBB106CB59E6490A81C983EBEBB19A80</vt:lpwstr>
  </property>
</Properties>
</file>