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color w:val="auto"/>
          <w:sz w:val="44"/>
          <w:szCs w:val="44"/>
          <w:shd w:val="clear" w:color="auto" w:fill="auto"/>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color w:val="auto"/>
          <w:sz w:val="44"/>
          <w:szCs w:val="44"/>
          <w:shd w:val="clear" w:color="auto" w:fill="auto"/>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color w:val="auto"/>
          <w:sz w:val="44"/>
          <w:szCs w:val="44"/>
          <w:shd w:val="clear" w:color="auto" w:fill="auto"/>
        </w:rPr>
      </w:pPr>
      <w:r>
        <w:rPr>
          <w:rFonts w:hint="default" w:ascii="Times New Roman" w:hAnsi="Times New Roman" w:eastAsia="方正小标宋简体" w:cs="Times New Roman"/>
          <w:color w:val="auto"/>
          <w:sz w:val="44"/>
          <w:szCs w:val="44"/>
          <w:shd w:val="clear" w:color="auto" w:fill="auto"/>
        </w:rPr>
        <w:t>舒城县卫生健康委员会202</w:t>
      </w:r>
      <w:r>
        <w:rPr>
          <w:rFonts w:hint="default" w:ascii="Times New Roman" w:hAnsi="Times New Roman" w:eastAsia="方正小标宋简体" w:cs="Times New Roman"/>
          <w:color w:val="auto"/>
          <w:sz w:val="44"/>
          <w:szCs w:val="44"/>
          <w:shd w:val="clear" w:color="auto" w:fill="auto"/>
          <w:lang w:val="en-US" w:eastAsia="zh-CN"/>
        </w:rPr>
        <w:t>1</w:t>
      </w:r>
      <w:r>
        <w:rPr>
          <w:rFonts w:hint="default" w:ascii="Times New Roman" w:hAnsi="Times New Roman" w:eastAsia="方正小标宋简体" w:cs="Times New Roman"/>
          <w:color w:val="auto"/>
          <w:sz w:val="44"/>
          <w:szCs w:val="44"/>
          <w:shd w:val="clear" w:color="auto" w:fill="auto"/>
        </w:rPr>
        <w:t>年政府信息</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color w:val="auto"/>
          <w:sz w:val="44"/>
          <w:szCs w:val="44"/>
          <w:shd w:val="clear" w:color="auto" w:fill="auto"/>
        </w:rPr>
      </w:pPr>
      <w:r>
        <w:rPr>
          <w:rFonts w:hint="default" w:ascii="Times New Roman" w:hAnsi="Times New Roman" w:eastAsia="方正小标宋简体" w:cs="Times New Roman"/>
          <w:color w:val="auto"/>
          <w:sz w:val="44"/>
          <w:szCs w:val="44"/>
          <w:shd w:val="clear" w:color="auto" w:fill="auto"/>
        </w:rPr>
        <w:t>公开工作年度报告</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小标宋简体" w:cs="Times New Roman"/>
          <w:color w:val="auto"/>
          <w:sz w:val="44"/>
          <w:szCs w:val="44"/>
          <w:shd w:val="clear" w:color="auto" w:fill="auto"/>
        </w:rPr>
      </w:pPr>
      <w:r>
        <w:rPr>
          <w:rFonts w:hint="default" w:ascii="Times New Roman" w:hAnsi="Times New Roman" w:eastAsia="仿宋" w:cs="Times New Roman"/>
          <w:color w:val="auto"/>
          <w:sz w:val="32"/>
          <w:szCs w:val="32"/>
          <w:shd w:val="clear" w:color="auto" w:fill="auto"/>
          <w:lang w:eastAsia="zh-CN"/>
        </w:rPr>
        <w:t>本报告依据</w:t>
      </w:r>
      <w:r>
        <w:rPr>
          <w:rFonts w:hint="default" w:ascii="Times New Roman" w:hAnsi="Times New Roman" w:eastAsia="仿宋" w:cs="Times New Roman"/>
          <w:color w:val="auto"/>
          <w:sz w:val="32"/>
          <w:szCs w:val="32"/>
          <w:shd w:val="clear" w:color="auto" w:fill="auto"/>
        </w:rPr>
        <w:t>《中华人民共和国政府信息公开条例》、《国务院办公厅政府信息与政务公开办公室关于政府信息公开工作年度报告有关事项的通知》</w:t>
      </w:r>
      <w:r>
        <w:rPr>
          <w:rFonts w:hint="default" w:ascii="Times New Roman" w:hAnsi="Times New Roman" w:eastAsia="仿宋" w:cs="Times New Roman"/>
          <w:color w:val="auto"/>
          <w:sz w:val="32"/>
          <w:szCs w:val="32"/>
          <w:shd w:val="clear" w:color="auto" w:fill="auto"/>
          <w:lang w:eastAsia="zh-CN"/>
        </w:rPr>
        <w:t>，及县级以上</w:t>
      </w:r>
      <w:r>
        <w:rPr>
          <w:rFonts w:hint="default" w:ascii="Times New Roman" w:hAnsi="Times New Roman" w:eastAsia="仿宋" w:cs="Times New Roman"/>
          <w:color w:val="auto"/>
          <w:sz w:val="32"/>
          <w:szCs w:val="32"/>
          <w:shd w:val="clear" w:color="auto" w:fill="auto"/>
        </w:rPr>
        <w:t>有关文件精神要求</w:t>
      </w:r>
      <w:r>
        <w:rPr>
          <w:rFonts w:hint="default" w:ascii="Times New Roman" w:hAnsi="Times New Roman" w:eastAsia="仿宋" w:cs="Times New Roman"/>
          <w:color w:val="auto"/>
          <w:sz w:val="32"/>
          <w:szCs w:val="32"/>
          <w:shd w:val="clear" w:color="auto" w:fill="auto"/>
          <w:lang w:eastAsia="zh-CN"/>
        </w:rPr>
        <w:t>撰写</w:t>
      </w:r>
      <w:r>
        <w:rPr>
          <w:rFonts w:hint="default" w:ascii="Times New Roman" w:hAnsi="Times New Roman" w:eastAsia="仿宋" w:cs="Times New Roman"/>
          <w:color w:val="auto"/>
          <w:sz w:val="32"/>
          <w:szCs w:val="32"/>
          <w:shd w:val="clear" w:color="auto" w:fill="auto"/>
        </w:rPr>
        <w:t>。年报内容包括</w:t>
      </w:r>
      <w:r>
        <w:rPr>
          <w:rFonts w:hint="default" w:ascii="Times New Roman" w:hAnsi="Times New Roman" w:eastAsia="仿宋" w:cs="Times New Roman"/>
          <w:color w:val="auto"/>
          <w:sz w:val="32"/>
          <w:szCs w:val="32"/>
          <w:shd w:val="clear" w:color="auto" w:fill="auto"/>
          <w:lang w:eastAsia="zh-CN"/>
        </w:rPr>
        <w:t>：</w:t>
      </w:r>
      <w:r>
        <w:rPr>
          <w:rFonts w:hint="default" w:ascii="Times New Roman" w:hAnsi="Times New Roman" w:eastAsia="仿宋" w:cs="Times New Roman"/>
          <w:color w:val="auto"/>
          <w:sz w:val="32"/>
          <w:szCs w:val="32"/>
          <w:shd w:val="clear" w:color="auto" w:fill="auto"/>
        </w:rPr>
        <w:t>202</w:t>
      </w:r>
      <w:r>
        <w:rPr>
          <w:rFonts w:hint="default" w:ascii="Times New Roman" w:hAnsi="Times New Roman" w:eastAsia="仿宋" w:cs="Times New Roman"/>
          <w:color w:val="auto"/>
          <w:sz w:val="32"/>
          <w:szCs w:val="32"/>
          <w:shd w:val="clear" w:color="auto" w:fill="auto"/>
          <w:lang w:val="en-US" w:eastAsia="zh-CN"/>
        </w:rPr>
        <w:t>1</w:t>
      </w:r>
      <w:r>
        <w:rPr>
          <w:rFonts w:hint="default" w:ascii="Times New Roman" w:hAnsi="Times New Roman" w:eastAsia="仿宋" w:cs="Times New Roman"/>
          <w:color w:val="auto"/>
          <w:sz w:val="32"/>
          <w:szCs w:val="32"/>
          <w:shd w:val="clear" w:color="auto" w:fill="auto"/>
        </w:rPr>
        <w:t>年度总体情况、主动公开政府信息情况、收到和处理政府信息公开申请情况、政府信息公开行政复议行政诉讼情况、存在的主要问题和改进情况、其他需要报告的事项。本年度报告中使用数据统计期限为202</w:t>
      </w:r>
      <w:r>
        <w:rPr>
          <w:rFonts w:hint="default" w:ascii="Times New Roman" w:hAnsi="Times New Roman" w:eastAsia="仿宋" w:cs="Times New Roman"/>
          <w:color w:val="auto"/>
          <w:sz w:val="32"/>
          <w:szCs w:val="32"/>
          <w:shd w:val="clear" w:color="auto" w:fill="auto"/>
          <w:lang w:val="en-US" w:eastAsia="zh-CN"/>
        </w:rPr>
        <w:t>1</w:t>
      </w:r>
      <w:r>
        <w:rPr>
          <w:rFonts w:hint="default" w:ascii="Times New Roman" w:hAnsi="Times New Roman" w:eastAsia="仿宋" w:cs="Times New Roman"/>
          <w:color w:val="auto"/>
          <w:sz w:val="32"/>
          <w:szCs w:val="32"/>
          <w:shd w:val="clear" w:color="auto" w:fill="auto"/>
        </w:rPr>
        <w:t>年1月1日至202</w:t>
      </w:r>
      <w:r>
        <w:rPr>
          <w:rFonts w:hint="default" w:ascii="Times New Roman" w:hAnsi="Times New Roman" w:eastAsia="仿宋" w:cs="Times New Roman"/>
          <w:color w:val="auto"/>
          <w:sz w:val="32"/>
          <w:szCs w:val="32"/>
          <w:shd w:val="clear" w:color="auto" w:fill="auto"/>
          <w:lang w:val="en-US" w:eastAsia="zh-CN"/>
        </w:rPr>
        <w:t>1</w:t>
      </w:r>
      <w:r>
        <w:rPr>
          <w:rFonts w:hint="default" w:ascii="Times New Roman" w:hAnsi="Times New Roman" w:eastAsia="仿宋" w:cs="Times New Roman"/>
          <w:color w:val="auto"/>
          <w:sz w:val="32"/>
          <w:szCs w:val="32"/>
          <w:shd w:val="clear" w:color="auto" w:fill="auto"/>
        </w:rPr>
        <w:t>年12月31日，本年度报告电子版可在舒城县卫健委信息公开平台下载。如对本报告有任何疑问，请与舒城县卫健委联系（地址：舒城县城关镇花桥路与鼓楼北街交叉口；邮编：231300；联系电话：0564-8621212。）</w:t>
      </w:r>
    </w:p>
    <w:p>
      <w:pPr>
        <w:pStyle w:val="5"/>
        <w:keepNext w:val="0"/>
        <w:keepLines w:val="0"/>
        <w:pageBreakBefore w:val="0"/>
        <w:widowControl/>
        <w:numPr>
          <w:ilvl w:val="0"/>
          <w:numId w:val="1"/>
        </w:numPr>
        <w:shd w:val="clear" w:color="auto" w:fill="FFFFFF"/>
        <w:kinsoku/>
        <w:wordWrap/>
        <w:overflowPunct/>
        <w:topLinePunct w:val="0"/>
        <w:autoSpaceDE/>
        <w:autoSpaceDN/>
        <w:bidi w:val="0"/>
        <w:spacing w:beforeAutospacing="0" w:afterAutospacing="0" w:line="560" w:lineRule="exact"/>
        <w:ind w:firstLine="420"/>
        <w:jc w:val="both"/>
        <w:textAlignment w:val="auto"/>
        <w:rPr>
          <w:rFonts w:hint="default" w:ascii="Times New Roman" w:hAnsi="Times New Roman" w:eastAsia="黑体" w:cs="Times New Roman"/>
          <w:bCs/>
          <w:color w:val="auto"/>
          <w:sz w:val="32"/>
          <w:szCs w:val="32"/>
          <w:shd w:val="clear" w:color="auto" w:fill="auto"/>
        </w:rPr>
      </w:pPr>
      <w:r>
        <w:rPr>
          <w:rFonts w:hint="default" w:ascii="Times New Roman" w:hAnsi="Times New Roman" w:eastAsia="黑体" w:cs="Times New Roman"/>
          <w:bCs/>
          <w:color w:val="auto"/>
          <w:sz w:val="32"/>
          <w:szCs w:val="32"/>
          <w:shd w:val="clear" w:color="auto" w:fill="auto"/>
        </w:rPr>
        <w:t>总体情况</w:t>
      </w:r>
    </w:p>
    <w:p>
      <w:pPr>
        <w:keepNext w:val="0"/>
        <w:keepLines w:val="0"/>
        <w:pageBreakBefore w:val="0"/>
        <w:numPr>
          <w:ilvl w:val="0"/>
          <w:numId w:val="2"/>
        </w:numPr>
        <w:kinsoku/>
        <w:wordWrap/>
        <w:overflowPunct/>
        <w:topLinePunct w:val="0"/>
        <w:autoSpaceDE/>
        <w:autoSpaceDN/>
        <w:bidi w:val="0"/>
        <w:spacing w:line="560" w:lineRule="exact"/>
        <w:ind w:firstLine="640"/>
        <w:textAlignment w:val="auto"/>
        <w:rPr>
          <w:rFonts w:hint="default" w:ascii="Times New Roman" w:hAnsi="Times New Roman" w:eastAsia="楷体_GB2312" w:cs="Times New Roman"/>
          <w:color w:val="auto"/>
          <w:sz w:val="32"/>
          <w:szCs w:val="32"/>
          <w:shd w:val="clear" w:color="auto" w:fill="auto"/>
          <w:lang w:eastAsia="zh-CN"/>
        </w:rPr>
      </w:pPr>
      <w:r>
        <w:rPr>
          <w:rFonts w:hint="default" w:ascii="Times New Roman" w:hAnsi="Times New Roman" w:eastAsia="楷体_GB2312" w:cs="Times New Roman"/>
          <w:color w:val="auto"/>
          <w:sz w:val="32"/>
          <w:szCs w:val="32"/>
          <w:shd w:val="clear" w:color="auto" w:fill="auto"/>
        </w:rPr>
        <w:t>主动公开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shd w:val="clear" w:color="auto" w:fill="auto"/>
          <w:lang w:eastAsia="zh-CN"/>
        </w:rPr>
      </w:pPr>
      <w:r>
        <w:rPr>
          <w:rFonts w:hint="default" w:ascii="Times New Roman" w:hAnsi="Times New Roman" w:eastAsia="仿宋" w:cs="Times New Roman"/>
          <w:color w:val="auto"/>
          <w:sz w:val="32"/>
          <w:szCs w:val="32"/>
          <w:shd w:val="clear" w:color="auto" w:fill="auto"/>
          <w:lang w:val="en-US" w:eastAsia="zh-CN"/>
        </w:rPr>
        <w:t>2021年舒城县卫健委通过政府信息公开平台</w:t>
      </w:r>
      <w:r>
        <w:rPr>
          <w:rFonts w:hint="default" w:ascii="Times New Roman" w:hAnsi="Times New Roman" w:eastAsia="仿宋" w:cs="Times New Roman"/>
          <w:color w:val="auto"/>
          <w:sz w:val="32"/>
          <w:szCs w:val="32"/>
          <w:shd w:val="clear" w:color="auto" w:fill="auto"/>
        </w:rPr>
        <w:t>主动公开政府信息</w:t>
      </w:r>
      <w:r>
        <w:rPr>
          <w:rFonts w:hint="default" w:ascii="Times New Roman" w:hAnsi="Times New Roman" w:eastAsia="仿宋" w:cs="Times New Roman"/>
          <w:color w:val="auto"/>
          <w:sz w:val="32"/>
          <w:szCs w:val="32"/>
          <w:shd w:val="clear" w:color="auto" w:fill="auto"/>
          <w:lang w:val="en-US" w:eastAsia="zh-CN"/>
        </w:rPr>
        <w:t>667</w:t>
      </w:r>
      <w:r>
        <w:rPr>
          <w:rFonts w:hint="default" w:ascii="Times New Roman" w:hAnsi="Times New Roman" w:eastAsia="仿宋" w:cs="Times New Roman"/>
          <w:color w:val="auto"/>
          <w:sz w:val="32"/>
          <w:szCs w:val="32"/>
          <w:shd w:val="clear" w:color="auto" w:fill="auto"/>
        </w:rPr>
        <w:t>条</w:t>
      </w:r>
      <w:r>
        <w:rPr>
          <w:rFonts w:hint="default" w:ascii="Times New Roman" w:hAnsi="Times New Roman" w:eastAsia="仿宋" w:cs="Times New Roman"/>
          <w:color w:val="auto"/>
          <w:sz w:val="32"/>
          <w:szCs w:val="32"/>
          <w:shd w:val="clear" w:color="auto" w:fill="auto"/>
          <w:lang w:eastAsia="zh-CN"/>
        </w:rPr>
        <w:t>（含说明），其中涉及</w:t>
      </w:r>
      <w:r>
        <w:rPr>
          <w:rFonts w:hint="default" w:ascii="Times New Roman" w:hAnsi="Times New Roman" w:eastAsia="仿宋" w:cs="Times New Roman"/>
          <w:color w:val="auto"/>
          <w:sz w:val="32"/>
          <w:szCs w:val="32"/>
          <w:shd w:val="clear" w:color="auto" w:fill="auto"/>
        </w:rPr>
        <w:t>重点领域信息</w:t>
      </w:r>
      <w:r>
        <w:rPr>
          <w:rFonts w:hint="default" w:ascii="Times New Roman" w:hAnsi="Times New Roman" w:eastAsia="仿宋" w:cs="Times New Roman"/>
          <w:color w:val="auto"/>
          <w:sz w:val="32"/>
          <w:szCs w:val="32"/>
          <w:shd w:val="clear" w:color="auto" w:fill="auto"/>
          <w:lang w:eastAsia="zh-CN"/>
        </w:rPr>
        <w:t>为</w:t>
      </w:r>
      <w:r>
        <w:rPr>
          <w:rFonts w:hint="default" w:ascii="Times New Roman" w:hAnsi="Times New Roman" w:eastAsia="仿宋" w:cs="Times New Roman"/>
          <w:color w:val="auto"/>
          <w:sz w:val="32"/>
          <w:szCs w:val="32"/>
          <w:shd w:val="clear" w:color="auto" w:fill="auto"/>
          <w:lang w:val="en-US" w:eastAsia="zh-CN"/>
        </w:rPr>
        <w:t>141</w:t>
      </w:r>
      <w:r>
        <w:rPr>
          <w:rFonts w:hint="default" w:ascii="Times New Roman" w:hAnsi="Times New Roman" w:eastAsia="仿宋" w:cs="Times New Roman"/>
          <w:color w:val="auto"/>
          <w:sz w:val="32"/>
          <w:szCs w:val="32"/>
          <w:shd w:val="clear" w:color="auto" w:fill="auto"/>
        </w:rPr>
        <w:t>条</w:t>
      </w:r>
      <w:r>
        <w:rPr>
          <w:rFonts w:hint="default" w:ascii="Times New Roman" w:hAnsi="Times New Roman" w:eastAsia="仿宋" w:cs="Times New Roman"/>
          <w:color w:val="auto"/>
          <w:sz w:val="32"/>
          <w:szCs w:val="32"/>
          <w:shd w:val="clear" w:color="auto" w:fill="auto"/>
          <w:lang w:eastAsia="zh-CN"/>
        </w:rPr>
        <w:t>。</w:t>
      </w:r>
      <w:r>
        <w:rPr>
          <w:rFonts w:hint="default" w:ascii="Times New Roman" w:hAnsi="Times New Roman" w:eastAsia="仿宋" w:cs="Times New Roman"/>
          <w:color w:val="auto"/>
          <w:sz w:val="32"/>
          <w:szCs w:val="32"/>
          <w:shd w:val="clear" w:color="auto" w:fill="auto"/>
        </w:rPr>
        <w:t>基层政务公开标准化、规范</w:t>
      </w:r>
      <w:r>
        <w:rPr>
          <w:rFonts w:hint="default" w:ascii="Times New Roman" w:hAnsi="Times New Roman" w:eastAsia="仿宋" w:cs="Times New Roman"/>
          <w:color w:val="auto"/>
          <w:sz w:val="32"/>
          <w:szCs w:val="32"/>
          <w:shd w:val="clear" w:color="auto" w:fill="auto"/>
          <w:lang w:eastAsia="zh-CN"/>
        </w:rPr>
        <w:t>化专题医疗卫生领域更新发布</w:t>
      </w:r>
      <w:r>
        <w:rPr>
          <w:rFonts w:hint="default" w:ascii="Times New Roman" w:hAnsi="Times New Roman" w:eastAsia="仿宋" w:cs="Times New Roman"/>
          <w:color w:val="auto"/>
          <w:sz w:val="32"/>
          <w:szCs w:val="32"/>
          <w:shd w:val="clear" w:color="auto" w:fill="auto"/>
        </w:rPr>
        <w:t>信息</w:t>
      </w:r>
      <w:r>
        <w:rPr>
          <w:rFonts w:hint="default" w:ascii="Times New Roman" w:hAnsi="Times New Roman" w:eastAsia="仿宋" w:cs="Times New Roman"/>
          <w:color w:val="auto"/>
          <w:sz w:val="32"/>
          <w:szCs w:val="32"/>
          <w:shd w:val="clear" w:color="auto" w:fill="auto"/>
          <w:lang w:val="en-US" w:eastAsia="zh-CN"/>
        </w:rPr>
        <w:t>226</w:t>
      </w:r>
      <w:r>
        <w:rPr>
          <w:rFonts w:hint="default" w:ascii="Times New Roman" w:hAnsi="Times New Roman" w:eastAsia="仿宋" w:cs="Times New Roman"/>
          <w:color w:val="auto"/>
          <w:sz w:val="32"/>
          <w:szCs w:val="32"/>
          <w:shd w:val="clear" w:color="auto" w:fill="auto"/>
        </w:rPr>
        <w:t>条</w:t>
      </w:r>
      <w:r>
        <w:rPr>
          <w:rFonts w:hint="default" w:ascii="Times New Roman" w:hAnsi="Times New Roman" w:eastAsia="仿宋" w:cs="Times New Roman"/>
          <w:color w:val="auto"/>
          <w:sz w:val="32"/>
          <w:szCs w:val="32"/>
          <w:shd w:val="clear" w:color="auto" w:fill="auto"/>
          <w:lang w:eastAsia="zh-CN"/>
        </w:rPr>
        <w:t>。2021年共发布政策解读信息11条，规划类信息3条。</w:t>
      </w:r>
    </w:p>
    <w:p>
      <w:pPr>
        <w:keepNext w:val="0"/>
        <w:keepLines w:val="0"/>
        <w:pageBreakBefore w:val="0"/>
        <w:numPr>
          <w:ilvl w:val="0"/>
          <w:numId w:val="2"/>
        </w:numPr>
        <w:kinsoku/>
        <w:wordWrap/>
        <w:overflowPunct/>
        <w:topLinePunct w:val="0"/>
        <w:autoSpaceDE/>
        <w:autoSpaceDN/>
        <w:bidi w:val="0"/>
        <w:spacing w:line="560" w:lineRule="exact"/>
        <w:ind w:left="0" w:leftChars="0" w:firstLine="640" w:firstLineChars="0"/>
        <w:textAlignment w:val="auto"/>
        <w:rPr>
          <w:rFonts w:hint="default" w:ascii="Times New Roman" w:hAnsi="Times New Roman" w:eastAsia="楷体_GB2312" w:cs="Times New Roman"/>
          <w:color w:val="auto"/>
          <w:sz w:val="32"/>
          <w:szCs w:val="32"/>
          <w:shd w:val="clear" w:color="auto" w:fill="auto"/>
        </w:rPr>
      </w:pPr>
      <w:r>
        <w:rPr>
          <w:rFonts w:hint="default" w:ascii="Times New Roman" w:hAnsi="Times New Roman" w:eastAsia="楷体_GB2312" w:cs="Times New Roman"/>
          <w:color w:val="auto"/>
          <w:sz w:val="32"/>
          <w:szCs w:val="32"/>
          <w:shd w:val="clear" w:color="auto" w:fill="auto"/>
        </w:rPr>
        <w:t>依申请公开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 w:cs="Times New Roman"/>
          <w:color w:val="auto"/>
          <w:sz w:val="32"/>
          <w:szCs w:val="32"/>
          <w:shd w:val="clear" w:color="auto" w:fill="auto"/>
          <w:lang w:val="en-US" w:eastAsia="zh-CN"/>
        </w:rPr>
      </w:pPr>
      <w:r>
        <w:rPr>
          <w:rFonts w:hint="default" w:ascii="Times New Roman" w:hAnsi="Times New Roman" w:eastAsia="仿宋" w:cs="Times New Roman"/>
          <w:i w:val="0"/>
          <w:iCs w:val="0"/>
          <w:caps w:val="0"/>
          <w:color w:val="auto"/>
          <w:spacing w:val="0"/>
          <w:sz w:val="32"/>
          <w:szCs w:val="32"/>
          <w:shd w:val="clear" w:color="auto" w:fill="auto"/>
        </w:rPr>
        <w:t>严格按照《安徽省政府信息公开申请办理答复规范的通知》文件要求，按时完成依申请公开的办结和统计公开任务，依法保障公众合理信息需求。</w:t>
      </w:r>
      <w:r>
        <w:rPr>
          <w:rFonts w:hint="default" w:ascii="Times New Roman" w:hAnsi="Times New Roman" w:eastAsia="仿宋" w:cs="Times New Roman"/>
          <w:color w:val="auto"/>
          <w:sz w:val="32"/>
          <w:szCs w:val="32"/>
          <w:shd w:val="clear" w:color="auto" w:fill="auto"/>
          <w:lang w:val="en-US" w:eastAsia="zh-CN"/>
        </w:rPr>
        <w:t>2021</w:t>
      </w:r>
      <w:r>
        <w:rPr>
          <w:rFonts w:hint="default" w:ascii="Times New Roman" w:hAnsi="Times New Roman" w:eastAsia="仿宋" w:cs="Times New Roman"/>
          <w:color w:val="auto"/>
          <w:sz w:val="32"/>
          <w:szCs w:val="32"/>
          <w:shd w:val="clear" w:color="auto" w:fill="auto"/>
          <w:lang w:eastAsia="zh-CN"/>
        </w:rPr>
        <w:t>度我单位收到依申请公开信息</w:t>
      </w:r>
      <w:r>
        <w:rPr>
          <w:rFonts w:hint="default" w:ascii="Times New Roman" w:hAnsi="Times New Roman" w:eastAsia="仿宋" w:cs="Times New Roman"/>
          <w:color w:val="auto"/>
          <w:sz w:val="32"/>
          <w:szCs w:val="32"/>
          <w:shd w:val="clear" w:color="auto" w:fill="auto"/>
          <w:lang w:val="en-US" w:eastAsia="zh-CN"/>
        </w:rPr>
        <w:t>3条，均及时回复并予以公开。</w:t>
      </w:r>
    </w:p>
    <w:p>
      <w:pPr>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eastAsia="楷体_GB2312" w:cs="Times New Roman"/>
          <w:color w:val="auto"/>
          <w:sz w:val="32"/>
          <w:szCs w:val="32"/>
          <w:shd w:val="clear" w:color="auto" w:fill="auto"/>
        </w:rPr>
      </w:pPr>
      <w:r>
        <w:rPr>
          <w:rFonts w:hint="default" w:ascii="Times New Roman" w:hAnsi="Times New Roman" w:eastAsia="楷体_GB2312" w:cs="Times New Roman"/>
          <w:color w:val="auto"/>
          <w:sz w:val="32"/>
          <w:szCs w:val="32"/>
          <w:shd w:val="clear" w:color="auto" w:fill="auto"/>
        </w:rPr>
        <w:t>（三）政府信息管理</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auto"/>
          <w:sz w:val="32"/>
          <w:szCs w:val="32"/>
          <w:shd w:val="clear" w:color="auto" w:fill="auto"/>
          <w:lang w:eastAsia="zh-CN"/>
        </w:rPr>
      </w:pPr>
      <w:r>
        <w:rPr>
          <w:rFonts w:hint="default" w:ascii="Times New Roman" w:hAnsi="Times New Roman" w:eastAsia="仿宋" w:cs="Times New Roman"/>
          <w:color w:val="auto"/>
          <w:sz w:val="32"/>
          <w:szCs w:val="32"/>
          <w:shd w:val="clear" w:color="auto" w:fill="auto"/>
          <w:lang w:val="en-US" w:eastAsia="zh-CN"/>
        </w:rPr>
        <w:t>1.</w:t>
      </w:r>
      <w:r>
        <w:rPr>
          <w:rFonts w:hint="default" w:ascii="Times New Roman" w:hAnsi="Times New Roman" w:eastAsia="仿宋" w:cs="Times New Roman"/>
          <w:color w:val="auto"/>
          <w:sz w:val="32"/>
          <w:szCs w:val="32"/>
          <w:shd w:val="clear" w:color="auto" w:fill="auto"/>
          <w:lang w:eastAsia="zh-CN"/>
        </w:rPr>
        <w:t>贯彻落实新修订的</w:t>
      </w:r>
      <w:r>
        <w:rPr>
          <w:rFonts w:hint="default" w:ascii="Times New Roman" w:hAnsi="Times New Roman" w:eastAsia="仿宋" w:cs="Times New Roman"/>
          <w:color w:val="auto"/>
          <w:sz w:val="32"/>
          <w:szCs w:val="32"/>
          <w:shd w:val="clear" w:color="auto" w:fill="auto"/>
        </w:rPr>
        <w:t>《中华人民共和国政府信息公开条例》</w:t>
      </w:r>
      <w:r>
        <w:rPr>
          <w:rFonts w:hint="default" w:ascii="Times New Roman" w:hAnsi="Times New Roman" w:eastAsia="仿宋" w:cs="Times New Roman"/>
          <w:color w:val="auto"/>
          <w:sz w:val="32"/>
          <w:szCs w:val="32"/>
          <w:shd w:val="clear" w:color="auto" w:fill="auto"/>
          <w:lang w:eastAsia="zh-CN"/>
        </w:rPr>
        <w:t>和县委县政府关于政务公开工作的部署和要求，围绕促进行政权力公开透明运行，</w:t>
      </w:r>
      <w:r>
        <w:rPr>
          <w:rFonts w:hint="default" w:ascii="Times New Roman" w:hAnsi="Times New Roman" w:eastAsia="仿宋" w:cs="Times New Roman"/>
          <w:i w:val="0"/>
          <w:iCs w:val="0"/>
          <w:caps w:val="0"/>
          <w:color w:val="auto"/>
          <w:spacing w:val="0"/>
          <w:sz w:val="32"/>
          <w:szCs w:val="32"/>
          <w:shd w:val="clear" w:color="auto" w:fill="auto"/>
        </w:rPr>
        <w:t>实行信息公开发布</w:t>
      </w:r>
      <w:r>
        <w:rPr>
          <w:rFonts w:hint="default" w:ascii="Times New Roman" w:hAnsi="Times New Roman" w:eastAsia="仿宋" w:cs="Times New Roman"/>
          <w:i w:val="0"/>
          <w:iCs w:val="0"/>
          <w:caps w:val="0"/>
          <w:color w:val="auto"/>
          <w:spacing w:val="0"/>
          <w:sz w:val="32"/>
          <w:szCs w:val="32"/>
          <w:shd w:val="clear" w:color="auto" w:fill="auto"/>
          <w:lang w:eastAsia="zh-CN"/>
        </w:rPr>
        <w:t>的</w:t>
      </w:r>
      <w:r>
        <w:rPr>
          <w:rFonts w:hint="default" w:ascii="Times New Roman" w:hAnsi="Times New Roman" w:eastAsia="仿宋" w:cs="Times New Roman"/>
          <w:i w:val="0"/>
          <w:iCs w:val="0"/>
          <w:caps w:val="0"/>
          <w:color w:val="auto"/>
          <w:spacing w:val="0"/>
          <w:sz w:val="32"/>
          <w:szCs w:val="32"/>
          <w:shd w:val="clear" w:color="auto" w:fill="auto"/>
        </w:rPr>
        <w:t>三级审查制度</w:t>
      </w:r>
      <w:r>
        <w:rPr>
          <w:rFonts w:hint="default" w:ascii="Times New Roman" w:hAnsi="Times New Roman" w:eastAsia="仿宋" w:cs="Times New Roman"/>
          <w:color w:val="auto"/>
          <w:sz w:val="32"/>
          <w:szCs w:val="32"/>
          <w:shd w:val="clear" w:color="auto" w:fill="auto"/>
          <w:lang w:eastAsia="zh-CN"/>
        </w:rPr>
        <w:t>。</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 w:cs="Times New Roman"/>
          <w:i w:val="0"/>
          <w:iCs w:val="0"/>
          <w:caps w:val="0"/>
          <w:color w:val="auto"/>
          <w:spacing w:val="0"/>
          <w:sz w:val="32"/>
          <w:szCs w:val="32"/>
          <w:shd w:val="clear" w:color="auto" w:fill="auto"/>
        </w:rPr>
      </w:pPr>
      <w:r>
        <w:rPr>
          <w:rFonts w:hint="default" w:ascii="Times New Roman" w:hAnsi="Times New Roman" w:eastAsia="仿宋" w:cs="Times New Roman"/>
          <w:color w:val="auto"/>
          <w:sz w:val="32"/>
          <w:szCs w:val="32"/>
          <w:shd w:val="clear" w:color="auto" w:fill="auto"/>
          <w:lang w:val="en-US" w:eastAsia="zh-CN"/>
        </w:rPr>
        <w:t>2.</w:t>
      </w:r>
      <w:r>
        <w:rPr>
          <w:rFonts w:hint="default" w:ascii="Times New Roman" w:hAnsi="Times New Roman" w:eastAsia="仿宋" w:cs="Times New Roman"/>
          <w:color w:val="auto"/>
          <w:sz w:val="32"/>
          <w:szCs w:val="32"/>
          <w:shd w:val="clear" w:color="auto" w:fill="auto"/>
          <w:lang w:eastAsia="zh-CN"/>
        </w:rPr>
        <w:t>落实</w:t>
      </w:r>
      <w:r>
        <w:rPr>
          <w:rFonts w:hint="default" w:ascii="Times New Roman" w:hAnsi="Times New Roman" w:eastAsia="仿宋" w:cs="Times New Roman"/>
          <w:i w:val="0"/>
          <w:iCs w:val="0"/>
          <w:caps w:val="0"/>
          <w:color w:val="auto"/>
          <w:spacing w:val="0"/>
          <w:sz w:val="32"/>
          <w:szCs w:val="32"/>
          <w:shd w:val="clear" w:color="auto" w:fill="auto"/>
        </w:rPr>
        <w:t>《舒城县人民政府办公室关于全面开展涉及个人隐私政府信息排查工作的通知》，全面排查整改涉及个人隐私政府信息，确保个人信息保护常态化。</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auto"/>
          <w:sz w:val="32"/>
          <w:szCs w:val="32"/>
          <w:shd w:val="clear" w:color="auto" w:fill="auto"/>
          <w:lang w:val="en-US" w:eastAsia="zh-CN"/>
        </w:rPr>
      </w:pPr>
      <w:r>
        <w:rPr>
          <w:rFonts w:hint="default" w:ascii="Times New Roman" w:hAnsi="Times New Roman" w:eastAsia="仿宋" w:cs="Times New Roman"/>
          <w:color w:val="auto"/>
          <w:sz w:val="32"/>
          <w:szCs w:val="32"/>
          <w:shd w:val="clear" w:color="auto" w:fill="auto"/>
          <w:lang w:val="en-US" w:eastAsia="zh-CN"/>
        </w:rPr>
        <w:t>3.全面配合规范性文件清理工作并及时公示文件清理结果。</w:t>
      </w:r>
      <w:r>
        <w:rPr>
          <w:rFonts w:hint="default" w:ascii="Times New Roman" w:hAnsi="Times New Roman" w:eastAsia="仿宋" w:cs="Times New Roman"/>
          <w:i w:val="0"/>
          <w:iCs w:val="0"/>
          <w:caps w:val="0"/>
          <w:color w:val="auto"/>
          <w:spacing w:val="0"/>
          <w:sz w:val="32"/>
          <w:szCs w:val="32"/>
          <w:shd w:val="clear" w:color="auto" w:fill="auto"/>
          <w:lang w:eastAsia="zh-CN"/>
        </w:rPr>
        <w:t>同时发布现行有效的规范性文件，并对</w:t>
      </w:r>
      <w:r>
        <w:rPr>
          <w:rFonts w:hint="default" w:ascii="Times New Roman" w:hAnsi="Times New Roman" w:eastAsia="仿宋" w:cs="Times New Roman"/>
          <w:i w:val="0"/>
          <w:iCs w:val="0"/>
          <w:caps w:val="0"/>
          <w:color w:val="auto"/>
          <w:spacing w:val="0"/>
          <w:sz w:val="32"/>
          <w:szCs w:val="32"/>
          <w:shd w:val="clear" w:color="auto" w:fill="auto"/>
          <w:lang w:val="en-US" w:eastAsia="zh-CN"/>
        </w:rPr>
        <w:t>2018年以来的规范性文件</w:t>
      </w:r>
      <w:r>
        <w:rPr>
          <w:rFonts w:hint="default" w:ascii="Times New Roman" w:hAnsi="Times New Roman" w:eastAsia="仿宋" w:cs="Times New Roman"/>
          <w:i w:val="0"/>
          <w:iCs w:val="0"/>
          <w:caps w:val="0"/>
          <w:color w:val="auto"/>
          <w:spacing w:val="0"/>
          <w:sz w:val="32"/>
          <w:szCs w:val="32"/>
          <w:shd w:val="clear" w:color="auto" w:fill="auto"/>
          <w:lang w:eastAsia="zh-CN"/>
        </w:rPr>
        <w:t>配套对应的政策解读。</w:t>
      </w:r>
    </w:p>
    <w:p>
      <w:pPr>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eastAsia="楷体_GB2312" w:cs="Times New Roman"/>
          <w:color w:val="auto"/>
          <w:sz w:val="32"/>
          <w:szCs w:val="32"/>
          <w:shd w:val="clear" w:color="auto" w:fill="auto"/>
        </w:rPr>
      </w:pPr>
      <w:r>
        <w:rPr>
          <w:rFonts w:hint="default" w:ascii="Times New Roman" w:hAnsi="Times New Roman" w:eastAsia="楷体_GB2312" w:cs="Times New Roman"/>
          <w:color w:val="auto"/>
          <w:sz w:val="32"/>
          <w:szCs w:val="32"/>
          <w:shd w:val="clear" w:color="auto" w:fill="auto"/>
        </w:rPr>
        <w:t>（四）</w:t>
      </w:r>
      <w:r>
        <w:rPr>
          <w:rFonts w:hint="default" w:ascii="Times New Roman" w:hAnsi="Times New Roman" w:eastAsia="楷体_GB2312" w:cs="Times New Roman"/>
          <w:color w:val="auto"/>
          <w:sz w:val="32"/>
          <w:szCs w:val="32"/>
          <w:shd w:val="clear" w:color="auto" w:fill="auto"/>
          <w:lang w:eastAsia="zh-CN"/>
        </w:rPr>
        <w:t>政府信息</w:t>
      </w:r>
      <w:bookmarkStart w:id="0" w:name="_GoBack"/>
      <w:bookmarkEnd w:id="0"/>
      <w:r>
        <w:rPr>
          <w:rFonts w:hint="default" w:ascii="Times New Roman" w:hAnsi="Times New Roman" w:eastAsia="楷体_GB2312" w:cs="Times New Roman"/>
          <w:color w:val="auto"/>
          <w:sz w:val="32"/>
          <w:szCs w:val="32"/>
          <w:shd w:val="clear" w:color="auto" w:fill="auto"/>
        </w:rPr>
        <w:t>平台建设</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楷体_GB2312" w:cs="Times New Roman"/>
          <w:color w:val="auto"/>
          <w:sz w:val="32"/>
          <w:szCs w:val="32"/>
          <w:shd w:val="clear" w:color="auto" w:fill="auto"/>
        </w:rPr>
      </w:pPr>
      <w:r>
        <w:rPr>
          <w:rFonts w:hint="default" w:ascii="Times New Roman" w:hAnsi="Times New Roman" w:eastAsia="仿宋" w:cs="Times New Roman"/>
          <w:color w:val="auto"/>
          <w:sz w:val="32"/>
          <w:szCs w:val="32"/>
          <w:shd w:val="clear" w:color="auto" w:fill="auto"/>
        </w:rPr>
        <w:t>根据</w:t>
      </w:r>
      <w:r>
        <w:rPr>
          <w:rFonts w:hint="default" w:ascii="Times New Roman" w:hAnsi="Times New Roman" w:eastAsia="仿宋" w:cs="Times New Roman"/>
          <w:color w:val="auto"/>
          <w:sz w:val="32"/>
          <w:szCs w:val="32"/>
          <w:shd w:val="clear" w:color="auto" w:fill="auto"/>
          <w:lang w:eastAsia="zh-CN"/>
        </w:rPr>
        <w:t>县</w:t>
      </w:r>
      <w:r>
        <w:rPr>
          <w:rFonts w:hint="default" w:ascii="Times New Roman" w:hAnsi="Times New Roman" w:eastAsia="仿宋" w:cs="Times New Roman"/>
          <w:color w:val="auto"/>
          <w:sz w:val="32"/>
          <w:szCs w:val="32"/>
          <w:shd w:val="clear" w:color="auto" w:fill="auto"/>
        </w:rPr>
        <w:t>政务公开办要求</w:t>
      </w:r>
      <w:r>
        <w:rPr>
          <w:rFonts w:hint="default" w:ascii="Times New Roman" w:hAnsi="Times New Roman" w:eastAsia="仿宋" w:cs="Times New Roman"/>
          <w:color w:val="auto"/>
          <w:sz w:val="32"/>
          <w:szCs w:val="32"/>
          <w:shd w:val="clear" w:color="auto" w:fill="auto"/>
          <w:lang w:eastAsia="zh-CN"/>
        </w:rPr>
        <w:t>和实际工作需要，</w:t>
      </w:r>
      <w:r>
        <w:rPr>
          <w:rFonts w:hint="default" w:ascii="Times New Roman" w:hAnsi="Times New Roman" w:eastAsia="仿宋" w:cs="Times New Roman"/>
          <w:color w:val="auto"/>
          <w:sz w:val="32"/>
          <w:szCs w:val="32"/>
          <w:shd w:val="clear" w:color="auto" w:fill="auto"/>
        </w:rPr>
        <w:t>对</w:t>
      </w:r>
      <w:r>
        <w:rPr>
          <w:rFonts w:hint="default" w:ascii="Times New Roman" w:hAnsi="Times New Roman" w:eastAsia="仿宋" w:cs="Times New Roman"/>
          <w:color w:val="auto"/>
          <w:sz w:val="32"/>
          <w:szCs w:val="32"/>
          <w:shd w:val="clear" w:color="auto" w:fill="auto"/>
          <w:lang w:eastAsia="zh-CN"/>
        </w:rPr>
        <w:t>政府信息公开</w:t>
      </w:r>
      <w:r>
        <w:rPr>
          <w:rFonts w:hint="default" w:ascii="Times New Roman" w:hAnsi="Times New Roman" w:eastAsia="仿宋" w:cs="Times New Roman"/>
          <w:color w:val="auto"/>
          <w:sz w:val="32"/>
          <w:szCs w:val="32"/>
          <w:shd w:val="clear" w:color="auto" w:fill="auto"/>
        </w:rPr>
        <w:t>目录进行调整</w:t>
      </w:r>
      <w:r>
        <w:rPr>
          <w:rFonts w:hint="default" w:ascii="Times New Roman" w:hAnsi="Times New Roman" w:eastAsia="仿宋" w:cs="Times New Roman"/>
          <w:color w:val="auto"/>
          <w:sz w:val="32"/>
          <w:szCs w:val="32"/>
          <w:shd w:val="clear" w:color="auto" w:fill="auto"/>
          <w:lang w:eastAsia="zh-CN"/>
        </w:rPr>
        <w:t>优化</w:t>
      </w:r>
      <w:r>
        <w:rPr>
          <w:rFonts w:hint="default" w:ascii="Times New Roman" w:hAnsi="Times New Roman" w:eastAsia="仿宋" w:cs="Times New Roman"/>
          <w:color w:val="auto"/>
          <w:sz w:val="32"/>
          <w:szCs w:val="32"/>
          <w:shd w:val="clear" w:color="auto" w:fill="auto"/>
        </w:rPr>
        <w:t>，</w:t>
      </w:r>
      <w:r>
        <w:rPr>
          <w:rFonts w:hint="default" w:ascii="Times New Roman" w:hAnsi="Times New Roman" w:eastAsia="仿宋" w:cs="Times New Roman"/>
          <w:color w:val="auto"/>
          <w:sz w:val="32"/>
          <w:szCs w:val="32"/>
          <w:shd w:val="clear" w:color="auto" w:fill="auto"/>
          <w:lang w:eastAsia="zh-CN"/>
        </w:rPr>
        <w:t>在丰富栏目类别的同时</w:t>
      </w:r>
      <w:r>
        <w:rPr>
          <w:rFonts w:hint="default" w:ascii="Times New Roman" w:hAnsi="Times New Roman" w:eastAsia="仿宋" w:cs="Times New Roman"/>
          <w:color w:val="auto"/>
          <w:sz w:val="32"/>
          <w:szCs w:val="32"/>
          <w:shd w:val="clear" w:color="auto" w:fill="auto"/>
        </w:rPr>
        <w:t>确保</w:t>
      </w:r>
      <w:r>
        <w:rPr>
          <w:rFonts w:hint="default" w:ascii="Times New Roman" w:hAnsi="Times New Roman" w:eastAsia="仿宋" w:cs="Times New Roman"/>
          <w:color w:val="auto"/>
          <w:sz w:val="32"/>
          <w:szCs w:val="32"/>
          <w:shd w:val="clear" w:color="auto" w:fill="auto"/>
          <w:lang w:eastAsia="zh-CN"/>
        </w:rPr>
        <w:t>目录精简明晰，避免重复。重视新媒体的信息传递功能，现已建立“健康舒城”微信公众号，及时更新发布卫生健康和疫情防控相关信息，保障群众的知情权。</w:t>
      </w:r>
    </w:p>
    <w:p>
      <w:pPr>
        <w:pStyle w:val="5"/>
        <w:keepNext w:val="0"/>
        <w:keepLines w:val="0"/>
        <w:pageBreakBefore w:val="0"/>
        <w:numPr>
          <w:ilvl w:val="0"/>
          <w:numId w:val="3"/>
        </w:numPr>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楷体_GB2312" w:cs="Times New Roman"/>
          <w:color w:val="auto"/>
          <w:kern w:val="2"/>
          <w:sz w:val="32"/>
          <w:szCs w:val="32"/>
          <w:shd w:val="clear" w:color="auto" w:fill="auto"/>
        </w:rPr>
      </w:pPr>
      <w:r>
        <w:rPr>
          <w:rFonts w:hint="default" w:ascii="Times New Roman" w:hAnsi="Times New Roman" w:eastAsia="楷体_GB2312" w:cs="Times New Roman"/>
          <w:color w:val="auto"/>
          <w:kern w:val="2"/>
          <w:sz w:val="32"/>
          <w:szCs w:val="32"/>
          <w:shd w:val="clear" w:color="auto" w:fill="auto"/>
        </w:rPr>
        <w:t>监督保障</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2" w:firstLineChars="200"/>
        <w:jc w:val="both"/>
        <w:textAlignment w:val="auto"/>
        <w:rPr>
          <w:rFonts w:hint="default" w:ascii="Times New Roman" w:hAnsi="Times New Roman" w:eastAsia="仿宋" w:cs="Times New Roman"/>
          <w:b w:val="0"/>
          <w:bCs w:val="0"/>
          <w:color w:val="auto"/>
          <w:sz w:val="32"/>
          <w:szCs w:val="32"/>
          <w:shd w:val="clear" w:color="auto" w:fill="auto"/>
          <w:lang w:val="en-US" w:eastAsia="zh-CN"/>
        </w:rPr>
      </w:pPr>
      <w:r>
        <w:rPr>
          <w:rFonts w:hint="default" w:ascii="Times New Roman" w:hAnsi="Times New Roman" w:eastAsia="仿宋" w:cs="Times New Roman"/>
          <w:b/>
          <w:bCs/>
          <w:color w:val="auto"/>
          <w:sz w:val="32"/>
          <w:szCs w:val="32"/>
          <w:shd w:val="clear" w:color="auto" w:fill="auto"/>
          <w:lang w:eastAsia="zh-CN"/>
        </w:rPr>
        <w:t>一是</w:t>
      </w:r>
      <w:r>
        <w:rPr>
          <w:rFonts w:hint="default" w:ascii="Times New Roman" w:hAnsi="Times New Roman" w:eastAsia="仿宋" w:cs="Times New Roman"/>
          <w:color w:val="auto"/>
          <w:sz w:val="32"/>
          <w:szCs w:val="32"/>
          <w:shd w:val="clear" w:color="auto" w:fill="auto"/>
          <w:lang w:eastAsia="zh-CN"/>
        </w:rPr>
        <w:t>强化组织领导和队伍建设，将政务公开工作纳入单位重要工作日程，</w:t>
      </w:r>
      <w:r>
        <w:rPr>
          <w:rFonts w:hint="default" w:ascii="Times New Roman" w:hAnsi="Times New Roman" w:eastAsia="仿宋" w:cs="Times New Roman"/>
          <w:color w:val="auto"/>
          <w:sz w:val="32"/>
          <w:szCs w:val="32"/>
          <w:shd w:val="clear" w:color="auto" w:fill="auto"/>
        </w:rPr>
        <w:t>形成办公室牵头，各股室配合的责任体系</w:t>
      </w:r>
      <w:r>
        <w:rPr>
          <w:rFonts w:hint="default" w:ascii="Times New Roman" w:hAnsi="Times New Roman" w:eastAsia="仿宋" w:cs="Times New Roman"/>
          <w:color w:val="auto"/>
          <w:sz w:val="32"/>
          <w:szCs w:val="32"/>
          <w:shd w:val="clear" w:color="auto" w:fill="auto"/>
          <w:lang w:eastAsia="zh-CN"/>
        </w:rPr>
        <w:t>。</w:t>
      </w:r>
      <w:r>
        <w:rPr>
          <w:rFonts w:hint="default" w:ascii="Times New Roman" w:hAnsi="Times New Roman" w:eastAsia="仿宋" w:cs="Times New Roman"/>
          <w:b/>
          <w:bCs/>
          <w:color w:val="auto"/>
          <w:sz w:val="32"/>
          <w:szCs w:val="32"/>
          <w:shd w:val="clear" w:color="auto" w:fill="auto"/>
          <w:lang w:eastAsia="zh-CN"/>
        </w:rPr>
        <w:t>二是</w:t>
      </w:r>
      <w:r>
        <w:rPr>
          <w:rFonts w:hint="default" w:ascii="Times New Roman" w:hAnsi="Times New Roman" w:eastAsia="仿宋" w:cs="Times New Roman"/>
          <w:color w:val="auto"/>
          <w:sz w:val="32"/>
          <w:szCs w:val="32"/>
          <w:shd w:val="clear" w:color="auto" w:fill="auto"/>
        </w:rPr>
        <w:t>完善政府信息公开各项制度</w:t>
      </w:r>
      <w:r>
        <w:rPr>
          <w:rFonts w:hint="default" w:ascii="Times New Roman" w:hAnsi="Times New Roman" w:eastAsia="仿宋" w:cs="Times New Roman"/>
          <w:color w:val="auto"/>
          <w:sz w:val="32"/>
          <w:szCs w:val="32"/>
          <w:shd w:val="clear" w:color="auto" w:fill="auto"/>
          <w:lang w:eastAsia="zh-CN"/>
        </w:rPr>
        <w:t>，</w:t>
      </w:r>
      <w:r>
        <w:rPr>
          <w:rFonts w:hint="default" w:ascii="Times New Roman" w:hAnsi="Times New Roman" w:eastAsia="仿宋" w:cs="Times New Roman"/>
          <w:color w:val="auto"/>
          <w:sz w:val="32"/>
          <w:szCs w:val="32"/>
          <w:shd w:val="clear" w:color="auto" w:fill="auto"/>
        </w:rPr>
        <w:t>健全信息发布、审核、登记、备案等工作机制，</w:t>
      </w:r>
      <w:r>
        <w:rPr>
          <w:rFonts w:hint="default" w:ascii="Times New Roman" w:hAnsi="Times New Roman" w:eastAsia="仿宋" w:cs="Times New Roman"/>
          <w:i w:val="0"/>
          <w:iCs w:val="0"/>
          <w:caps w:val="0"/>
          <w:color w:val="auto"/>
          <w:spacing w:val="0"/>
          <w:sz w:val="32"/>
          <w:szCs w:val="32"/>
          <w:shd w:val="clear" w:color="auto" w:fill="auto"/>
        </w:rPr>
        <w:t>规范工作流程</w:t>
      </w:r>
      <w:r>
        <w:rPr>
          <w:rFonts w:hint="default" w:ascii="Times New Roman" w:hAnsi="Times New Roman" w:eastAsia="仿宋" w:cs="Times New Roman"/>
          <w:i w:val="0"/>
          <w:iCs w:val="0"/>
          <w:caps w:val="0"/>
          <w:color w:val="auto"/>
          <w:spacing w:val="0"/>
          <w:sz w:val="32"/>
          <w:szCs w:val="32"/>
          <w:shd w:val="clear" w:color="auto" w:fill="auto"/>
          <w:lang w:eastAsia="zh-CN"/>
        </w:rPr>
        <w:t>。</w:t>
      </w:r>
      <w:r>
        <w:rPr>
          <w:rFonts w:hint="default" w:ascii="Times New Roman" w:hAnsi="Times New Roman" w:eastAsia="仿宋" w:cs="Times New Roman"/>
          <w:b/>
          <w:bCs/>
          <w:i w:val="0"/>
          <w:iCs w:val="0"/>
          <w:caps w:val="0"/>
          <w:color w:val="auto"/>
          <w:spacing w:val="0"/>
          <w:sz w:val="32"/>
          <w:szCs w:val="32"/>
          <w:shd w:val="clear" w:color="auto" w:fill="auto"/>
          <w:lang w:eastAsia="zh-CN"/>
        </w:rPr>
        <w:t>三是</w:t>
      </w:r>
      <w:r>
        <w:rPr>
          <w:rFonts w:hint="default" w:ascii="Times New Roman" w:hAnsi="Times New Roman" w:eastAsia="仿宋" w:cs="Times New Roman"/>
          <w:b w:val="0"/>
          <w:bCs w:val="0"/>
          <w:i w:val="0"/>
          <w:iCs w:val="0"/>
          <w:caps w:val="0"/>
          <w:color w:val="auto"/>
          <w:spacing w:val="0"/>
          <w:sz w:val="32"/>
          <w:szCs w:val="32"/>
          <w:shd w:val="clear" w:color="auto" w:fill="auto"/>
          <w:lang w:eastAsia="zh-CN"/>
        </w:rPr>
        <w:t>落实问题反馈的整改工作。做好</w:t>
      </w:r>
      <w:r>
        <w:rPr>
          <w:rFonts w:hint="default" w:ascii="Times New Roman" w:hAnsi="Times New Roman" w:eastAsia="仿宋" w:cs="Times New Roman"/>
          <w:i w:val="0"/>
          <w:iCs w:val="0"/>
          <w:caps w:val="0"/>
          <w:color w:val="auto"/>
          <w:spacing w:val="0"/>
          <w:sz w:val="32"/>
          <w:szCs w:val="32"/>
          <w:shd w:val="clear" w:color="auto" w:fill="auto"/>
        </w:rPr>
        <w:t>省、市、县政府信息公开监测反馈问题</w:t>
      </w:r>
      <w:r>
        <w:rPr>
          <w:rFonts w:hint="default" w:ascii="Times New Roman" w:hAnsi="Times New Roman" w:eastAsia="仿宋" w:cs="Times New Roman"/>
          <w:i w:val="0"/>
          <w:iCs w:val="0"/>
          <w:caps w:val="0"/>
          <w:color w:val="auto"/>
          <w:spacing w:val="0"/>
          <w:sz w:val="32"/>
          <w:szCs w:val="32"/>
          <w:shd w:val="clear" w:color="auto" w:fill="auto"/>
          <w:lang w:eastAsia="zh-CN"/>
        </w:rPr>
        <w:t>的</w:t>
      </w:r>
      <w:r>
        <w:rPr>
          <w:rFonts w:hint="default" w:ascii="Times New Roman" w:hAnsi="Times New Roman" w:eastAsia="仿宋" w:cs="Times New Roman"/>
          <w:b w:val="0"/>
          <w:bCs w:val="0"/>
          <w:i w:val="0"/>
          <w:iCs w:val="0"/>
          <w:caps w:val="0"/>
          <w:color w:val="auto"/>
          <w:spacing w:val="0"/>
          <w:sz w:val="32"/>
          <w:szCs w:val="32"/>
          <w:shd w:val="clear" w:color="auto" w:fill="auto"/>
          <w:lang w:eastAsia="zh-CN"/>
        </w:rPr>
        <w:t>整改，同时注意日常自查自纠，压实整改责任，确保整改任务逐项落实。</w:t>
      </w:r>
    </w:p>
    <w:p>
      <w:pPr>
        <w:pStyle w:val="5"/>
        <w:widowControl/>
        <w:shd w:val="clear" w:color="auto" w:fill="FFFFFF"/>
        <w:spacing w:beforeAutospacing="0" w:afterAutospacing="0"/>
        <w:ind w:firstLine="420"/>
        <w:jc w:val="both"/>
        <w:rPr>
          <w:rFonts w:hint="default" w:ascii="Times New Roman" w:hAnsi="Times New Roman" w:eastAsia="黑体" w:cs="Times New Roman"/>
          <w:bCs/>
          <w:color w:val="auto"/>
          <w:sz w:val="32"/>
          <w:szCs w:val="32"/>
          <w:shd w:val="clear" w:color="auto" w:fill="auto"/>
        </w:rPr>
      </w:pPr>
      <w:r>
        <w:rPr>
          <w:rFonts w:hint="default" w:ascii="Times New Roman" w:hAnsi="Times New Roman" w:eastAsia="黑体" w:cs="Times New Roman"/>
          <w:bCs/>
          <w:color w:val="auto"/>
          <w:sz w:val="32"/>
          <w:szCs w:val="32"/>
          <w:shd w:val="clear" w:color="auto" w:fill="auto"/>
        </w:rPr>
        <w:t>二、主动公开政府信息情况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985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42</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Times New Roman" w:hAnsi="Times New Roman" w:cs="Times New Roman" w:eastAsiaTheme="minorEastAsia"/>
                <w:color w:val="auto"/>
                <w:sz w:val="24"/>
                <w:shd w:val="clear" w:color="auto" w:fill="auto"/>
                <w:lang w:val="en-US" w:eastAsia="zh-CN"/>
              </w:rPr>
            </w:pPr>
            <w:r>
              <w:rPr>
                <w:rFonts w:hint="default" w:ascii="Times New Roman" w:hAnsi="Times New Roman" w:cs="Times New Roman"/>
                <w:color w:val="auto"/>
                <w:sz w:val="24"/>
                <w:shd w:val="clear" w:color="auto" w:fill="auto"/>
                <w:lang w:val="en-US" w:eastAsia="zh-CN"/>
              </w:rPr>
              <w:t>0</w:t>
            </w:r>
          </w:p>
        </w:tc>
      </w:tr>
    </w:tbl>
    <w:p>
      <w:pPr>
        <w:widowControl/>
        <w:jc w:val="left"/>
        <w:rPr>
          <w:rFonts w:hint="default" w:ascii="Times New Roman" w:hAnsi="Times New Roman" w:cs="Times New Roman"/>
          <w:color w:val="auto"/>
          <w:shd w:val="clear" w:color="auto" w:fill="auto"/>
        </w:rPr>
      </w:pPr>
    </w:p>
    <w:p>
      <w:pPr>
        <w:pStyle w:val="5"/>
        <w:widowControl/>
        <w:shd w:val="clear" w:color="auto" w:fill="FFFFFF"/>
        <w:spacing w:beforeAutospacing="0" w:afterAutospacing="0"/>
        <w:ind w:firstLine="420"/>
        <w:jc w:val="both"/>
        <w:rPr>
          <w:rFonts w:hint="default" w:ascii="Times New Roman" w:hAnsi="Times New Roman" w:eastAsia="黑体" w:cs="Times New Roman"/>
          <w:bCs/>
          <w:color w:val="auto"/>
          <w:sz w:val="32"/>
          <w:szCs w:val="32"/>
          <w:shd w:val="clear" w:color="auto" w:fill="auto"/>
        </w:rPr>
      </w:pPr>
      <w:r>
        <w:rPr>
          <w:rFonts w:hint="default" w:ascii="Times New Roman" w:hAnsi="Times New Roman" w:eastAsia="黑体" w:cs="Times New Roman"/>
          <w:bCs/>
          <w:color w:val="auto"/>
          <w:sz w:val="32"/>
          <w:szCs w:val="32"/>
          <w:shd w:val="clear" w:color="auto" w:fill="auto"/>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hd w:val="clear" w:color="auto" w:fill="auto"/>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hd w:val="clear" w:color="auto" w:fill="auto"/>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商业</w:t>
            </w:r>
          </w:p>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科研</w:t>
            </w:r>
          </w:p>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hd w:val="clear" w:color="auto" w:fill="auto"/>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3</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3</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（二）部分公开</w:t>
            </w:r>
            <w:r>
              <w:rPr>
                <w:rFonts w:hint="default" w:ascii="Times New Roman" w:hAnsi="Times New Roman" w:eastAsia="楷体" w:cs="Times New Roman"/>
                <w:color w:val="auto"/>
                <w:kern w:val="0"/>
                <w:sz w:val="20"/>
                <w:szCs w:val="20"/>
                <w:shd w:val="clear" w:color="auto" w:fill="auto"/>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hd w:val="clear" w:color="auto" w:fill="auto"/>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3</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Times New Roman" w:hAnsi="Times New Roman" w:cs="Times New Roman" w:eastAsiaTheme="minorEastAsia"/>
                <w:color w:val="auto"/>
                <w:sz w:val="24"/>
                <w:shd w:val="clear" w:color="auto" w:fill="auto"/>
                <w:lang w:val="en-US" w:eastAsia="zh-CN"/>
              </w:rPr>
            </w:pPr>
            <w:r>
              <w:rPr>
                <w:rFonts w:hint="default" w:ascii="Times New Roman" w:hAnsi="Times New Roman" w:cs="Times New Roman"/>
                <w:color w:val="auto"/>
                <w:sz w:val="24"/>
                <w:shd w:val="clear" w:color="auto" w:fill="auto"/>
                <w:lang w:val="en-US" w:eastAsia="zh-CN"/>
              </w:rPr>
              <w:t>0</w:t>
            </w:r>
          </w:p>
        </w:tc>
      </w:tr>
    </w:tbl>
    <w:p>
      <w:pPr>
        <w:widowControl/>
        <w:shd w:val="clear" w:color="auto" w:fill="FFFFFF"/>
        <w:rPr>
          <w:rFonts w:hint="default" w:ascii="Times New Roman" w:hAnsi="Times New Roman" w:eastAsia="宋体" w:cs="Times New Roman"/>
          <w:color w:val="auto"/>
          <w:sz w:val="16"/>
          <w:szCs w:val="16"/>
          <w:shd w:val="clear" w:color="auto" w:fill="auto"/>
        </w:rPr>
      </w:pPr>
    </w:p>
    <w:p>
      <w:pPr>
        <w:pStyle w:val="5"/>
        <w:widowControl/>
        <w:shd w:val="clear" w:color="auto" w:fill="FFFFFF"/>
        <w:spacing w:beforeAutospacing="0" w:afterAutospacing="0"/>
        <w:ind w:firstLine="420"/>
        <w:jc w:val="both"/>
        <w:rPr>
          <w:rFonts w:hint="default" w:ascii="Times New Roman" w:hAnsi="Times New Roman" w:eastAsia="黑体" w:cs="Times New Roman"/>
          <w:bCs/>
          <w:color w:val="auto"/>
          <w:sz w:val="32"/>
          <w:szCs w:val="32"/>
          <w:shd w:val="clear" w:color="auto" w:fill="auto"/>
        </w:rPr>
      </w:pPr>
      <w:r>
        <w:rPr>
          <w:rFonts w:hint="default" w:ascii="Times New Roman" w:hAnsi="Times New Roman" w:eastAsia="黑体" w:cs="Times New Roman"/>
          <w:bCs/>
          <w:color w:val="auto"/>
          <w:sz w:val="32"/>
          <w:szCs w:val="32"/>
          <w:shd w:val="clear" w:color="auto" w:fill="auto"/>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hd w:val="clear" w:color="auto" w:fill="auto"/>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hd w:val="clear" w:color="auto" w:fill="auto"/>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hd w:val="clear" w:color="auto" w:fill="auto"/>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hd w:val="clear" w:color="auto" w:fill="auto"/>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hd w:val="clear" w:color="auto" w:fill="auto"/>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color w:val="auto"/>
                <w:shd w:val="clear" w:color="auto" w:fill="auto"/>
              </w:rPr>
            </w:pPr>
            <w:r>
              <w:rPr>
                <w:rFonts w:hint="default" w:ascii="Times New Roman" w:hAnsi="Times New Roman" w:eastAsia="宋体" w:cs="Times New Roman"/>
                <w:color w:val="auto"/>
                <w:kern w:val="0"/>
                <w:sz w:val="20"/>
                <w:szCs w:val="20"/>
                <w:shd w:val="clear" w:color="auto" w:fill="auto"/>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ascii="Times New Roman" w:hAnsi="Times New Roman" w:cs="Times New Roman" w:eastAsiaTheme="minorEastAsia"/>
                <w:color w:val="auto"/>
                <w:shd w:val="clear" w:color="auto" w:fill="auto"/>
                <w:lang w:val="en-US" w:eastAsia="zh-CN"/>
              </w:rPr>
            </w:pPr>
            <w:r>
              <w:rPr>
                <w:rFonts w:hint="default" w:ascii="Times New Roman" w:hAnsi="Times New Roman" w:cs="Times New Roman"/>
                <w:color w:val="auto"/>
                <w:shd w:val="clear" w:color="auto" w:fill="auto"/>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eastAsiaTheme="minorEastAsia"/>
                <w:color w:val="auto"/>
                <w:sz w:val="24"/>
                <w:shd w:val="clear" w:color="auto" w:fill="auto"/>
                <w:lang w:val="en-US" w:eastAsia="zh-CN"/>
              </w:rPr>
            </w:pPr>
            <w:r>
              <w:rPr>
                <w:rFonts w:hint="default" w:ascii="Times New Roman" w:hAnsi="Times New Roman" w:cs="Times New Roman"/>
                <w:color w:val="auto"/>
                <w:sz w:val="24"/>
                <w:shd w:val="clear" w:color="auto" w:fill="auto"/>
                <w:lang w:val="en-US" w:eastAsia="zh-CN"/>
              </w:rPr>
              <w:t>0</w:t>
            </w:r>
          </w:p>
        </w:tc>
      </w:tr>
    </w:tbl>
    <w:p>
      <w:pPr>
        <w:pStyle w:val="5"/>
        <w:keepNext w:val="0"/>
        <w:keepLines w:val="0"/>
        <w:pageBreakBefore w:val="0"/>
        <w:widowControl/>
        <w:shd w:val="clear" w:color="auto" w:fill="FFFFFF"/>
        <w:kinsoku/>
        <w:wordWrap/>
        <w:overflowPunct/>
        <w:topLinePunct w:val="0"/>
        <w:autoSpaceDE/>
        <w:autoSpaceDN/>
        <w:bidi w:val="0"/>
        <w:spacing w:beforeAutospacing="0" w:afterAutospacing="0" w:line="560" w:lineRule="exact"/>
        <w:jc w:val="both"/>
        <w:textAlignment w:val="auto"/>
        <w:rPr>
          <w:rFonts w:hint="default" w:ascii="Times New Roman" w:hAnsi="Times New Roman" w:eastAsia="黑体" w:cs="Times New Roman"/>
          <w:bCs/>
          <w:color w:val="auto"/>
          <w:sz w:val="32"/>
          <w:szCs w:val="32"/>
          <w:shd w:val="clear" w:color="auto" w:fill="auto"/>
        </w:rPr>
      </w:pP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420"/>
        <w:jc w:val="both"/>
        <w:textAlignment w:val="auto"/>
        <w:rPr>
          <w:rFonts w:hint="default" w:ascii="Times New Roman" w:hAnsi="Times New Roman" w:eastAsia="黑体" w:cs="Times New Roman"/>
          <w:bCs/>
          <w:color w:val="auto"/>
          <w:sz w:val="32"/>
          <w:szCs w:val="32"/>
          <w:shd w:val="clear" w:color="auto" w:fill="auto"/>
        </w:rPr>
      </w:pPr>
      <w:r>
        <w:rPr>
          <w:rFonts w:hint="default" w:ascii="Times New Roman" w:hAnsi="Times New Roman" w:eastAsia="黑体" w:cs="Times New Roman"/>
          <w:bCs/>
          <w:color w:val="auto"/>
          <w:sz w:val="32"/>
          <w:szCs w:val="32"/>
          <w:shd w:val="clear" w:color="auto" w:fill="auto"/>
        </w:rPr>
        <w:t>五、存在的主要问题及改进情况</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 w:cs="Times New Roman"/>
          <w:i w:val="0"/>
          <w:iCs w:val="0"/>
          <w:caps w:val="0"/>
          <w:color w:val="auto"/>
          <w:spacing w:val="0"/>
          <w:sz w:val="32"/>
          <w:szCs w:val="32"/>
          <w:shd w:val="clear" w:color="auto" w:fill="auto"/>
          <w:lang w:val="en-US" w:eastAsia="zh-CN"/>
        </w:rPr>
      </w:pPr>
      <w:r>
        <w:rPr>
          <w:rFonts w:hint="default" w:ascii="Times New Roman" w:hAnsi="Times New Roman" w:eastAsia="仿宋" w:cs="Times New Roman"/>
          <w:i w:val="0"/>
          <w:iCs w:val="0"/>
          <w:caps w:val="0"/>
          <w:color w:val="auto"/>
          <w:spacing w:val="0"/>
          <w:sz w:val="32"/>
          <w:szCs w:val="32"/>
          <w:shd w:val="clear" w:color="auto" w:fill="auto"/>
        </w:rPr>
        <w:t>202</w:t>
      </w:r>
      <w:r>
        <w:rPr>
          <w:rFonts w:hint="default" w:ascii="Times New Roman" w:hAnsi="Times New Roman" w:eastAsia="仿宋" w:cs="Times New Roman"/>
          <w:i w:val="0"/>
          <w:iCs w:val="0"/>
          <w:caps w:val="0"/>
          <w:color w:val="auto"/>
          <w:spacing w:val="0"/>
          <w:sz w:val="32"/>
          <w:szCs w:val="32"/>
          <w:shd w:val="clear" w:color="auto" w:fill="auto"/>
          <w:lang w:val="en-US" w:eastAsia="zh-CN"/>
        </w:rPr>
        <w:t>1</w:t>
      </w:r>
      <w:r>
        <w:rPr>
          <w:rFonts w:hint="default" w:ascii="Times New Roman" w:hAnsi="Times New Roman" w:eastAsia="仿宋" w:cs="Times New Roman"/>
          <w:i w:val="0"/>
          <w:iCs w:val="0"/>
          <w:caps w:val="0"/>
          <w:color w:val="auto"/>
          <w:spacing w:val="0"/>
          <w:sz w:val="32"/>
          <w:szCs w:val="32"/>
          <w:shd w:val="clear" w:color="auto" w:fill="auto"/>
        </w:rPr>
        <w:t>年，我</w:t>
      </w:r>
      <w:r>
        <w:rPr>
          <w:rFonts w:hint="default" w:ascii="Times New Roman" w:hAnsi="Times New Roman" w:eastAsia="仿宋" w:cs="Times New Roman"/>
          <w:i w:val="0"/>
          <w:iCs w:val="0"/>
          <w:caps w:val="0"/>
          <w:color w:val="auto"/>
          <w:spacing w:val="0"/>
          <w:sz w:val="32"/>
          <w:szCs w:val="32"/>
          <w:shd w:val="clear" w:color="auto" w:fill="auto"/>
          <w:lang w:eastAsia="zh-CN"/>
        </w:rPr>
        <w:t>单位</w:t>
      </w:r>
      <w:r>
        <w:rPr>
          <w:rFonts w:hint="default" w:ascii="Times New Roman" w:hAnsi="Times New Roman" w:eastAsia="仿宋" w:cs="Times New Roman"/>
          <w:i w:val="0"/>
          <w:iCs w:val="0"/>
          <w:caps w:val="0"/>
          <w:color w:val="auto"/>
          <w:spacing w:val="0"/>
          <w:sz w:val="32"/>
          <w:szCs w:val="32"/>
          <w:shd w:val="clear" w:color="auto" w:fill="auto"/>
        </w:rPr>
        <w:t>政务公开工作虽有序有效开展，但根据日常监测以及省市</w:t>
      </w:r>
      <w:r>
        <w:rPr>
          <w:rFonts w:hint="default" w:ascii="Times New Roman" w:hAnsi="Times New Roman" w:eastAsia="仿宋" w:cs="Times New Roman"/>
          <w:i w:val="0"/>
          <w:iCs w:val="0"/>
          <w:caps w:val="0"/>
          <w:color w:val="auto"/>
          <w:spacing w:val="0"/>
          <w:sz w:val="32"/>
          <w:szCs w:val="32"/>
          <w:shd w:val="clear" w:color="auto" w:fill="auto"/>
          <w:lang w:eastAsia="zh-CN"/>
        </w:rPr>
        <w:t>县</w:t>
      </w:r>
      <w:r>
        <w:rPr>
          <w:rFonts w:hint="default" w:ascii="Times New Roman" w:hAnsi="Times New Roman" w:eastAsia="仿宋" w:cs="Times New Roman"/>
          <w:i w:val="0"/>
          <w:iCs w:val="0"/>
          <w:caps w:val="0"/>
          <w:color w:val="auto"/>
          <w:spacing w:val="0"/>
          <w:sz w:val="32"/>
          <w:szCs w:val="32"/>
          <w:shd w:val="clear" w:color="auto" w:fill="auto"/>
        </w:rPr>
        <w:t>政务公开办反馈情况来看，仍然存在问题</w:t>
      </w:r>
      <w:r>
        <w:rPr>
          <w:rFonts w:hint="default" w:ascii="Times New Roman" w:hAnsi="Times New Roman" w:eastAsia="仿宋" w:cs="Times New Roman"/>
          <w:i w:val="0"/>
          <w:iCs w:val="0"/>
          <w:caps w:val="0"/>
          <w:color w:val="auto"/>
          <w:spacing w:val="0"/>
          <w:sz w:val="32"/>
          <w:szCs w:val="32"/>
          <w:shd w:val="clear" w:color="auto" w:fill="auto"/>
          <w:lang w:eastAsia="zh-CN"/>
        </w:rPr>
        <w:t>。</w:t>
      </w:r>
      <w:r>
        <w:rPr>
          <w:rFonts w:hint="default" w:ascii="Times New Roman" w:hAnsi="Times New Roman" w:eastAsia="仿宋" w:cs="Times New Roman"/>
          <w:b/>
          <w:bCs/>
          <w:i w:val="0"/>
          <w:iCs w:val="0"/>
          <w:caps w:val="0"/>
          <w:color w:val="000000"/>
          <w:spacing w:val="0"/>
          <w:sz w:val="32"/>
          <w:szCs w:val="32"/>
          <w:shd w:val="clear" w:fill="FFFFFF"/>
        </w:rPr>
        <w:t>一是</w:t>
      </w:r>
      <w:r>
        <w:rPr>
          <w:rFonts w:hint="default" w:ascii="Times New Roman" w:hAnsi="Times New Roman" w:eastAsia="仿宋" w:cs="Times New Roman"/>
          <w:i w:val="0"/>
          <w:iCs w:val="0"/>
          <w:caps w:val="0"/>
          <w:color w:val="000000"/>
          <w:spacing w:val="0"/>
          <w:sz w:val="32"/>
          <w:szCs w:val="32"/>
        </w:rPr>
        <w:t>政府信息公开信息质量亟待提升。主动公开政府信息与公众的需求还存在一定差距，</w:t>
      </w:r>
      <w:r>
        <w:rPr>
          <w:rFonts w:hint="default" w:ascii="Times New Roman" w:hAnsi="Times New Roman" w:eastAsia="仿宋" w:cs="Times New Roman"/>
          <w:i w:val="0"/>
          <w:iCs w:val="0"/>
          <w:caps w:val="0"/>
          <w:color w:val="000000"/>
          <w:spacing w:val="0"/>
          <w:sz w:val="32"/>
          <w:szCs w:val="32"/>
          <w:lang w:eastAsia="zh-CN"/>
        </w:rPr>
        <w:t>存在</w:t>
      </w:r>
      <w:r>
        <w:rPr>
          <w:rFonts w:hint="default" w:ascii="Times New Roman" w:hAnsi="Times New Roman" w:eastAsia="仿宋" w:cs="Times New Roman"/>
          <w:i w:val="0"/>
          <w:iCs w:val="0"/>
          <w:caps w:val="0"/>
          <w:color w:val="000000"/>
          <w:spacing w:val="0"/>
          <w:sz w:val="32"/>
          <w:szCs w:val="32"/>
        </w:rPr>
        <w:t>“重形式、轻内容”</w:t>
      </w:r>
      <w:r>
        <w:rPr>
          <w:rFonts w:hint="default" w:ascii="Times New Roman" w:hAnsi="Times New Roman" w:eastAsia="仿宋" w:cs="Times New Roman"/>
          <w:i w:val="0"/>
          <w:iCs w:val="0"/>
          <w:caps w:val="0"/>
          <w:color w:val="000000"/>
          <w:spacing w:val="0"/>
          <w:sz w:val="32"/>
          <w:szCs w:val="32"/>
          <w:lang w:eastAsia="zh-CN"/>
        </w:rPr>
        <w:t>的</w:t>
      </w:r>
      <w:r>
        <w:rPr>
          <w:rFonts w:hint="default" w:ascii="Times New Roman" w:hAnsi="Times New Roman" w:eastAsia="仿宋" w:cs="Times New Roman"/>
          <w:i w:val="0"/>
          <w:iCs w:val="0"/>
          <w:caps w:val="0"/>
          <w:color w:val="000000"/>
          <w:spacing w:val="0"/>
          <w:sz w:val="32"/>
          <w:szCs w:val="32"/>
        </w:rPr>
        <w:t>现象；</w:t>
      </w:r>
      <w:r>
        <w:rPr>
          <w:rFonts w:hint="default" w:ascii="Times New Roman" w:hAnsi="Times New Roman" w:eastAsia="仿宋" w:cs="Times New Roman"/>
          <w:b/>
          <w:bCs/>
          <w:i w:val="0"/>
          <w:iCs w:val="0"/>
          <w:caps w:val="0"/>
          <w:color w:val="auto"/>
          <w:spacing w:val="0"/>
          <w:sz w:val="32"/>
          <w:szCs w:val="32"/>
          <w:shd w:val="clear" w:color="auto" w:fill="auto"/>
          <w:lang w:val="en-US" w:eastAsia="zh-CN"/>
        </w:rPr>
        <w:t>二是</w:t>
      </w:r>
      <w:r>
        <w:rPr>
          <w:rFonts w:hint="default" w:ascii="Times New Roman" w:hAnsi="Times New Roman" w:eastAsia="仿宋" w:cs="Times New Roman"/>
          <w:i w:val="0"/>
          <w:iCs w:val="0"/>
          <w:caps w:val="0"/>
          <w:color w:val="auto"/>
          <w:spacing w:val="0"/>
          <w:sz w:val="32"/>
          <w:szCs w:val="32"/>
          <w:shd w:val="clear" w:color="auto" w:fill="auto"/>
        </w:rPr>
        <w:t>工作机制不顺畅</w:t>
      </w:r>
      <w:r>
        <w:rPr>
          <w:rFonts w:hint="default" w:ascii="Times New Roman" w:hAnsi="Times New Roman" w:eastAsia="仿宋" w:cs="Times New Roman"/>
          <w:i w:val="0"/>
          <w:iCs w:val="0"/>
          <w:caps w:val="0"/>
          <w:color w:val="auto"/>
          <w:spacing w:val="0"/>
          <w:sz w:val="32"/>
          <w:szCs w:val="32"/>
          <w:shd w:val="clear" w:color="auto" w:fill="auto"/>
          <w:lang w:eastAsia="zh-CN"/>
        </w:rPr>
        <w:t>，</w:t>
      </w:r>
      <w:r>
        <w:rPr>
          <w:rFonts w:hint="default" w:ascii="Times New Roman" w:hAnsi="Times New Roman" w:eastAsia="仿宋" w:cs="Times New Roman"/>
          <w:i w:val="0"/>
          <w:iCs w:val="0"/>
          <w:caps w:val="0"/>
          <w:color w:val="auto"/>
          <w:spacing w:val="0"/>
          <w:sz w:val="32"/>
          <w:szCs w:val="32"/>
          <w:shd w:val="clear" w:color="auto" w:fill="auto"/>
        </w:rPr>
        <w:t>分管领导、具体经办人员以及业务股室之间</w:t>
      </w:r>
      <w:r>
        <w:rPr>
          <w:rFonts w:hint="default" w:ascii="Times New Roman" w:hAnsi="Times New Roman" w:eastAsia="仿宋" w:cs="Times New Roman"/>
          <w:i w:val="0"/>
          <w:iCs w:val="0"/>
          <w:caps w:val="0"/>
          <w:color w:val="auto"/>
          <w:spacing w:val="0"/>
          <w:sz w:val="32"/>
          <w:szCs w:val="32"/>
          <w:shd w:val="clear" w:color="auto" w:fill="auto"/>
          <w:lang w:eastAsia="zh-CN"/>
        </w:rPr>
        <w:t>缺乏</w:t>
      </w:r>
      <w:r>
        <w:rPr>
          <w:rFonts w:hint="default" w:ascii="Times New Roman" w:hAnsi="Times New Roman" w:eastAsia="仿宋" w:cs="Times New Roman"/>
          <w:i w:val="0"/>
          <w:iCs w:val="0"/>
          <w:caps w:val="0"/>
          <w:color w:val="auto"/>
          <w:spacing w:val="0"/>
          <w:sz w:val="32"/>
          <w:szCs w:val="32"/>
          <w:shd w:val="clear" w:color="auto" w:fill="auto"/>
        </w:rPr>
        <w:t>有效的沟通衔接，人员更换频繁</w:t>
      </w:r>
      <w:r>
        <w:rPr>
          <w:rFonts w:hint="default" w:ascii="Times New Roman" w:hAnsi="Times New Roman" w:eastAsia="仿宋" w:cs="Times New Roman"/>
          <w:i w:val="0"/>
          <w:iCs w:val="0"/>
          <w:caps w:val="0"/>
          <w:color w:val="auto"/>
          <w:spacing w:val="0"/>
          <w:sz w:val="32"/>
          <w:szCs w:val="32"/>
          <w:shd w:val="clear" w:color="auto" w:fill="auto"/>
          <w:lang w:eastAsia="zh-CN"/>
        </w:rPr>
        <w:t>，导致</w:t>
      </w:r>
      <w:r>
        <w:rPr>
          <w:rFonts w:hint="default" w:ascii="Times New Roman" w:hAnsi="Times New Roman" w:eastAsia="仿宋" w:cs="Times New Roman"/>
          <w:i w:val="0"/>
          <w:iCs w:val="0"/>
          <w:caps w:val="0"/>
          <w:color w:val="auto"/>
          <w:spacing w:val="0"/>
          <w:sz w:val="32"/>
          <w:szCs w:val="32"/>
          <w:shd w:val="clear" w:color="auto" w:fill="auto"/>
        </w:rPr>
        <w:t>业务不熟</w:t>
      </w:r>
      <w:r>
        <w:rPr>
          <w:rFonts w:hint="default" w:ascii="Times New Roman" w:hAnsi="Times New Roman" w:eastAsia="仿宋" w:cs="Times New Roman"/>
          <w:i w:val="0"/>
          <w:iCs w:val="0"/>
          <w:caps w:val="0"/>
          <w:color w:val="auto"/>
          <w:spacing w:val="0"/>
          <w:sz w:val="32"/>
          <w:szCs w:val="32"/>
          <w:shd w:val="clear" w:color="auto" w:fill="auto"/>
          <w:lang w:eastAsia="zh-CN"/>
        </w:rPr>
        <w:t>；</w:t>
      </w:r>
      <w:r>
        <w:rPr>
          <w:rFonts w:hint="default" w:ascii="Times New Roman" w:hAnsi="Times New Roman" w:eastAsia="仿宋" w:cs="Times New Roman"/>
          <w:b/>
          <w:bCs/>
          <w:i w:val="0"/>
          <w:iCs w:val="0"/>
          <w:caps w:val="0"/>
          <w:color w:val="auto"/>
          <w:spacing w:val="0"/>
          <w:sz w:val="32"/>
          <w:szCs w:val="32"/>
          <w:shd w:val="clear" w:color="auto" w:fill="auto"/>
          <w:lang w:val="en-US" w:eastAsia="zh-CN"/>
        </w:rPr>
        <w:t>三是</w:t>
      </w:r>
      <w:r>
        <w:rPr>
          <w:rFonts w:hint="default" w:ascii="Times New Roman" w:hAnsi="Times New Roman" w:eastAsia="仿宋" w:cs="Times New Roman"/>
          <w:i w:val="0"/>
          <w:iCs w:val="0"/>
          <w:caps w:val="0"/>
          <w:color w:val="auto"/>
          <w:spacing w:val="0"/>
          <w:sz w:val="32"/>
          <w:szCs w:val="32"/>
          <w:shd w:val="clear" w:color="auto" w:fill="auto"/>
          <w:lang w:val="en-US" w:eastAsia="zh-CN"/>
        </w:rPr>
        <w:t>日常自查自纠工作不到位，问题整改依赖第三方测评机构和上级季度测评；</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 w:cs="Times New Roman"/>
          <w:i w:val="0"/>
          <w:iCs w:val="0"/>
          <w:caps w:val="0"/>
          <w:color w:val="auto"/>
          <w:spacing w:val="0"/>
          <w:sz w:val="32"/>
          <w:szCs w:val="32"/>
          <w:shd w:val="clear" w:color="auto" w:fill="auto"/>
          <w:lang w:val="en-US" w:eastAsia="zh-CN"/>
        </w:rPr>
      </w:pPr>
      <w:r>
        <w:rPr>
          <w:rFonts w:hint="default" w:ascii="Times New Roman" w:hAnsi="Times New Roman" w:eastAsia="仿宋" w:cs="Times New Roman"/>
          <w:i w:val="0"/>
          <w:iCs w:val="0"/>
          <w:caps w:val="0"/>
          <w:color w:val="auto"/>
          <w:spacing w:val="0"/>
          <w:sz w:val="32"/>
          <w:szCs w:val="32"/>
          <w:shd w:val="clear" w:color="auto" w:fill="auto"/>
        </w:rPr>
        <w:t>202</w:t>
      </w:r>
      <w:r>
        <w:rPr>
          <w:rFonts w:hint="default" w:ascii="Times New Roman" w:hAnsi="Times New Roman" w:eastAsia="仿宋" w:cs="Times New Roman"/>
          <w:i w:val="0"/>
          <w:iCs w:val="0"/>
          <w:caps w:val="0"/>
          <w:color w:val="auto"/>
          <w:spacing w:val="0"/>
          <w:sz w:val="32"/>
          <w:szCs w:val="32"/>
          <w:shd w:val="clear" w:color="auto" w:fill="auto"/>
          <w:lang w:val="en-US" w:eastAsia="zh-CN"/>
        </w:rPr>
        <w:t>2</w:t>
      </w:r>
      <w:r>
        <w:rPr>
          <w:rFonts w:hint="default" w:ascii="Times New Roman" w:hAnsi="Times New Roman" w:eastAsia="仿宋" w:cs="Times New Roman"/>
          <w:i w:val="0"/>
          <w:iCs w:val="0"/>
          <w:caps w:val="0"/>
          <w:color w:val="auto"/>
          <w:spacing w:val="0"/>
          <w:sz w:val="32"/>
          <w:szCs w:val="32"/>
          <w:shd w:val="clear" w:color="auto" w:fill="auto"/>
        </w:rPr>
        <w:t>，我</w:t>
      </w:r>
      <w:r>
        <w:rPr>
          <w:rFonts w:hint="default" w:ascii="Times New Roman" w:hAnsi="Times New Roman" w:eastAsia="仿宋" w:cs="Times New Roman"/>
          <w:i w:val="0"/>
          <w:iCs w:val="0"/>
          <w:caps w:val="0"/>
          <w:color w:val="auto"/>
          <w:spacing w:val="0"/>
          <w:sz w:val="32"/>
          <w:szCs w:val="32"/>
          <w:shd w:val="clear" w:color="auto" w:fill="auto"/>
          <w:lang w:eastAsia="zh-CN"/>
        </w:rPr>
        <w:t>单位</w:t>
      </w:r>
      <w:r>
        <w:rPr>
          <w:rFonts w:hint="default" w:ascii="Times New Roman" w:hAnsi="Times New Roman" w:eastAsia="仿宋" w:cs="Times New Roman"/>
          <w:i w:val="0"/>
          <w:iCs w:val="0"/>
          <w:caps w:val="0"/>
          <w:color w:val="auto"/>
          <w:spacing w:val="0"/>
          <w:sz w:val="32"/>
          <w:szCs w:val="32"/>
          <w:shd w:val="clear" w:color="auto" w:fill="auto"/>
        </w:rPr>
        <w:t>将从以下几方面改进工作：</w:t>
      </w:r>
      <w:r>
        <w:rPr>
          <w:rFonts w:hint="default" w:ascii="Times New Roman" w:hAnsi="Times New Roman" w:eastAsia="仿宋" w:cs="Times New Roman"/>
          <w:b/>
          <w:bCs/>
          <w:color w:val="auto"/>
          <w:sz w:val="32"/>
          <w:szCs w:val="32"/>
          <w:shd w:val="clear" w:color="auto" w:fill="auto"/>
          <w:lang w:val="en-US" w:eastAsia="zh-CN"/>
        </w:rPr>
        <w:t>一要</w:t>
      </w:r>
      <w:r>
        <w:rPr>
          <w:rFonts w:hint="default" w:ascii="Times New Roman" w:hAnsi="Times New Roman" w:eastAsia="仿宋" w:cs="Times New Roman"/>
          <w:color w:val="auto"/>
          <w:sz w:val="32"/>
          <w:szCs w:val="32"/>
          <w:shd w:val="clear" w:color="auto" w:fill="auto"/>
          <w:lang w:eastAsia="zh-CN"/>
        </w:rPr>
        <w:t>充分认识到政府信息公开工作的重要性，坚持“公开为常态，不公开为例外”，要积极主动回应群众普遍关心的利民政策和民生问题；</w:t>
      </w:r>
      <w:r>
        <w:rPr>
          <w:rFonts w:hint="default" w:ascii="Times New Roman" w:hAnsi="Times New Roman" w:eastAsia="仿宋" w:cs="Times New Roman"/>
          <w:b/>
          <w:bCs/>
          <w:color w:val="auto"/>
          <w:sz w:val="32"/>
          <w:szCs w:val="32"/>
          <w:shd w:val="clear" w:color="auto" w:fill="auto"/>
          <w:lang w:val="en-US" w:eastAsia="zh-CN"/>
        </w:rPr>
        <w:t>二要</w:t>
      </w:r>
      <w:r>
        <w:rPr>
          <w:rFonts w:hint="default" w:ascii="Times New Roman" w:hAnsi="Times New Roman" w:eastAsia="仿宋" w:cs="Times New Roman"/>
          <w:i w:val="0"/>
          <w:iCs w:val="0"/>
          <w:caps w:val="0"/>
          <w:color w:val="auto"/>
          <w:spacing w:val="0"/>
          <w:sz w:val="32"/>
          <w:szCs w:val="32"/>
          <w:shd w:val="clear" w:color="auto" w:fill="auto"/>
          <w:lang w:eastAsia="zh-CN"/>
        </w:rPr>
        <w:t>强化对业务人员的</w:t>
      </w:r>
      <w:r>
        <w:rPr>
          <w:rFonts w:hint="default" w:ascii="Times New Roman" w:hAnsi="Times New Roman" w:eastAsia="仿宋" w:cs="Times New Roman"/>
          <w:i w:val="0"/>
          <w:iCs w:val="0"/>
          <w:caps w:val="0"/>
          <w:color w:val="auto"/>
          <w:spacing w:val="0"/>
          <w:sz w:val="32"/>
          <w:szCs w:val="32"/>
          <w:shd w:val="clear" w:color="auto" w:fill="auto"/>
        </w:rPr>
        <w:t>培训</w:t>
      </w:r>
      <w:r>
        <w:rPr>
          <w:rFonts w:hint="default" w:ascii="Times New Roman" w:hAnsi="Times New Roman" w:eastAsia="仿宋" w:cs="Times New Roman"/>
          <w:i w:val="0"/>
          <w:iCs w:val="0"/>
          <w:caps w:val="0"/>
          <w:color w:val="auto"/>
          <w:spacing w:val="0"/>
          <w:sz w:val="32"/>
          <w:szCs w:val="32"/>
          <w:shd w:val="clear" w:color="auto" w:fill="auto"/>
          <w:lang w:eastAsia="zh-CN"/>
        </w:rPr>
        <w:t>和</w:t>
      </w:r>
      <w:r>
        <w:rPr>
          <w:rFonts w:hint="default" w:ascii="Times New Roman" w:hAnsi="Times New Roman" w:eastAsia="仿宋" w:cs="Times New Roman"/>
          <w:i w:val="0"/>
          <w:iCs w:val="0"/>
          <w:caps w:val="0"/>
          <w:color w:val="auto"/>
          <w:spacing w:val="0"/>
          <w:sz w:val="32"/>
          <w:szCs w:val="32"/>
          <w:shd w:val="clear" w:color="auto" w:fill="auto"/>
        </w:rPr>
        <w:t>单位内部信息公开工作的宣传</w:t>
      </w:r>
      <w:r>
        <w:rPr>
          <w:rFonts w:hint="default" w:ascii="Times New Roman" w:hAnsi="Times New Roman" w:eastAsia="仿宋" w:cs="Times New Roman"/>
          <w:i w:val="0"/>
          <w:iCs w:val="0"/>
          <w:caps w:val="0"/>
          <w:color w:val="auto"/>
          <w:spacing w:val="0"/>
          <w:sz w:val="32"/>
          <w:szCs w:val="32"/>
          <w:shd w:val="clear" w:color="auto" w:fill="auto"/>
          <w:lang w:eastAsia="zh-CN"/>
        </w:rPr>
        <w:t>，促进工作机制的有效衔接</w:t>
      </w:r>
      <w:r>
        <w:rPr>
          <w:rFonts w:hint="default" w:ascii="Times New Roman" w:hAnsi="Times New Roman" w:eastAsia="仿宋" w:cs="Times New Roman"/>
          <w:color w:val="auto"/>
          <w:sz w:val="32"/>
          <w:szCs w:val="32"/>
          <w:shd w:val="clear" w:color="auto" w:fill="auto"/>
          <w:lang w:eastAsia="zh-CN"/>
        </w:rPr>
        <w:t>；</w:t>
      </w:r>
      <w:r>
        <w:rPr>
          <w:rFonts w:hint="default" w:ascii="Times New Roman" w:hAnsi="Times New Roman" w:eastAsia="仿宋" w:cs="Times New Roman"/>
          <w:b/>
          <w:bCs/>
          <w:color w:val="auto"/>
          <w:sz w:val="32"/>
          <w:szCs w:val="32"/>
          <w:shd w:val="clear" w:color="auto" w:fill="auto"/>
          <w:lang w:val="en-US" w:eastAsia="zh-CN"/>
        </w:rPr>
        <w:t>三要</w:t>
      </w:r>
      <w:r>
        <w:rPr>
          <w:rFonts w:hint="default" w:ascii="Times New Roman" w:hAnsi="Times New Roman" w:eastAsia="仿宋" w:cs="Times New Roman"/>
          <w:i w:val="0"/>
          <w:iCs w:val="0"/>
          <w:caps w:val="0"/>
          <w:color w:val="000000"/>
          <w:spacing w:val="0"/>
          <w:sz w:val="32"/>
          <w:szCs w:val="32"/>
          <w:shd w:val="clear" w:fill="FFFFFF"/>
        </w:rPr>
        <w:t>完善政务公开</w:t>
      </w:r>
      <w:r>
        <w:rPr>
          <w:rFonts w:hint="default" w:ascii="Times New Roman" w:hAnsi="Times New Roman" w:eastAsia="仿宋" w:cs="Times New Roman"/>
          <w:i w:val="0"/>
          <w:iCs w:val="0"/>
          <w:caps w:val="0"/>
          <w:color w:val="000000"/>
          <w:spacing w:val="0"/>
          <w:sz w:val="32"/>
          <w:szCs w:val="32"/>
          <w:shd w:val="clear" w:fill="FFFFFF"/>
          <w:lang w:eastAsia="zh-CN"/>
        </w:rPr>
        <w:t>的日常</w:t>
      </w:r>
      <w:r>
        <w:rPr>
          <w:rFonts w:hint="default" w:ascii="Times New Roman" w:hAnsi="Times New Roman" w:eastAsia="仿宋" w:cs="Times New Roman"/>
          <w:i w:val="0"/>
          <w:iCs w:val="0"/>
          <w:caps w:val="0"/>
          <w:color w:val="000000"/>
          <w:spacing w:val="0"/>
          <w:sz w:val="32"/>
          <w:szCs w:val="32"/>
          <w:shd w:val="clear" w:fill="FFFFFF"/>
        </w:rPr>
        <w:t>监督考核机制</w:t>
      </w:r>
      <w:r>
        <w:rPr>
          <w:rFonts w:hint="default"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rPr>
        <w:t>实现监管工作常态化、制度化，推动政务公开工作水平整体提升。</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firstLine="420"/>
        <w:jc w:val="both"/>
        <w:textAlignment w:val="auto"/>
        <w:rPr>
          <w:rFonts w:hint="default" w:ascii="Times New Roman" w:hAnsi="Times New Roman" w:eastAsia="黑体" w:cs="Times New Roman"/>
          <w:bCs/>
          <w:color w:val="auto"/>
          <w:sz w:val="32"/>
          <w:szCs w:val="32"/>
          <w:shd w:val="clear" w:color="auto" w:fill="auto"/>
        </w:rPr>
      </w:pPr>
      <w:r>
        <w:rPr>
          <w:rFonts w:hint="default" w:ascii="Times New Roman" w:hAnsi="Times New Roman" w:eastAsia="黑体" w:cs="Times New Roman"/>
          <w:bCs/>
          <w:color w:val="auto"/>
          <w:sz w:val="32"/>
          <w:szCs w:val="32"/>
          <w:shd w:val="clear" w:color="auto" w:fill="auto"/>
        </w:rPr>
        <w:t>六、其他需要报告的事项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 w:cs="Times New Roman"/>
          <w:color w:val="auto"/>
          <w:kern w:val="0"/>
          <w:sz w:val="32"/>
          <w:szCs w:val="32"/>
          <w:shd w:val="clear" w:color="auto" w:fill="auto"/>
          <w:lang w:val="en-US" w:eastAsia="zh-CN" w:bidi="ar-SA"/>
        </w:rPr>
        <w:t>按照《国务院办公厅关于印发〈政府信息公开信息处理费管理办法〉的通知》(国办函〔2020〕109号)规定的按件、按量收费标准，本年度没有产生信息公开处理费。</w:t>
      </w:r>
    </w:p>
    <w:p>
      <w:pPr>
        <w:rPr>
          <w:rFonts w:hint="default" w:ascii="Times New Roman" w:hAnsi="Times New Roman" w:eastAsia="仿宋" w:cs="Times New Roman"/>
          <w:b w:val="0"/>
          <w:color w:val="auto"/>
          <w:kern w:val="0"/>
          <w:sz w:val="32"/>
          <w:szCs w:val="32"/>
          <w:shd w:val="clear" w:color="auto" w:fill="auto"/>
          <w:lang w:val="en-US" w:eastAsia="zh-CN" w:bidi="ar-SA"/>
        </w:rPr>
      </w:pPr>
    </w:p>
    <w:p>
      <w:pPr>
        <w:rPr>
          <w:rFonts w:hint="default" w:ascii="Times New Roman" w:hAnsi="Times New Roman" w:eastAsia="仿宋" w:cs="Times New Roman"/>
          <w:b w:val="0"/>
          <w:color w:val="auto"/>
          <w:kern w:val="0"/>
          <w:sz w:val="32"/>
          <w:szCs w:val="32"/>
          <w:shd w:val="clear" w:color="auto" w:fill="auto"/>
          <w:lang w:val="en-US" w:eastAsia="zh-CN" w:bidi="ar-SA"/>
        </w:rPr>
      </w:pPr>
    </w:p>
    <w:p>
      <w:pPr>
        <w:rPr>
          <w:rFonts w:hint="default" w:ascii="Times New Roman" w:hAnsi="Times New Roman" w:eastAsia="仿宋" w:cs="Times New Roman"/>
          <w:b w:val="0"/>
          <w:color w:val="auto"/>
          <w:kern w:val="0"/>
          <w:sz w:val="32"/>
          <w:szCs w:val="32"/>
          <w:shd w:val="clear" w:color="auto" w:fill="auto"/>
          <w:lang w:val="en-US" w:eastAsia="zh-CN" w:bidi="ar-SA"/>
        </w:rPr>
      </w:pPr>
    </w:p>
    <w:p>
      <w:pPr>
        <w:jc w:val="center"/>
        <w:rPr>
          <w:rFonts w:hint="default" w:ascii="Times New Roman" w:hAnsi="Times New Roman" w:eastAsia="仿宋" w:cs="Times New Roman"/>
          <w:b w:val="0"/>
          <w:color w:val="auto"/>
          <w:kern w:val="0"/>
          <w:sz w:val="32"/>
          <w:szCs w:val="32"/>
          <w:shd w:val="clear" w:color="auto" w:fill="auto"/>
          <w:lang w:val="en-US" w:eastAsia="zh-CN" w:bidi="ar-SA"/>
        </w:rPr>
      </w:pPr>
      <w:r>
        <w:rPr>
          <w:rFonts w:hint="default" w:ascii="Times New Roman" w:hAnsi="Times New Roman" w:eastAsia="仿宋" w:cs="Times New Roman"/>
          <w:b w:val="0"/>
          <w:color w:val="auto"/>
          <w:kern w:val="0"/>
          <w:sz w:val="32"/>
          <w:szCs w:val="32"/>
          <w:shd w:val="clear" w:color="auto" w:fill="auto"/>
          <w:lang w:val="en-US" w:eastAsia="zh-CN" w:bidi="ar-SA"/>
        </w:rPr>
        <w:t xml:space="preserve">                      2022年1月15日</w:t>
      </w:r>
    </w:p>
    <w:p>
      <w:pPr>
        <w:pStyle w:val="2"/>
        <w:rPr>
          <w:rFonts w:hint="default" w:ascii="Times New Roman" w:hAnsi="Times New Roman" w:eastAsia="仿宋" w:cs="Times New Roman"/>
          <w:color w:val="auto"/>
          <w:kern w:val="0"/>
          <w:sz w:val="32"/>
          <w:szCs w:val="32"/>
          <w:shd w:val="clear" w:color="auto" w:fill="auto"/>
          <w:lang w:val="en-US" w:eastAsia="zh-CN" w:bidi="ar-SA"/>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47D92C"/>
    <w:multiLevelType w:val="singleLevel"/>
    <w:tmpl w:val="BB47D92C"/>
    <w:lvl w:ilvl="0" w:tentative="0">
      <w:start w:val="1"/>
      <w:numFmt w:val="chineseCounting"/>
      <w:suff w:val="nothing"/>
      <w:lvlText w:val="%1、"/>
      <w:lvlJc w:val="left"/>
      <w:rPr>
        <w:rFonts w:hint="eastAsia"/>
      </w:rPr>
    </w:lvl>
  </w:abstractNum>
  <w:abstractNum w:abstractNumId="1">
    <w:nsid w:val="254272C5"/>
    <w:multiLevelType w:val="singleLevel"/>
    <w:tmpl w:val="254272C5"/>
    <w:lvl w:ilvl="0" w:tentative="0">
      <w:start w:val="5"/>
      <w:numFmt w:val="chineseCounting"/>
      <w:suff w:val="nothing"/>
      <w:lvlText w:val="（%1）"/>
      <w:lvlJc w:val="left"/>
      <w:rPr>
        <w:rFonts w:hint="eastAsia"/>
      </w:rPr>
    </w:lvl>
  </w:abstractNum>
  <w:abstractNum w:abstractNumId="2">
    <w:nsid w:val="25C29608"/>
    <w:multiLevelType w:val="singleLevel"/>
    <w:tmpl w:val="25C29608"/>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c2ZGJlZDA2OTZjMDllMTQ5MDUxOTQ2OWQ3OWZmODMifQ=="/>
  </w:docVars>
  <w:rsids>
    <w:rsidRoot w:val="009A54A0"/>
    <w:rsid w:val="009A54A0"/>
    <w:rsid w:val="00B85D85"/>
    <w:rsid w:val="02BB4F8D"/>
    <w:rsid w:val="076562D9"/>
    <w:rsid w:val="088E7A4F"/>
    <w:rsid w:val="0A624878"/>
    <w:rsid w:val="0CBE246E"/>
    <w:rsid w:val="0D144FFA"/>
    <w:rsid w:val="0D183BE6"/>
    <w:rsid w:val="0F0B042E"/>
    <w:rsid w:val="11A413E1"/>
    <w:rsid w:val="13371381"/>
    <w:rsid w:val="137B0AE1"/>
    <w:rsid w:val="143F60A1"/>
    <w:rsid w:val="14B45385"/>
    <w:rsid w:val="16003EE7"/>
    <w:rsid w:val="1612206C"/>
    <w:rsid w:val="18D42D03"/>
    <w:rsid w:val="196009F6"/>
    <w:rsid w:val="1AC334CB"/>
    <w:rsid w:val="1B1901E6"/>
    <w:rsid w:val="1B2D1349"/>
    <w:rsid w:val="1D1D6944"/>
    <w:rsid w:val="1D2F4633"/>
    <w:rsid w:val="1EA4523D"/>
    <w:rsid w:val="1EDA3EAE"/>
    <w:rsid w:val="1F490097"/>
    <w:rsid w:val="21661111"/>
    <w:rsid w:val="227C3FA3"/>
    <w:rsid w:val="22EC3898"/>
    <w:rsid w:val="263B174A"/>
    <w:rsid w:val="26442F31"/>
    <w:rsid w:val="286B1A6F"/>
    <w:rsid w:val="2B1E2A5D"/>
    <w:rsid w:val="2C3A710C"/>
    <w:rsid w:val="2EAD65D1"/>
    <w:rsid w:val="2F535D86"/>
    <w:rsid w:val="2FEF6212"/>
    <w:rsid w:val="2FF24E8E"/>
    <w:rsid w:val="308B5737"/>
    <w:rsid w:val="32C121F2"/>
    <w:rsid w:val="34565015"/>
    <w:rsid w:val="3553461E"/>
    <w:rsid w:val="35E14DB3"/>
    <w:rsid w:val="3627106E"/>
    <w:rsid w:val="36B978C7"/>
    <w:rsid w:val="38AE2F48"/>
    <w:rsid w:val="38E36364"/>
    <w:rsid w:val="394F1BC9"/>
    <w:rsid w:val="3A63223A"/>
    <w:rsid w:val="3B331C0C"/>
    <w:rsid w:val="3B710987"/>
    <w:rsid w:val="3C6F3118"/>
    <w:rsid w:val="3C9056B7"/>
    <w:rsid w:val="3CF711C0"/>
    <w:rsid w:val="3ED53680"/>
    <w:rsid w:val="3EEF4B85"/>
    <w:rsid w:val="40A07BD2"/>
    <w:rsid w:val="422B3FC4"/>
    <w:rsid w:val="4236715A"/>
    <w:rsid w:val="43817440"/>
    <w:rsid w:val="438A2D5B"/>
    <w:rsid w:val="44BE673D"/>
    <w:rsid w:val="455B3614"/>
    <w:rsid w:val="45F0527E"/>
    <w:rsid w:val="46805433"/>
    <w:rsid w:val="46C13C81"/>
    <w:rsid w:val="49DB1DED"/>
    <w:rsid w:val="4AE20F59"/>
    <w:rsid w:val="4B684E77"/>
    <w:rsid w:val="4BC66ACD"/>
    <w:rsid w:val="4DF72280"/>
    <w:rsid w:val="4E6F7B61"/>
    <w:rsid w:val="4E74672A"/>
    <w:rsid w:val="4F195165"/>
    <w:rsid w:val="4FB967FB"/>
    <w:rsid w:val="50007B51"/>
    <w:rsid w:val="55E51DA4"/>
    <w:rsid w:val="562B5EAA"/>
    <w:rsid w:val="57563275"/>
    <w:rsid w:val="5D87291D"/>
    <w:rsid w:val="5D890A34"/>
    <w:rsid w:val="5FE05ACC"/>
    <w:rsid w:val="604C3019"/>
    <w:rsid w:val="61CA0A1F"/>
    <w:rsid w:val="624B1D15"/>
    <w:rsid w:val="660E4375"/>
    <w:rsid w:val="66551873"/>
    <w:rsid w:val="66BC3211"/>
    <w:rsid w:val="67EE53A2"/>
    <w:rsid w:val="68294213"/>
    <w:rsid w:val="68A27B6E"/>
    <w:rsid w:val="6AE8683B"/>
    <w:rsid w:val="6B054AC4"/>
    <w:rsid w:val="6B497AD5"/>
    <w:rsid w:val="7089584F"/>
    <w:rsid w:val="70B5413B"/>
    <w:rsid w:val="72B63E12"/>
    <w:rsid w:val="73076EFF"/>
    <w:rsid w:val="74DB208E"/>
    <w:rsid w:val="76012989"/>
    <w:rsid w:val="765B5EE0"/>
    <w:rsid w:val="78917997"/>
    <w:rsid w:val="78C37B4B"/>
    <w:rsid w:val="78EA354B"/>
    <w:rsid w:val="79213786"/>
    <w:rsid w:val="7A7237F8"/>
    <w:rsid w:val="7B0C6EC4"/>
    <w:rsid w:val="7CBE2D25"/>
    <w:rsid w:val="7D0D7808"/>
    <w:rsid w:val="FD9DC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cs="Times New Roman"/>
      <w:b/>
      <w:kern w:val="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2343</Words>
  <Characters>2428</Characters>
  <Lines>8</Lines>
  <Paragraphs>2</Paragraphs>
  <TotalTime>8</TotalTime>
  <ScaleCrop>false</ScaleCrop>
  <LinksUpToDate>false</LinksUpToDate>
  <CharactersWithSpaces>2450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2022-01-04T10:36:00Z</dcterms:created>
  <dc:creator>gyb1</dc:creator>
  <cp:lastModifiedBy>administrator</cp:lastModifiedBy>
  <dcterms:modified xsi:type="dcterms:W3CDTF">2022-08-25T10:52:39Z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FE9E4FFD9A8E4070B037225CB8476428</vt:lpwstr>
  </property>
</Properties>
</file>