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val="0"/>
        <w:spacing w:line="539" w:lineRule="atLeast"/>
        <w:rPr>
          <w:rFonts w:hint="eastAsia" w:eastAsia="仿宋_GB2312"/>
          <w:sz w:val="32"/>
        </w:rPr>
      </w:pPr>
    </w:p>
    <w:p>
      <w:pPr>
        <w:widowControl w:val="0"/>
        <w:spacing w:line="539" w:lineRule="atLeast"/>
        <w:rPr>
          <w:rFonts w:hint="eastAsia" w:eastAsia="仿宋_GB2312"/>
          <w:sz w:val="32"/>
        </w:rPr>
      </w:pPr>
    </w:p>
    <w:p>
      <w:pPr>
        <w:widowControl w:val="0"/>
        <w:spacing w:line="539" w:lineRule="atLeast"/>
        <w:rPr>
          <w:rFonts w:hint="eastAsia" w:eastAsia="仿宋_GB2312"/>
          <w:sz w:val="32"/>
        </w:rPr>
      </w:pPr>
    </w:p>
    <w:p>
      <w:pPr>
        <w:widowControl w:val="0"/>
        <w:spacing w:line="539" w:lineRule="atLeast"/>
        <w:rPr>
          <w:rFonts w:hint="eastAsia" w:eastAsia="仿宋_GB2312"/>
          <w:sz w:val="32"/>
        </w:rPr>
      </w:pPr>
    </w:p>
    <w:p>
      <w:pPr>
        <w:widowControl w:val="0"/>
        <w:spacing w:line="539" w:lineRule="atLeast"/>
        <w:rPr>
          <w:rFonts w:hint="eastAsia" w:eastAsia="仿宋_GB2312"/>
          <w:sz w:val="32"/>
        </w:rPr>
      </w:pPr>
    </w:p>
    <w:p>
      <w:pPr>
        <w:widowControl w:val="0"/>
        <w:spacing w:line="539" w:lineRule="atLeast"/>
        <w:rPr>
          <w:rFonts w:hint="eastAsia" w:eastAsia="仿宋_GB2312"/>
          <w:sz w:val="32"/>
        </w:rPr>
      </w:pPr>
    </w:p>
    <w:p>
      <w:pPr>
        <w:widowControl w:val="0"/>
        <w:spacing w:line="539" w:lineRule="atLeast"/>
        <w:rPr>
          <w:rFonts w:hint="eastAsia" w:eastAsia="仿宋_GB2312"/>
          <w:sz w:val="32"/>
        </w:rPr>
      </w:pPr>
    </w:p>
    <w:p>
      <w:pPr>
        <w:widowControl w:val="0"/>
        <w:spacing w:line="539" w:lineRule="atLeast"/>
        <w:rPr>
          <w:rFonts w:hint="eastAsia" w:eastAsia="仿宋_GB2312"/>
          <w:sz w:val="32"/>
        </w:rPr>
      </w:pPr>
    </w:p>
    <w:p>
      <w:pPr>
        <w:widowControl w:val="0"/>
        <w:spacing w:line="539" w:lineRule="atLeast"/>
        <w:jc w:val="center"/>
        <w:rPr>
          <w:rFonts w:hint="eastAsia" w:eastAsia="仿宋_GB2312"/>
          <w:sz w:val="32"/>
        </w:rPr>
      </w:pPr>
      <w:r>
        <w:rPr>
          <w:rFonts w:hint="eastAsia" w:eastAsia="仿宋_GB2312"/>
          <w:sz w:val="32"/>
        </w:rPr>
        <w:t>舒农〔2022〕115号</w:t>
      </w:r>
    </w:p>
    <w:p>
      <w:pPr>
        <w:widowControl w:val="0"/>
        <w:spacing w:line="539" w:lineRule="atLeast"/>
        <w:rPr>
          <w:rFonts w:hint="eastAsia" w:eastAsia="仿宋_GB2312"/>
          <w:sz w:val="32"/>
        </w:rPr>
      </w:pPr>
    </w:p>
    <w:p>
      <w:pPr>
        <w:widowControl w:val="0"/>
        <w:spacing w:line="539" w:lineRule="atLeast"/>
        <w:rPr>
          <w:rFonts w:hint="eastAsia" w:eastAsia="仿宋_GB2312"/>
          <w:sz w:val="32"/>
        </w:rPr>
      </w:pPr>
    </w:p>
    <w:p>
      <w:pPr>
        <w:widowControl w:val="0"/>
        <w:spacing w:line="539" w:lineRule="atLeast"/>
        <w:rPr>
          <w:rFonts w:hint="eastAsia" w:eastAsia="仿宋_GB2312"/>
          <w:sz w:val="32"/>
        </w:rPr>
      </w:pPr>
    </w:p>
    <w:p>
      <w:pPr>
        <w:widowControl w:val="0"/>
        <w:spacing w:line="575" w:lineRule="atLeast"/>
        <w:ind w:left="0" w:leftChars="0" w:firstLine="0" w:firstLineChars="0"/>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pacing w:val="-8"/>
          <w:sz w:val="40"/>
          <w:szCs w:val="40"/>
        </w:rPr>
        <w:t>舒城县2022年中央财政农业生产发展资金支持</w:t>
      </w:r>
      <w:r>
        <w:rPr>
          <w:rFonts w:hint="eastAsia" w:ascii="方正小标宋简体" w:hAnsi="方正小标宋简体" w:eastAsia="方正小标宋简体" w:cs="方正小标宋简体"/>
          <w:sz w:val="40"/>
          <w:szCs w:val="40"/>
        </w:rPr>
        <w:t>新型农业经营主体培育项目实施方案</w:t>
      </w:r>
    </w:p>
    <w:p>
      <w:pPr>
        <w:widowControl w:val="0"/>
        <w:spacing w:line="310" w:lineRule="atLeast"/>
        <w:rPr>
          <w:rFonts w:hint="eastAsia" w:eastAsia="仿宋_GB2312"/>
          <w:sz w:val="10"/>
        </w:rPr>
      </w:pPr>
    </w:p>
    <w:p>
      <w:pPr>
        <w:widowControl w:val="0"/>
        <w:spacing w:line="539" w:lineRule="atLeast"/>
        <w:rPr>
          <w:rFonts w:hint="eastAsia" w:eastAsia="仿宋_GB2312"/>
          <w:sz w:val="32"/>
        </w:rPr>
      </w:pPr>
      <w:r>
        <w:rPr>
          <w:rFonts w:hint="eastAsia" w:eastAsia="仿宋_GB2312"/>
          <w:sz w:val="32"/>
        </w:rPr>
        <w:t>为深入推进家庭农场农民合作社高质量发展,巩固提升示范家庭农场生产经营和带动能力；增强农民合作社规范运行水平、服务能力和带动效应，培强主体，推动全县产业健康发展。根据《安徽省农业农村厅安徽省财政厅关于做好2022年中央财政农业生产发展等项目实施工作的通知》（皖农计财函〔2022〕704号）文件精神，结合我县实际，制定本方案。</w:t>
      </w:r>
    </w:p>
    <w:p>
      <w:pPr>
        <w:widowControl w:val="0"/>
        <w:spacing w:line="539" w:lineRule="atLeast"/>
        <w:rPr>
          <w:rFonts w:hint="eastAsia" w:eastAsia="黑体"/>
          <w:sz w:val="32"/>
        </w:rPr>
      </w:pPr>
      <w:r>
        <w:rPr>
          <w:rFonts w:hint="eastAsia" w:eastAsia="黑体"/>
          <w:sz w:val="32"/>
        </w:rPr>
        <w:t>一、资金来源</w:t>
      </w:r>
    </w:p>
    <w:p>
      <w:pPr>
        <w:widowControl w:val="0"/>
        <w:spacing w:line="539" w:lineRule="atLeast"/>
        <w:rPr>
          <w:rFonts w:hint="eastAsia" w:eastAsia="仿宋_GB2312"/>
          <w:sz w:val="32"/>
        </w:rPr>
      </w:pPr>
      <w:r>
        <w:rPr>
          <w:rFonts w:hint="eastAsia" w:eastAsia="仿宋_GB2312"/>
          <w:sz w:val="32"/>
        </w:rPr>
        <w:t>《安徽省财政厅关于下达2022年中央财政农业生产发展资金预算的通知》（皖财农〔2022〕533号）中支持新型农业经营主体培育项目，总额350万元。</w:t>
      </w:r>
    </w:p>
    <w:p>
      <w:pPr>
        <w:widowControl w:val="0"/>
        <w:spacing w:line="539" w:lineRule="atLeast"/>
        <w:rPr>
          <w:rFonts w:hint="eastAsia" w:eastAsia="黑体"/>
          <w:sz w:val="32"/>
        </w:rPr>
      </w:pPr>
      <w:r>
        <w:rPr>
          <w:rFonts w:hint="eastAsia" w:eastAsia="黑体"/>
          <w:sz w:val="32"/>
        </w:rPr>
        <w:t>二、实施内容</w:t>
      </w:r>
    </w:p>
    <w:p>
      <w:pPr>
        <w:widowControl w:val="0"/>
        <w:spacing w:line="539" w:lineRule="atLeast"/>
        <w:rPr>
          <w:rFonts w:hint="eastAsia" w:eastAsia="仿宋_GB2312"/>
          <w:sz w:val="32"/>
        </w:rPr>
      </w:pPr>
      <w:r>
        <w:rPr>
          <w:rFonts w:hint="eastAsia" w:eastAsia="仿宋_GB2312"/>
          <w:sz w:val="32"/>
        </w:rPr>
        <w:t>（一）2022年度高质量发展示范奖补项目。在全县示范合作社、示范家庭农场中重点实施一批符合资金支持方向，能够切实示范带动群众，推动地方产业发展的高质量发展示范项目。重点支持以下方面建设:</w:t>
      </w:r>
    </w:p>
    <w:p>
      <w:pPr>
        <w:widowControl w:val="0"/>
        <w:spacing w:line="539" w:lineRule="atLeast"/>
        <w:rPr>
          <w:rFonts w:hint="eastAsia" w:eastAsia="仿宋_GB2312"/>
          <w:sz w:val="32"/>
        </w:rPr>
      </w:pPr>
      <w:r>
        <w:rPr>
          <w:rFonts w:hint="eastAsia" w:eastAsia="仿宋_GB2312"/>
          <w:sz w:val="32"/>
        </w:rPr>
        <w:t>1.支持应用绿色生产技术，打造适度规模经营样板。</w:t>
      </w:r>
    </w:p>
    <w:p>
      <w:pPr>
        <w:widowControl w:val="0"/>
        <w:spacing w:line="539" w:lineRule="atLeast"/>
        <w:rPr>
          <w:rFonts w:hint="eastAsia" w:eastAsia="仿宋_GB2312"/>
          <w:sz w:val="32"/>
        </w:rPr>
      </w:pPr>
      <w:r>
        <w:rPr>
          <w:rFonts w:hint="eastAsia" w:eastAsia="仿宋_GB2312"/>
          <w:sz w:val="32"/>
        </w:rPr>
        <w:t>2.支持示范社健全管理制度，通过应用会计软件或委托财务代理方式规范财务管理。</w:t>
      </w:r>
    </w:p>
    <w:p>
      <w:pPr>
        <w:widowControl w:val="0"/>
        <w:spacing w:line="539" w:lineRule="atLeast"/>
        <w:rPr>
          <w:rFonts w:hint="eastAsia" w:eastAsia="仿宋_GB2312"/>
          <w:sz w:val="32"/>
        </w:rPr>
      </w:pPr>
      <w:r>
        <w:rPr>
          <w:rFonts w:hint="eastAsia" w:eastAsia="仿宋_GB2312"/>
          <w:sz w:val="32"/>
        </w:rPr>
        <w:t>3.支持示范社带动成员发展本地主导产业、优势产业或特色产业，发展农产品初加工、休闲农业、农产品电子商务和品牌营销。</w:t>
      </w:r>
    </w:p>
    <w:p>
      <w:pPr>
        <w:widowControl w:val="0"/>
        <w:spacing w:line="539" w:lineRule="atLeast"/>
        <w:rPr>
          <w:rFonts w:hint="eastAsia" w:eastAsia="仿宋_GB2312"/>
          <w:sz w:val="32"/>
        </w:rPr>
      </w:pPr>
      <w:r>
        <w:rPr>
          <w:rFonts w:hint="eastAsia" w:eastAsia="仿宋_GB2312"/>
          <w:sz w:val="32"/>
        </w:rPr>
        <w:t>4.支持巩固提升粮食生产能力。</w:t>
      </w:r>
    </w:p>
    <w:p>
      <w:pPr>
        <w:widowControl w:val="0"/>
        <w:spacing w:line="539" w:lineRule="atLeast"/>
        <w:rPr>
          <w:rFonts w:hint="eastAsia" w:eastAsia="仿宋_GB2312"/>
          <w:sz w:val="32"/>
        </w:rPr>
      </w:pPr>
      <w:r>
        <w:rPr>
          <w:rFonts w:hint="eastAsia" w:eastAsia="仿宋_GB2312"/>
          <w:sz w:val="32"/>
        </w:rPr>
        <w:t>5.支持提升家庭农场农民合作社经营管理人员素质。</w:t>
      </w:r>
    </w:p>
    <w:p>
      <w:pPr>
        <w:widowControl w:val="0"/>
        <w:spacing w:line="539" w:lineRule="atLeast"/>
        <w:rPr>
          <w:rFonts w:hint="eastAsia" w:eastAsia="仿宋_GB2312"/>
          <w:sz w:val="32"/>
        </w:rPr>
      </w:pPr>
      <w:r>
        <w:rPr>
          <w:rFonts w:hint="eastAsia" w:eastAsia="仿宋_GB2312"/>
          <w:sz w:val="32"/>
        </w:rPr>
        <w:t>6.支持培育农村产业带头人。</w:t>
      </w:r>
    </w:p>
    <w:p>
      <w:pPr>
        <w:widowControl w:val="0"/>
        <w:spacing w:line="539" w:lineRule="atLeast"/>
        <w:rPr>
          <w:rFonts w:hint="eastAsia" w:eastAsia="仿宋_GB2312"/>
          <w:sz w:val="32"/>
        </w:rPr>
      </w:pPr>
      <w:r>
        <w:rPr>
          <w:rFonts w:hint="eastAsia" w:eastAsia="仿宋_GB2312"/>
          <w:sz w:val="32"/>
        </w:rPr>
        <w:t>（二）支持2021年度新认定的省示范家庭农场和省示范合作社奖补。</w:t>
      </w:r>
    </w:p>
    <w:p>
      <w:pPr>
        <w:widowControl w:val="0"/>
        <w:spacing w:line="539" w:lineRule="atLeast"/>
        <w:rPr>
          <w:rFonts w:hint="eastAsia" w:eastAsia="仿宋_GB2312"/>
          <w:sz w:val="32"/>
        </w:rPr>
      </w:pPr>
      <w:r>
        <w:rPr>
          <w:rFonts w:hint="eastAsia" w:eastAsia="仿宋_GB2312"/>
          <w:sz w:val="32"/>
        </w:rPr>
        <w:t>（三）支持各级农经辅导员队伍提升能力素质。</w:t>
      </w:r>
    </w:p>
    <w:p>
      <w:pPr>
        <w:widowControl w:val="0"/>
        <w:spacing w:line="539" w:lineRule="atLeast"/>
        <w:rPr>
          <w:rFonts w:hint="eastAsia" w:eastAsia="黑体"/>
          <w:sz w:val="32"/>
        </w:rPr>
      </w:pPr>
      <w:r>
        <w:rPr>
          <w:rFonts w:hint="eastAsia" w:eastAsia="黑体"/>
          <w:sz w:val="32"/>
        </w:rPr>
        <w:t>三、实施条件</w:t>
      </w:r>
    </w:p>
    <w:p>
      <w:pPr>
        <w:widowControl w:val="0"/>
        <w:spacing w:line="539" w:lineRule="atLeast"/>
        <w:rPr>
          <w:rFonts w:hint="eastAsia" w:eastAsia="仿宋_GB2312"/>
          <w:sz w:val="32"/>
        </w:rPr>
      </w:pPr>
      <w:r>
        <w:rPr>
          <w:rFonts w:hint="eastAsia" w:eastAsia="仿宋_GB2312"/>
          <w:sz w:val="32"/>
        </w:rPr>
        <w:t>1.县动态名录内的县级以上示范家庭农场、农民合作社示范社及已认定的乡镇级农村产业带头人。规模适度、生产集约、管理先进、效益良好的示范家庭农场；制度健全、管理规范、带动力强的农民合作社示范社。且在上一年度示范动态监测中达优秀等次以上。</w:t>
      </w:r>
    </w:p>
    <w:p>
      <w:pPr>
        <w:widowControl w:val="0"/>
        <w:spacing w:line="539" w:lineRule="atLeast"/>
        <w:rPr>
          <w:rFonts w:hint="eastAsia" w:eastAsia="仿宋_GB2312"/>
          <w:sz w:val="32"/>
        </w:rPr>
      </w:pPr>
      <w:r>
        <w:rPr>
          <w:rFonts w:hint="eastAsia" w:eastAsia="仿宋_GB2312"/>
          <w:sz w:val="32"/>
        </w:rPr>
        <w:t>2.2021年已经承担中央财政该类项目的主体，但未能完成实施任务的，本年度不予支持;示范合作社未录入农业农村部“新农直报系统”未按要求及时更新，示范家庭农场未录入农业农村部家庭农场名录系统的，不予支持;同一法人(或夫妻俩)实质上领办多个示范主体，不得同时享受多重支持。原则上本年度已享受过同类财政扶持项目资金的主体不予重复支持。</w:t>
      </w:r>
    </w:p>
    <w:p>
      <w:pPr>
        <w:widowControl w:val="0"/>
        <w:spacing w:line="539" w:lineRule="atLeast"/>
        <w:rPr>
          <w:rFonts w:hint="eastAsia" w:eastAsia="仿宋_GB2312"/>
          <w:sz w:val="32"/>
        </w:rPr>
      </w:pPr>
      <w:r>
        <w:rPr>
          <w:rFonts w:hint="eastAsia" w:eastAsia="仿宋_GB2312"/>
          <w:sz w:val="32"/>
        </w:rPr>
        <w:t>3.专业合作社、家庭农场等生产经营主体申报项目，一律不得由中介机构直接代理，一律不得将财政补助资金用于支付中介费用。</w:t>
      </w:r>
    </w:p>
    <w:p>
      <w:pPr>
        <w:widowControl w:val="0"/>
        <w:spacing w:line="539" w:lineRule="atLeast"/>
        <w:rPr>
          <w:rFonts w:hint="eastAsia" w:eastAsia="黑体"/>
          <w:sz w:val="32"/>
        </w:rPr>
      </w:pPr>
      <w:r>
        <w:rPr>
          <w:rFonts w:hint="eastAsia" w:eastAsia="黑体"/>
          <w:sz w:val="32"/>
        </w:rPr>
        <w:t>四、奖补标准</w:t>
      </w:r>
    </w:p>
    <w:p>
      <w:pPr>
        <w:widowControl w:val="0"/>
        <w:spacing w:line="539" w:lineRule="atLeast"/>
        <w:rPr>
          <w:rFonts w:hint="eastAsia" w:eastAsia="仿宋_GB2312"/>
          <w:sz w:val="32"/>
        </w:rPr>
      </w:pPr>
      <w:r>
        <w:rPr>
          <w:rFonts w:hint="eastAsia" w:eastAsia="仿宋_GB2312"/>
          <w:sz w:val="32"/>
        </w:rPr>
        <w:t>1.县级以上示范主体奖补标准：按项目总投资规模，采取“以奖代补、先建后补”方式，单个主体奖补资金不超过30万元。</w:t>
      </w:r>
    </w:p>
    <w:p>
      <w:pPr>
        <w:widowControl w:val="0"/>
        <w:spacing w:line="539" w:lineRule="atLeast"/>
        <w:rPr>
          <w:rFonts w:hint="eastAsia" w:eastAsia="仿宋_GB2312"/>
          <w:sz w:val="32"/>
        </w:rPr>
      </w:pPr>
      <w:r>
        <w:rPr>
          <w:rFonts w:hint="eastAsia" w:eastAsia="仿宋_GB2312"/>
          <w:sz w:val="32"/>
        </w:rPr>
        <w:t>2.2021年度新认定的省示范合作社和省示范家庭农场，奖补标准：3万元。</w:t>
      </w:r>
    </w:p>
    <w:p>
      <w:pPr>
        <w:widowControl w:val="0"/>
        <w:spacing w:line="539" w:lineRule="atLeast"/>
        <w:rPr>
          <w:rFonts w:hint="eastAsia" w:eastAsia="仿宋_GB2312"/>
          <w:sz w:val="32"/>
        </w:rPr>
      </w:pPr>
      <w:r>
        <w:rPr>
          <w:rFonts w:hint="eastAsia" w:eastAsia="仿宋_GB2312"/>
          <w:sz w:val="32"/>
        </w:rPr>
        <w:t>3.2022年度认定的优秀农村产业带头人，奖励标准：2万元。</w:t>
      </w:r>
    </w:p>
    <w:p>
      <w:pPr>
        <w:widowControl w:val="0"/>
        <w:spacing w:line="539" w:lineRule="atLeast"/>
        <w:rPr>
          <w:rFonts w:hint="eastAsia" w:eastAsia="仿宋_GB2312"/>
          <w:sz w:val="32"/>
        </w:rPr>
      </w:pPr>
      <w:r>
        <w:rPr>
          <w:rFonts w:hint="eastAsia" w:eastAsia="仿宋_GB2312"/>
          <w:sz w:val="32"/>
        </w:rPr>
        <w:t>4.2022年度参加合肥、上海农展的家庭农场、合作社，奖补标准：合肥0.5万元、上海1万元。</w:t>
      </w:r>
    </w:p>
    <w:p>
      <w:pPr>
        <w:widowControl w:val="0"/>
        <w:spacing w:line="539" w:lineRule="atLeast"/>
        <w:rPr>
          <w:rFonts w:hint="eastAsia" w:eastAsia="黑体"/>
          <w:sz w:val="32"/>
        </w:rPr>
      </w:pPr>
      <w:r>
        <w:rPr>
          <w:rFonts w:hint="eastAsia" w:eastAsia="黑体"/>
          <w:sz w:val="32"/>
        </w:rPr>
        <w:t>六、申报程序</w:t>
      </w:r>
    </w:p>
    <w:p>
      <w:pPr>
        <w:widowControl w:val="0"/>
        <w:spacing w:line="539" w:lineRule="atLeast"/>
        <w:rPr>
          <w:rFonts w:hint="eastAsia" w:eastAsia="仿宋_GB2312"/>
          <w:b/>
          <w:sz w:val="32"/>
        </w:rPr>
      </w:pPr>
      <w:r>
        <w:rPr>
          <w:rFonts w:hint="eastAsia" w:eastAsia="仿宋_GB2312"/>
          <w:b/>
          <w:sz w:val="32"/>
        </w:rPr>
        <w:t>（一）乡镇组织申报</w:t>
      </w:r>
    </w:p>
    <w:p>
      <w:pPr>
        <w:widowControl w:val="0"/>
        <w:spacing w:line="539" w:lineRule="atLeast"/>
        <w:rPr>
          <w:rFonts w:hint="eastAsia" w:eastAsia="仿宋_GB2312"/>
          <w:sz w:val="32"/>
        </w:rPr>
      </w:pPr>
      <w:r>
        <w:rPr>
          <w:rFonts w:hint="eastAsia" w:eastAsia="仿宋_GB2312"/>
          <w:sz w:val="32"/>
        </w:rPr>
        <w:t>各乡镇负责对主体项目申报材料的真实性把关，并组织相关人员对推荐的项目进行现场核查验收。申报材料于2022年9月20日前报县农业农村局经管站，纸质材料一份，电子版同步发县经管站邮箱scxnwjgz@163.com或农经QQ工作群，逾期将视作放弃，不再受理。</w:t>
      </w:r>
    </w:p>
    <w:p>
      <w:pPr>
        <w:widowControl w:val="0"/>
        <w:spacing w:line="539" w:lineRule="atLeast"/>
        <w:rPr>
          <w:rFonts w:hint="eastAsia" w:eastAsia="仿宋_GB2312"/>
          <w:sz w:val="32"/>
        </w:rPr>
      </w:pPr>
      <w:r>
        <w:rPr>
          <w:rFonts w:hint="eastAsia" w:eastAsia="仿宋_GB2312"/>
          <w:sz w:val="32"/>
        </w:rPr>
        <w:t>1.2022年度高质量发展示范奖补项目。原则上每个乡镇重点推荐1家符合条件的示范主体申报。</w:t>
      </w:r>
    </w:p>
    <w:p>
      <w:pPr>
        <w:widowControl w:val="0"/>
        <w:spacing w:line="539" w:lineRule="atLeast"/>
        <w:rPr>
          <w:rFonts w:hint="eastAsia" w:eastAsia="仿宋_GB2312"/>
          <w:sz w:val="32"/>
        </w:rPr>
      </w:pPr>
      <w:r>
        <w:rPr>
          <w:rFonts w:hint="eastAsia" w:eastAsia="仿宋_GB2312"/>
          <w:sz w:val="32"/>
        </w:rPr>
        <w:t>需提交以下材料清单：①《舒城县2022年中央财政农业生产发展资金报账申请表》；②《农业财政资金项目申报标准文本》；③《舒城县2022年中央财政农业生产发展资金项目验收意见书》；④营业执照复印件；⑤开户行复印件；⑥实施项目合同、项目支出票据复印件。</w:t>
      </w:r>
    </w:p>
    <w:p>
      <w:pPr>
        <w:widowControl w:val="0"/>
        <w:spacing w:line="539" w:lineRule="atLeast"/>
        <w:rPr>
          <w:rFonts w:hint="eastAsia" w:eastAsia="仿宋_GB2312"/>
          <w:sz w:val="32"/>
        </w:rPr>
      </w:pPr>
      <w:r>
        <w:rPr>
          <w:rFonts w:hint="eastAsia" w:eastAsia="仿宋_GB2312"/>
          <w:sz w:val="32"/>
        </w:rPr>
        <w:t>2.2021年度新评定的省示范合作社和省示范家庭农场奖补项目和奖励2022年优秀农村产业带头人。</w:t>
      </w:r>
    </w:p>
    <w:p>
      <w:pPr>
        <w:widowControl w:val="0"/>
        <w:spacing w:line="539" w:lineRule="atLeast"/>
        <w:rPr>
          <w:rFonts w:hint="eastAsia" w:eastAsia="仿宋_GB2312"/>
          <w:b/>
          <w:spacing w:val="-3"/>
          <w:sz w:val="32"/>
        </w:rPr>
      </w:pPr>
      <w:r>
        <w:rPr>
          <w:rFonts w:hint="eastAsia" w:eastAsia="仿宋_GB2312"/>
          <w:spacing w:val="-3"/>
          <w:sz w:val="32"/>
        </w:rPr>
        <w:t>需提交以下材料清单：①《舒城县2022年中央财政农业生产发展资金报账申请表》；②营业执照复印件；③开户行复印件。</w:t>
      </w:r>
    </w:p>
    <w:p>
      <w:pPr>
        <w:widowControl w:val="0"/>
        <w:spacing w:line="539" w:lineRule="atLeast"/>
        <w:rPr>
          <w:rFonts w:hint="eastAsia" w:eastAsia="仿宋_GB2312"/>
          <w:b/>
          <w:sz w:val="32"/>
        </w:rPr>
      </w:pPr>
      <w:r>
        <w:rPr>
          <w:rFonts w:hint="eastAsia" w:eastAsia="仿宋_GB2312"/>
          <w:b/>
          <w:sz w:val="32"/>
        </w:rPr>
        <w:t>（二）县级审核验收</w:t>
      </w:r>
    </w:p>
    <w:p>
      <w:pPr>
        <w:widowControl w:val="0"/>
        <w:spacing w:line="539" w:lineRule="atLeast"/>
        <w:rPr>
          <w:rFonts w:hint="eastAsia" w:eastAsia="仿宋_GB2312"/>
          <w:sz w:val="32"/>
        </w:rPr>
      </w:pPr>
      <w:r>
        <w:rPr>
          <w:rFonts w:hint="eastAsia" w:eastAsia="仿宋_GB2312"/>
          <w:sz w:val="32"/>
        </w:rPr>
        <w:t>1.2022年度高质量发展示范奖补项目由县农业农村局组成项目组织相关专家对上报项目进行论证审核，验收合格后，报经局党委会议研究，公示无异议后，拨付项目资金。</w:t>
      </w:r>
    </w:p>
    <w:p>
      <w:pPr>
        <w:widowControl w:val="0"/>
        <w:spacing w:line="539" w:lineRule="atLeast"/>
        <w:rPr>
          <w:rFonts w:hint="eastAsia" w:eastAsia="仿宋_GB2312"/>
          <w:sz w:val="32"/>
        </w:rPr>
      </w:pPr>
      <w:r>
        <w:rPr>
          <w:rFonts w:hint="eastAsia" w:eastAsia="仿宋_GB2312"/>
          <w:sz w:val="32"/>
        </w:rPr>
        <w:t>2.2021年度新评定的省级示范合作社和省级示范家庭农场奖补和奖励2022年优秀农村产业带头人，由县经管站对申请资金材料审核把关，予以直接拨付。</w:t>
      </w:r>
    </w:p>
    <w:p>
      <w:pPr>
        <w:widowControl w:val="0"/>
        <w:spacing w:line="539" w:lineRule="atLeast"/>
        <w:rPr>
          <w:rFonts w:hint="eastAsia" w:eastAsia="仿宋_GB2312"/>
          <w:spacing w:val="-6"/>
          <w:sz w:val="32"/>
        </w:rPr>
      </w:pPr>
      <w:r>
        <w:rPr>
          <w:rFonts w:hint="eastAsia" w:eastAsia="仿宋_GB2312"/>
          <w:spacing w:val="-6"/>
          <w:sz w:val="32"/>
        </w:rPr>
        <w:t>3.2022年度农展参展家庭农场、合作社奖补，采取直接拨付。</w:t>
      </w:r>
    </w:p>
    <w:p>
      <w:pPr>
        <w:widowControl w:val="0"/>
        <w:spacing w:line="310" w:lineRule="atLeast"/>
        <w:rPr>
          <w:rFonts w:hint="eastAsia" w:eastAsia="仿宋_GB2312"/>
          <w:spacing w:val="-1"/>
          <w:sz w:val="10"/>
        </w:rPr>
      </w:pPr>
    </w:p>
    <w:p>
      <w:pPr>
        <w:widowControl w:val="0"/>
        <w:spacing w:line="450" w:lineRule="atLeast"/>
        <w:rPr>
          <w:rFonts w:hint="eastAsia" w:eastAsia="仿宋_GB2312"/>
          <w:sz w:val="28"/>
        </w:rPr>
      </w:pPr>
      <w:r>
        <w:rPr>
          <w:rFonts w:hint="eastAsia" w:eastAsia="仿宋_GB2312"/>
          <w:sz w:val="28"/>
          <w:lang w:eastAsia="zh-CN"/>
        </w:rPr>
        <w:t>附件：</w:t>
      </w:r>
      <w:r>
        <w:rPr>
          <w:rFonts w:hint="eastAsia" w:eastAsia="仿宋_GB2312"/>
          <w:sz w:val="28"/>
        </w:rPr>
        <w:t>1.舒城县2022年中央财政农业生产发展资金报账申请表</w:t>
      </w:r>
    </w:p>
    <w:p>
      <w:pPr>
        <w:widowControl w:val="0"/>
        <w:spacing w:line="409" w:lineRule="atLeast"/>
        <w:ind w:firstLine="1400" w:firstLineChars="500"/>
        <w:rPr>
          <w:rFonts w:hint="eastAsia" w:eastAsia="仿宋_GB2312"/>
          <w:sz w:val="28"/>
        </w:rPr>
      </w:pPr>
      <w:r>
        <w:rPr>
          <w:rFonts w:hint="eastAsia" w:eastAsia="仿宋_GB2312"/>
          <w:sz w:val="28"/>
        </w:rPr>
        <w:t>2.舒城县2022年中央财政农业生产发展资金项目验收意见书</w:t>
      </w:r>
    </w:p>
    <w:p>
      <w:pPr>
        <w:widowControl w:val="0"/>
        <w:spacing w:line="409" w:lineRule="atLeast"/>
        <w:ind w:firstLine="1400" w:firstLineChars="500"/>
        <w:rPr>
          <w:rFonts w:hint="eastAsia" w:eastAsia="仿宋_GB2312"/>
          <w:sz w:val="28"/>
        </w:rPr>
      </w:pPr>
      <w:r>
        <w:rPr>
          <w:rFonts w:hint="eastAsia" w:eastAsia="仿宋_GB2312"/>
          <w:sz w:val="28"/>
        </w:rPr>
        <w:t>3.农业财政资金项目申报标准文本</w:t>
      </w:r>
    </w:p>
    <w:p>
      <w:pPr>
        <w:widowControl w:val="0"/>
        <w:spacing w:line="498" w:lineRule="atLeast"/>
        <w:rPr>
          <w:rFonts w:hint="eastAsia" w:eastAsia="仿宋_GB2312"/>
          <w:sz w:val="28"/>
        </w:rPr>
      </w:pPr>
    </w:p>
    <w:p>
      <w:pPr>
        <w:widowControl w:val="0"/>
        <w:wordWrap w:val="0"/>
        <w:spacing w:line="539" w:lineRule="atLeast"/>
        <w:ind w:left="0" w:leftChars="0" w:firstLine="0" w:firstLineChars="0"/>
        <w:jc w:val="right"/>
        <w:rPr>
          <w:rFonts w:hint="default" w:eastAsia="仿宋_GB2312"/>
          <w:sz w:val="32"/>
          <w:lang w:val="en-US" w:eastAsia="zh-CN"/>
        </w:rPr>
      </w:pPr>
      <w:r>
        <w:rPr>
          <w:rFonts w:hint="eastAsia" w:eastAsia="仿宋_GB2312"/>
          <w:sz w:val="32"/>
        </w:rPr>
        <w:t>2022年8月26日</w:t>
      </w:r>
      <w:r>
        <w:rPr>
          <w:rFonts w:hint="eastAsia" w:eastAsia="仿宋_GB2312"/>
          <w:sz w:val="32"/>
          <w:lang w:val="en-US" w:eastAsia="zh-CN"/>
        </w:rPr>
        <w:t xml:space="preserve">    </w:t>
      </w:r>
      <w:bookmarkStart w:id="0" w:name="_GoBack"/>
      <w:bookmarkEnd w:id="0"/>
    </w:p>
    <w:sectPr>
      <w:headerReference r:id="rId5" w:type="default"/>
      <w:footerReference r:id="rId7" w:type="default"/>
      <w:headerReference r:id="rId6" w:type="even"/>
      <w:footerReference r:id="rId8" w:type="even"/>
      <w:footnotePr>
        <w:numFmt w:val="decimalHalfWidth"/>
      </w:footnotePr>
      <w:endnotePr>
        <w:numFmt w:val="chineseCounting"/>
      </w:endnotePr>
      <w:pgSz w:w="11905" w:h="16837"/>
      <w:pgMar w:top="1814" w:right="1417" w:bottom="1700" w:left="1700" w:header="566" w:footer="85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00"/>
      </w:pPr>
      <w:r>
        <w:separator/>
      </w:r>
    </w:p>
  </w:endnote>
  <w:endnote w:type="continuationSeparator" w:id="1">
    <w:p>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大标宋简体">
    <w:altName w:val="Arial Unicode MS"/>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0" distR="0" simplePos="0" relativeHeight="251662336" behindDoc="0" locked="1" layoutInCell="1" allowOverlap="1">
              <wp:simplePos x="0" y="0"/>
              <wp:positionH relativeFrom="column">
                <wp:posOffset>0</wp:posOffset>
              </wp:positionH>
              <wp:positionV relativeFrom="paragraph">
                <wp:posOffset>0</wp:posOffset>
              </wp:positionV>
              <wp:extent cx="5579745" cy="539750"/>
              <wp:effectExtent l="0" t="0" r="0" b="0"/>
              <wp:wrapNone/>
              <wp:docPr id="4" name="文本框 4"/>
              <wp:cNvGraphicFramePr/>
              <a:graphic xmlns:a="http://schemas.openxmlformats.org/drawingml/2006/main">
                <a:graphicData uri="http://schemas.microsoft.com/office/word/2010/wordprocessingShape">
                  <wps:wsp>
                    <wps:cNvSpPr txBox="1"/>
                    <wps:spPr>
                      <a:xfrm>
                        <a:off x="0" y="0"/>
                        <a:ext cx="5579745" cy="539750"/>
                      </a:xfrm>
                      <a:prstGeom prst="rect">
                        <a:avLst/>
                      </a:prstGeom>
                      <a:noFill/>
                      <a:ln w="7200">
                        <a:noFill/>
                      </a:ln>
                    </wps:spPr>
                    <wps:txbx>
                      <w:txbxContent>
                        <w:p>
                          <w:pPr>
                            <w:widowControl w:val="0"/>
                            <w:spacing w:line="334" w:lineRule="atLeast"/>
                            <w:jc w:val="center"/>
                            <w:rPr>
                              <w:rFonts w:hint="eastAsia"/>
                              <w:sz w:val="21"/>
                            </w:rPr>
                          </w:pPr>
                          <w:r>
                            <w:rPr>
                              <w:rFonts w:hint="eastAsia"/>
                              <w:sz w:val="21"/>
                            </w:rPr>
                            <w:t>-</w:t>
                          </w:r>
                          <w:r>
                            <w:rPr>
                              <w:rFonts w:hint="eastAsia"/>
                              <w:sz w:val="21"/>
                            </w:rPr>
                            <w:fldChar w:fldCharType="begin"/>
                          </w:r>
                          <w:r>
                            <w:rPr>
                              <w:rFonts w:hint="eastAsia"/>
                              <w:sz w:val="21"/>
                            </w:rPr>
                            <w:instrText xml:space="preserve"> PAGE \* Arabic \* MERGEFORMAT </w:instrText>
                          </w:r>
                          <w:r>
                            <w:rPr>
                              <w:rFonts w:hint="eastAsia"/>
                              <w:sz w:val="21"/>
                            </w:rPr>
                            <w:fldChar w:fldCharType="separate"/>
                          </w:r>
                          <w:r>
                            <w:rPr>
                              <w:rFonts w:hint="eastAsia"/>
                              <w:sz w:val="21"/>
                            </w:rPr>
                            <w:t>?</w:t>
                          </w:r>
                          <w:r>
                            <w:rPr>
                              <w:rFonts w:hint="eastAsia"/>
                              <w:sz w:val="21"/>
                            </w:rPr>
                            <w:fldChar w:fldCharType="end"/>
                          </w:r>
                          <w:r>
                            <w:rPr>
                              <w:rFonts w:hint="eastAsia"/>
                              <w:sz w:val="21"/>
                            </w:rPr>
                            <w:t>-</w:t>
                          </w:r>
                        </w:p>
                      </w:txbxContent>
                    </wps:txbx>
                    <wps:bodyPr wrap="square" lIns="0" tIns="0" rIns="0" bIns="0" upright="1"/>
                  </wps:wsp>
                </a:graphicData>
              </a:graphic>
            </wp:anchor>
          </w:drawing>
        </mc:Choice>
        <mc:Fallback>
          <w:pict>
            <v:shape id="_x0000_s1026" o:spid="_x0000_s1026" o:spt="202" type="#_x0000_t202" style="position:absolute;left:0pt;margin-left:0pt;margin-top:0pt;height:42.5pt;width:439.35pt;z-index:251662336;mso-width-relative:page;mso-height-relative:page;" filled="f" stroked="f" coordsize="21600,21600" o:gfxdata="UEsDBAoAAAAAAIdO4kAAAAAAAAAAAAAAAAAEAAAAZHJzL1BLAwQUAAAACACHTuJAWXniVtUAAAAE&#10;AQAADwAAAGRycy9kb3ducmV2LnhtbE2PQW/CMAyF75P4D5En7TYS0BhV1xSJSUjbYQcKgmtovLaj&#10;caomLezfz9tlXKxnPeu9z9nq6loxYh8aTxpmUwUCqfS2oUrDfrd5TECEaMia1hNq+MYAq3xyl5nU&#10;+gttcSxiJTiEQmo01DF2qZShrNGZMPUdEnufvncm8tpX0vbmwuGulXOlnqUzDXFDbTp8rbE8F4PT&#10;8Daut4f5R3E8lE+LcxWH4/vmi7R+uJ+pFxARr/H/GH7xGR1yZjr5gWwQrQZ+JP5N9pJlsgRxYrFQ&#10;IPNM3sLnP1BLAwQUAAAACACHTuJAYINJuM8BAACJAwAADgAAAGRycy9lMm9Eb2MueG1srVPNbtsw&#10;DL4P6DsIui9Ou3hZjTgFhqDDgGIb0O0BFFmOBeivpBI7L9C9wU677L7nynOMUuJ06C497CJTpPiR&#10;30d6cTNYw3YKUHtX88vJlDPlpG+029T829fb1+84wyhcI4x3quZ7hfxmefFq0YdKXfnOm0YBIxCH&#10;VR9q3sUYqqJA2SkrcOKDchRsPVgR6QqbogHRE7o1xdV0+rboPTQBvFSI5F0dg/yECC8B9G2rpVp5&#10;ubXKxSMqKCMiUcJOB+TL3G3bKhk/ty2qyEzNiWnMJxUhe53OYrkQ1QZE6LQ8tSBe0sIzTlZoR0XP&#10;UCsRBduC/gfKagkefRsn0tviSCQrQiwup8+0ue9EUJkLSY3hLDr+P1j5afcFmG5qPuPMCUsDP/z4&#10;fvj5+/Drkc2SPH3Ail7dB3oXh/d+oKUZ/UjOxHpowaYv8WEUJ3H3Z3HVEJkkZ1nOr+ezkjNJsfLN&#10;9bzM6hdP2QEwflDesmTUHGh4WVOxu8NIndDT8Ukq5vytNiYP0DjW13xO65UTzhHKMI4SE4djr8mK&#10;w3o4EVv7Zk+8elqAmuPDVoDizHx0pHDaltGA0ViPxjaA3nTUZdYiF6AJ5R5P25RW4O97buPpD1r+&#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l54lbVAAAABAEAAA8AAAAAAAAAAQAgAAAAIgAAAGRy&#10;cy9kb3ducmV2LnhtbFBLAQIUABQAAAAIAIdO4kBgg0m4zwEAAIkDAAAOAAAAAAAAAAEAIAAAACQB&#10;AABkcnMvZTJvRG9jLnhtbFBLBQYAAAAABgAGAFkBAABlBQAAAAA=&#10;">
              <v:fill on="f" focussize="0,0"/>
              <v:stroke on="f" weight="0.566929133858268pt"/>
              <v:imagedata o:title=""/>
              <o:lock v:ext="edit" aspectratio="f"/>
              <v:textbox inset="0mm,0mm,0mm,0mm">
                <w:txbxContent>
                  <w:p>
                    <w:pPr>
                      <w:widowControl w:val="0"/>
                      <w:spacing w:line="334" w:lineRule="atLeast"/>
                      <w:jc w:val="center"/>
                      <w:rPr>
                        <w:rFonts w:hint="eastAsia"/>
                        <w:sz w:val="21"/>
                      </w:rPr>
                    </w:pPr>
                    <w:r>
                      <w:rPr>
                        <w:rFonts w:hint="eastAsia"/>
                        <w:sz w:val="21"/>
                      </w:rPr>
                      <w:t>-</w:t>
                    </w:r>
                    <w:r>
                      <w:rPr>
                        <w:rFonts w:hint="eastAsia"/>
                        <w:sz w:val="21"/>
                      </w:rPr>
                      <w:fldChar w:fldCharType="begin"/>
                    </w:r>
                    <w:r>
                      <w:rPr>
                        <w:rFonts w:hint="eastAsia"/>
                        <w:sz w:val="21"/>
                      </w:rPr>
                      <w:instrText xml:space="preserve"> PAGE \* Arabic \* MERGEFORMAT </w:instrText>
                    </w:r>
                    <w:r>
                      <w:rPr>
                        <w:rFonts w:hint="eastAsia"/>
                        <w:sz w:val="21"/>
                      </w:rPr>
                      <w:fldChar w:fldCharType="separate"/>
                    </w:r>
                    <w:r>
                      <w:rPr>
                        <w:rFonts w:hint="eastAsia"/>
                        <w:sz w:val="21"/>
                      </w:rPr>
                      <w:t>?</w:t>
                    </w:r>
                    <w:r>
                      <w:rPr>
                        <w:rFonts w:hint="eastAsia"/>
                        <w:sz w:val="21"/>
                      </w:rPr>
                      <w:fldChar w:fldCharType="end"/>
                    </w:r>
                    <w:r>
                      <w:rPr>
                        <w:rFonts w:hint="eastAsia"/>
                        <w:sz w:val="21"/>
                      </w:rPr>
                      <w:t>-</w:t>
                    </w:r>
                  </w:p>
                </w:txbxContent>
              </v:textbox>
              <w10:anchorlock/>
            </v:shape>
          </w:pict>
        </mc:Fallback>
      </mc:AlternateContent>
    </w:r>
    <w:r>
      <mc:AlternateContent>
        <mc:Choice Requires="wps">
          <w:drawing>
            <wp:inline distT="0" distB="0" distL="114300" distR="114300">
              <wp:extent cx="5579745" cy="539750"/>
              <wp:effectExtent l="0" t="0" r="0" b="0"/>
              <wp:docPr id="8" name="图片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579745" cy="539750"/>
                      </a:xfrm>
                      <a:prstGeom prst="rect">
                        <a:avLst/>
                      </a:prstGeom>
                      <a:noFill/>
                      <a:ln>
                        <a:noFill/>
                      </a:ln>
                    </wps:spPr>
                    <wps:bodyPr wrap="square" upright="1"/>
                  </wps:wsp>
                </a:graphicData>
              </a:graphic>
            </wp:inline>
          </w:drawing>
        </mc:Choice>
        <mc:Fallback>
          <w:pict>
            <v:rect id="图片 4" o:spid="_x0000_s1026" o:spt="1" style="height:42.5pt;width:439.35pt;" filled="f" stroked="f" coordsize="21600,21600" o:gfxdata="UEsDBAoAAAAAAIdO4kAAAAAAAAAAAAAAAAAEAAAAZHJzL1BLAwQUAAAACACHTuJA+nlLTNYAAAAE&#10;AQAADwAAAGRycy9kb3ducmV2LnhtbE2PQUvDQBCF74L/YRnBi9jdCtoQs+mhIBYRimnteZsdk2B2&#10;Ns1uk/rvnfbSXoY3vOG9b7L50bViwD40njRMJwoEUultQ5WGzfrtMQERoiFrWk+o4Q8DzPPbm8yk&#10;1o/0hUMRK8EhFFKjoY6xS6UMZY3OhInvkNj78b0zkde+krY3I4e7Vj4p9SKdaYgbatPhosbytzg4&#10;DWO5Grbrz3e5etguPe2X+0Xx/aH1/d1UvYKIeIyXYzjhMzrkzLTzB7JBtBr4kXie7CWzZAZix+JZ&#10;gcwzeQ2f/wNQSwMEFAAAAAgAh07iQEz93Ty9AQAAcAMAAA4AAABkcnMvZTJvRG9jLnhtbK1TXW4T&#10;MRB+R+IOlt/JpqVL2lU2FSIqLxVUajnA1Ovdtbr+YcbJJidAnIG7cBvENRg7aSDlpQ99sTx/38z3&#10;jT2/3NhBrDWS8a6WJ5OpFNop3xjX1fLL3dWbcykogmtg8E7XcqtJXi5ev5qPodKnvvdDo1EwiKNq&#10;DLXsYwxVUZDqtQWa+KAdB1uPFiKb2BUNwsjodihOp9N3xeixCeiVJmLvcheUe0R8DqBvW6P00quV&#10;1S7uUFEPEJkS9SaQXORp21ar+LltSUcx1JKZxnxyE77fp7NYzKHqEEJv1H4EeM4ITzhZMI6bHqCW&#10;EEGs0PwHZY1CT76NE+VtsSOSFWEWJ9Mn2tz2EHTmwlJTOIhOLwerPq1vUJimlrx2B5YX/uvHz9/f&#10;v4mzpM0YqOKU23CDiR2Fa68eSDj/oQfX6fcUWGF+RSm3OEpOBu3LNi3aVM50xSZrvz1orzdRKHaW&#10;5exidlZKoThWvr2YlXk5BVSP1QEpftTeinSpJXLnLDmsrymm/lA9pqRmzl+ZYcj7HdyRgxOTJ8+7&#10;GzENe++bLUsx8luoJX1dAWopVgFN1x8x5EXkXvtHkzb9r51x/36Ux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6eUtM1gAAAAQBAAAPAAAAAAAAAAEAIAAAACIAAABkcnMvZG93bnJldi54bWxQSwEC&#10;FAAUAAAACACHTuJATP3dPL0BAABwAwAADgAAAAAAAAABACAAAAAlAQAAZHJzL2Uyb0RvYy54bWxQ&#10;SwUGAAAAAAYABgBZAQAAVAUAAAAA&#10;">
              <v:fill on="f" focussize="0,0"/>
              <v:stroke on="f"/>
              <v:imagedata o:title=""/>
              <o:lock v:ext="edit" aspectratio="t"/>
              <w10:wrap type="none"/>
              <w10:anchorlock/>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0" distR="0" simplePos="0" relativeHeight="251661312" behindDoc="0" locked="1" layoutInCell="1" allowOverlap="1">
              <wp:simplePos x="0" y="0"/>
              <wp:positionH relativeFrom="column">
                <wp:posOffset>0</wp:posOffset>
              </wp:positionH>
              <wp:positionV relativeFrom="paragraph">
                <wp:posOffset>0</wp:posOffset>
              </wp:positionV>
              <wp:extent cx="5579745" cy="53975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579745" cy="539750"/>
                      </a:xfrm>
                      <a:prstGeom prst="rect">
                        <a:avLst/>
                      </a:prstGeom>
                      <a:noFill/>
                      <a:ln w="7200">
                        <a:noFill/>
                      </a:ln>
                    </wps:spPr>
                    <wps:txbx>
                      <w:txbxContent>
                        <w:p>
                          <w:pPr>
                            <w:widowControl w:val="0"/>
                            <w:spacing w:line="334" w:lineRule="atLeast"/>
                            <w:jc w:val="center"/>
                            <w:rPr>
                              <w:rFonts w:hint="eastAsia"/>
                              <w:sz w:val="21"/>
                            </w:rPr>
                          </w:pPr>
                          <w:r>
                            <w:rPr>
                              <w:rFonts w:hint="eastAsia"/>
                              <w:sz w:val="21"/>
                            </w:rPr>
                            <w:t>-</w:t>
                          </w:r>
                          <w:r>
                            <w:rPr>
                              <w:rFonts w:hint="eastAsia"/>
                              <w:sz w:val="21"/>
                            </w:rPr>
                            <w:fldChar w:fldCharType="begin"/>
                          </w:r>
                          <w:r>
                            <w:rPr>
                              <w:rFonts w:hint="eastAsia"/>
                              <w:sz w:val="21"/>
                            </w:rPr>
                            <w:instrText xml:space="preserve"> PAGE \* Arabic \* MERGEFORMAT </w:instrText>
                          </w:r>
                          <w:r>
                            <w:rPr>
                              <w:rFonts w:hint="eastAsia"/>
                              <w:sz w:val="21"/>
                            </w:rPr>
                            <w:fldChar w:fldCharType="separate"/>
                          </w:r>
                          <w:r>
                            <w:rPr>
                              <w:rFonts w:hint="eastAsia"/>
                              <w:sz w:val="21"/>
                            </w:rPr>
                            <w:t>?</w:t>
                          </w:r>
                          <w:r>
                            <w:rPr>
                              <w:rFonts w:hint="eastAsia"/>
                              <w:sz w:val="21"/>
                            </w:rPr>
                            <w:fldChar w:fldCharType="end"/>
                          </w:r>
                          <w:r>
                            <w:rPr>
                              <w:rFonts w:hint="eastAsia"/>
                              <w:sz w:val="21"/>
                            </w:rPr>
                            <w:t>-</w:t>
                          </w:r>
                        </w:p>
                      </w:txbxContent>
                    </wps:txbx>
                    <wps:bodyPr wrap="square" lIns="0" tIns="0" rIns="0" bIns="0" upright="1"/>
                  </wps:wsp>
                </a:graphicData>
              </a:graphic>
            </wp:anchor>
          </w:drawing>
        </mc:Choice>
        <mc:Fallback>
          <w:pict>
            <v:shape id="_x0000_s1026" o:spid="_x0000_s1026" o:spt="202" type="#_x0000_t202" style="position:absolute;left:0pt;margin-left:0pt;margin-top:0pt;height:42.5pt;width:439.35pt;z-index:251661312;mso-width-relative:page;mso-height-relative:page;" filled="f" stroked="f" coordsize="21600,21600" o:gfxdata="UEsDBAoAAAAAAIdO4kAAAAAAAAAAAAAAAAAEAAAAZHJzL1BLAwQUAAAACACHTuJAWXniVtUAAAAE&#10;AQAADwAAAGRycy9kb3ducmV2LnhtbE2PQW/CMAyF75P4D5En7TYS0BhV1xSJSUjbYQcKgmtovLaj&#10;caomLezfz9tlXKxnPeu9z9nq6loxYh8aTxpmUwUCqfS2oUrDfrd5TECEaMia1hNq+MYAq3xyl5nU&#10;+gttcSxiJTiEQmo01DF2qZShrNGZMPUdEnufvncm8tpX0vbmwuGulXOlnqUzDXFDbTp8rbE8F4PT&#10;8Daut4f5R3E8lE+LcxWH4/vmi7R+uJ+pFxARr/H/GH7xGR1yZjr5gWwQrQZ+JP5N9pJlsgRxYrFQ&#10;IPNM3sLnP1BLAwQUAAAACACHTuJA8KkKZc8BAACJAwAADgAAAGRycy9lMm9Eb2MueG1srVPNbtsw&#10;DL4P2DsIui9Om3pZjTgFhqDDgGIb0O0BFFmOBeivpBI7L9C9wU677L7nynOMUuJ06C497CJTpPiR&#10;30d6cTNYw3YKUHtX84vJlDPlpG+029T829fbN+84wyhcI4x3quZ7hfxm+frVog+VuvSdN40CRiAO&#10;qz7UvIsxVEWBslNW4MQH5SjYerAi0hU2RQOiJ3Rrisvp9G3Re2gCeKkQybs6BvkJEV4C6NtWS7Xy&#10;cmuVi0dUUEZEooSdDsiXudu2VTJ+bltUkZmaE9OYTypC9jqdxXIhqg2I0Gl5akG8pIVnnKzQjoqe&#10;oVYiCrYF/Q+U1RI8+jZOpLfFkUhWhFhcTJ9pc9+JoDIXkhrDWXT8f7Dy0+4LMN3UfMaZE5YGfvjx&#10;/fDz9+HXI5slefqAFb26D/QuDu/9QEsz+pGcifXQgk1f4sMoTuLuz+KqITJJzrKcX8+vSs4kxcrZ&#10;9bzM6hdP2QEwflDesmTUHGh4WVOxu8NIndDT8Ukq5vytNiYP0DjW13xO65UTzhHKMI4SE4djr8mK&#10;w3o4EVv7Zk+8elqAmuPDVoDizHx0pHDaltGA0ViPxjaA3nTUZdYiF6AJ5R5P25RW4O97buPpD1r+&#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l54lbVAAAABAEAAA8AAAAAAAAAAQAgAAAAIgAAAGRy&#10;cy9kb3ducmV2LnhtbFBLAQIUABQAAAAIAIdO4kDwqQplzwEAAIkDAAAOAAAAAAAAAAEAIAAAACQB&#10;AABkcnMvZTJvRG9jLnhtbFBLBQYAAAAABgAGAFkBAABlBQAAAAA=&#10;">
              <v:fill on="f" focussize="0,0"/>
              <v:stroke on="f" weight="0.566929133858268pt"/>
              <v:imagedata o:title=""/>
              <o:lock v:ext="edit" aspectratio="f"/>
              <v:textbox inset="0mm,0mm,0mm,0mm">
                <w:txbxContent>
                  <w:p>
                    <w:pPr>
                      <w:widowControl w:val="0"/>
                      <w:spacing w:line="334" w:lineRule="atLeast"/>
                      <w:jc w:val="center"/>
                      <w:rPr>
                        <w:rFonts w:hint="eastAsia"/>
                        <w:sz w:val="21"/>
                      </w:rPr>
                    </w:pPr>
                    <w:r>
                      <w:rPr>
                        <w:rFonts w:hint="eastAsia"/>
                        <w:sz w:val="21"/>
                      </w:rPr>
                      <w:t>-</w:t>
                    </w:r>
                    <w:r>
                      <w:rPr>
                        <w:rFonts w:hint="eastAsia"/>
                        <w:sz w:val="21"/>
                      </w:rPr>
                      <w:fldChar w:fldCharType="begin"/>
                    </w:r>
                    <w:r>
                      <w:rPr>
                        <w:rFonts w:hint="eastAsia"/>
                        <w:sz w:val="21"/>
                      </w:rPr>
                      <w:instrText xml:space="preserve"> PAGE \* Arabic \* MERGEFORMAT </w:instrText>
                    </w:r>
                    <w:r>
                      <w:rPr>
                        <w:rFonts w:hint="eastAsia"/>
                        <w:sz w:val="21"/>
                      </w:rPr>
                      <w:fldChar w:fldCharType="separate"/>
                    </w:r>
                    <w:r>
                      <w:rPr>
                        <w:rFonts w:hint="eastAsia"/>
                        <w:sz w:val="21"/>
                      </w:rPr>
                      <w:t>?</w:t>
                    </w:r>
                    <w:r>
                      <w:rPr>
                        <w:rFonts w:hint="eastAsia"/>
                        <w:sz w:val="21"/>
                      </w:rPr>
                      <w:fldChar w:fldCharType="end"/>
                    </w:r>
                    <w:r>
                      <w:rPr>
                        <w:rFonts w:hint="eastAsia"/>
                        <w:sz w:val="21"/>
                      </w:rPr>
                      <w:t>-</w:t>
                    </w:r>
                  </w:p>
                </w:txbxContent>
              </v:textbox>
              <w10:anchorlock/>
            </v:shape>
          </w:pict>
        </mc:Fallback>
      </mc:AlternateContent>
    </w:r>
    <w:r>
      <mc:AlternateContent>
        <mc:Choice Requires="wps">
          <w:drawing>
            <wp:inline distT="0" distB="0" distL="114300" distR="114300">
              <wp:extent cx="5579745" cy="539750"/>
              <wp:effectExtent l="0" t="0" r="0" b="0"/>
              <wp:docPr id="7" name="图片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579745" cy="539750"/>
                      </a:xfrm>
                      <a:prstGeom prst="rect">
                        <a:avLst/>
                      </a:prstGeom>
                      <a:noFill/>
                      <a:ln>
                        <a:noFill/>
                      </a:ln>
                    </wps:spPr>
                    <wps:bodyPr wrap="square" upright="1"/>
                  </wps:wsp>
                </a:graphicData>
              </a:graphic>
            </wp:inline>
          </w:drawing>
        </mc:Choice>
        <mc:Fallback>
          <w:pict>
            <v:rect id="图片 3" o:spid="_x0000_s1026" o:spt="1" style="height:42.5pt;width:439.35pt;" filled="f" stroked="f" coordsize="21600,21600" o:gfxdata="UEsDBAoAAAAAAIdO4kAAAAAAAAAAAAAAAAAEAAAAZHJzL1BLAwQUAAAACACHTuJA+nlLTNYAAAAE&#10;AQAADwAAAGRycy9kb3ducmV2LnhtbE2PQUvDQBCF74L/YRnBi9jdCtoQs+mhIBYRimnteZsdk2B2&#10;Ns1uk/rvnfbSXoY3vOG9b7L50bViwD40njRMJwoEUultQ5WGzfrtMQERoiFrWk+o4Q8DzPPbm8yk&#10;1o/0hUMRK8EhFFKjoY6xS6UMZY3OhInvkNj78b0zkde+krY3I4e7Vj4p9SKdaYgbatPhosbytzg4&#10;DWO5Grbrz3e5etguPe2X+0Xx/aH1/d1UvYKIeIyXYzjhMzrkzLTzB7JBtBr4kXie7CWzZAZix+JZ&#10;gcwzeQ2f/wNQSwMEFAAAAAgAh07iQMb8Orq+AQAAcAMAAA4AAABkcnMvZTJvRG9jLnhtbK1TXW4T&#10;MRB+R+IOlt/Jpi1L2lU2FSIqLxVUajmA653dtbr+YcbJJidAnIG7cBvENRg7aSDlpQ99sTx/38z3&#10;jT2/3NhBrAHJeFfLk8lUCnDaN8Z1tfxyd/XmXAqKyjVq8A5quQWSl4vXr+ZjqODU935oAAWDOKrG&#10;UMs+xlAVBekerKKJD+A42Hq0KrKJXdGgGhndDsXpdPquGD02Ab0GIvYud0G5R8TnAPq2NRqWXq8s&#10;uLhDRRhUZErUm0BykadtW9Dxc9sSRDHUkpnGfHITvt+ns1jMVdWhCr3R+xHUc0Z4wskq47jpAWqp&#10;ohIrNP9BWaPRk2/jRHtb7IhkRZjFyfSJNre9CpC5sNQUDqLTy8HqT+sbFKap5UwKpywv/NePn7+/&#10;fxNnSZsxUMUpt+EGEzsK114/kHD+Q69cB+8psML8ilJucZScDNqXbVq0qZzpik3WfnvQHjZRaHaW&#10;5exi9raUQnOsPLuYlXk5haoeqwNS/AjeinSpJXLnLLlaX1NM/VX1mJKaOX9lhiHvd3BHDk5Mnjzv&#10;bsQ07L1vtizFyG+hlvR1pRCkWAU0XX/EkBeRe+0fTdr0v3bG/ftRF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nlLTNYAAAAEAQAADwAAAAAAAAABACAAAAAiAAAAZHJzL2Rvd25yZXYueG1sUEsB&#10;AhQAFAAAAAgAh07iQMb8Orq+AQAAcAMAAA4AAAAAAAAAAQAgAAAAJQEAAGRycy9lMm9Eb2MueG1s&#10;UEsFBgAAAAAGAAYAWQEAAFUFAAAAAA==&#10;">
              <v:fill on="f" focussize="0,0"/>
              <v:stroke on="f"/>
              <v:imagedata o:title=""/>
              <o:lock v:ext="edit" aspectratio="t"/>
              <w10:wrap type="none"/>
              <w10:anchorlock/>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00"/>
      </w:pPr>
      <w:r>
        <w:separator/>
      </w:r>
    </w:p>
  </w:footnote>
  <w:footnote w:type="continuationSeparator" w:id="1">
    <w:p>
      <w:pPr>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0" distR="0" simplePos="0" relativeHeight="251660288" behindDoc="0" locked="1" layoutInCell="1" allowOverlap="1">
              <wp:simplePos x="0" y="0"/>
              <wp:positionH relativeFrom="column">
                <wp:posOffset>0</wp:posOffset>
              </wp:positionH>
              <wp:positionV relativeFrom="paragraph">
                <wp:posOffset>0</wp:posOffset>
              </wp:positionV>
              <wp:extent cx="5579745" cy="7918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579745" cy="791845"/>
                      </a:xfrm>
                      <a:prstGeom prst="rect">
                        <a:avLst/>
                      </a:prstGeom>
                      <a:noFill/>
                      <a:ln w="7200">
                        <a:noFill/>
                      </a:ln>
                    </wps:spPr>
                    <wps:txbx>
                      <w:txbxContent>
                        <w:p>
                          <w:pPr>
                            <w:widowControl w:val="0"/>
                            <w:spacing w:line="334" w:lineRule="atLeast"/>
                            <w:rPr>
                              <w:rFonts w:hint="eastAsia"/>
                              <w:sz w:val="21"/>
                            </w:rPr>
                          </w:pPr>
                        </w:p>
                      </w:txbxContent>
                    </wps:txbx>
                    <wps:bodyPr wrap="square" lIns="0" tIns="0" rIns="0" bIns="0" upright="1"/>
                  </wps:wsp>
                </a:graphicData>
              </a:graphic>
            </wp:anchor>
          </w:drawing>
        </mc:Choice>
        <mc:Fallback>
          <w:pict>
            <v:shape id="_x0000_s1026" o:spid="_x0000_s1026" o:spt="202" type="#_x0000_t202" style="position:absolute;left:0pt;margin-left:0pt;margin-top:0pt;height:62.35pt;width:439.35pt;z-index:251660288;mso-width-relative:page;mso-height-relative:page;" filled="f" stroked="f" coordsize="21600,21600" o:gfxdata="UEsDBAoAAAAAAIdO4kAAAAAAAAAAAAAAAAAEAAAAZHJzL1BLAwQUAAAACACHTuJAIV3hydYAAAAF&#10;AQAADwAAAGRycy9kb3ducmV2LnhtbE2PQUvDQBCF74L/YRmhN7tpqCbEbAoKBXvw0CjtdZsdk9js&#10;bMhu0vrvnfZiLw+G93jvm3x1tp2YcPCtIwWLeQQCqXKmpVrB1+f6MQXhgyajO0eo4Bc9rIr7u1xn&#10;xp1oi1MZasEl5DOtoAmhz6T0VYNW+7nrkdj7doPVgc+hlmbQJy63nYyj6Fla3RIvNLrHtwarYzla&#10;Be/T63YXf5T7XbV8OtZh3G/WP6TU7GERvYAIeA7/YbjgMzoUzHRwIxkvOgX8SLgqe2mSJiAOHIqX&#10;Ccgil7f0xR9QSwMEFAAAAAgAh07iQPJFRwvMAQAAiQMAAA4AAABkcnMvZTJvRG9jLnhtbK1TzW7b&#10;MAy+D9g7CLovToJlaY04BYqgw4BhG9DtARRZjgXob6QSOy+wvcFOu+y+58pzlJLjdOguPfQiUyT1&#10;kd9HenXTW8MOClB7V/HZZMqZctLX2u0q/u3r3ZsrzjAKVwvjnar4USG/Wb9+tepCqea+9aZWwAjE&#10;YdmFircxhrIoULbKCpz4oBwFGw9WRLrCrqhBdIRuTTGfTt8VnYc6gJcKkbybIcjPiPAcQN80WqqN&#10;l3urXBxQQRkRiRK2OiBf526bRsn4uWlQRWYqTkxjPqkI2dt0FuuVKHcgQqvluQXxnBaecLJCOyp6&#10;gdqIKNge9H9QVkvw6Js4kd4WA5GsCLGYTZ9oc9+KoDIXkhrDRXR8OVj56fAFmK4rPufMCUsDP/36&#10;efr99/TnB5snebqAJWXdB8qL/a3vaWlGP5Izse4bsOlLfBjFSdzjRVzVRybJuVgsr5dvF5xJii2v&#10;Z1dkE3zx+DoAxvfKW5aMigMNL2sqDh8xDqljSirm/J02Jg/QONYRKK1XfnCJELhxVCNxGHpNVuy3&#10;/ZnY1tdH4tXRAlQcv+8FKM7MB0cKp20ZDRiN7WjsA+hdS11mLXIBmlCmc96mtAL/3nMbj3/Q+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hXeHJ1gAAAAUBAAAPAAAAAAAAAAEAIAAAACIAAABkcnMv&#10;ZG93bnJldi54bWxQSwECFAAUAAAACACHTuJA8kVHC8wBAACJAwAADgAAAAAAAAABACAAAAAlAQAA&#10;ZHJzL2Uyb0RvYy54bWxQSwUGAAAAAAYABgBZAQAAYwUAAAAA&#10;">
              <v:fill on="f" focussize="0,0"/>
              <v:stroke on="f" weight="0.566929133858268pt"/>
              <v:imagedata o:title=""/>
              <o:lock v:ext="edit" aspectratio="f"/>
              <v:textbox inset="0mm,0mm,0mm,0mm">
                <w:txbxContent>
                  <w:p>
                    <w:pPr>
                      <w:widowControl w:val="0"/>
                      <w:spacing w:line="334" w:lineRule="atLeast"/>
                      <w:rPr>
                        <w:rFonts w:hint="eastAsia"/>
                        <w:sz w:val="21"/>
                      </w:rPr>
                    </w:pPr>
                  </w:p>
                </w:txbxContent>
              </v:textbox>
              <w10:anchorlock/>
            </v:shape>
          </w:pict>
        </mc:Fallback>
      </mc:AlternateContent>
    </w:r>
    <w:r>
      <mc:AlternateContent>
        <mc:Choice Requires="wps">
          <w:drawing>
            <wp:inline distT="0" distB="0" distL="114300" distR="114300">
              <wp:extent cx="5579745" cy="791845"/>
              <wp:effectExtent l="0" t="0" r="0" b="0"/>
              <wp:docPr id="6" name="图片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579745" cy="791845"/>
                      </a:xfrm>
                      <a:prstGeom prst="rect">
                        <a:avLst/>
                      </a:prstGeom>
                      <a:noFill/>
                      <a:ln>
                        <a:noFill/>
                      </a:ln>
                    </wps:spPr>
                    <wps:bodyPr wrap="square" upright="1"/>
                  </wps:wsp>
                </a:graphicData>
              </a:graphic>
            </wp:inline>
          </w:drawing>
        </mc:Choice>
        <mc:Fallback>
          <w:pict>
            <v:rect id="图片 2" o:spid="_x0000_s1026" o:spt="1" style="height:62.35pt;width:439.35pt;" filled="f" stroked="f" coordsize="21600,21600" o:gfxdata="UEsDBAoAAAAAAIdO4kAAAAAAAAAAAAAAAAAEAAAAZHJzL1BLAwQUAAAACACHTuJAcwYkhtcAAAAF&#10;AQAADwAAAGRycy9kb3ducmV2LnhtbE2PQWvCQBCF74X+h2UKvRTdKKUJMRsPgiilII2t5zU7TUKz&#10;szG7Jvbfd/TSXh4M7/HeN9nyYlsxYO8bRwpm0wgEUulMQ5WCj/16koDwQZPRrSNU8IMelvn9XaZT&#10;40Z6x6EIleAS8qlWUIfQpVL6skar/dR1SOx9ud7qwGdfSdPrkcttK+dR9CKtbogXat3hqsbyuzhb&#10;BWO5Gw77t43cPR22jk7b06r4fFXq8WEWLUAEvIS/MFzxGR1yZjq6MxkvWgX8SLgpe0mcxCCOHJo/&#10;xyDzTP6nz38BUEsDBBQAAAAIAIdO4kCCVs/BvQEAAHADAAAOAAAAZHJzL2Uyb0RvYy54bWytU1Fu&#10;EzEQ/UfiDpb/ySYRadpVNhUiKj8VVCocYOr17lrYHuNxsskJEGfgLtwGcQ3Gu2kg5acf/Fj2ePzm&#10;vTfj1fXeWbHTkQz6Ss4mUym0V1gb31by08ebV5dSUAJfg0WvK3nQJK/XL1+s+lDqOXZoax0Fg3gq&#10;+1DJLqVQFgWpTjugCQbt+bLB6CDxMbZFHaFndGeL+XR6UfQY6xBRaSKObsZLeUSMzwHEpjFKb1Bt&#10;nfZpRI3aQmJJ1JlAcj2wbRqt0oemIZ2ErSQrTcPKRXj/kNdivYKyjRA6o44U4DkUnmhyYDwXPUFt&#10;IIHYRvMPlDMqImGTJgpdMQoZHGEVs+kTb+47CHrQwlZTOJlO/w9Wvd/dRWHqSl5I4cFxw39+//Hr&#10;21cxz970gUpOuQ93MaujcIvqMwmPbzvwrX5DgR3mKcq5xVlyPtDx2b6JLj9nuWI/eH84ea/3SSgO&#10;LhbLq+XrhRSK75ZXs0veZ1AoH1+HSOmdRifyppKRKw+Ww+6W0pj6mJKLebwx1nIcSuvPAoyZIwPf&#10;kWIm+4D1ga3oeRYqSV+2ELUU2xBN250p5EYMtI5Dkzv993nA/fNR1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cwYkhtcAAAAFAQAADwAAAAAAAAABACAAAAAiAAAAZHJzL2Rvd25yZXYueG1sUEsB&#10;AhQAFAAAAAgAh07iQIJWz8G9AQAAcAMAAA4AAAAAAAAAAQAgAAAAJgEAAGRycy9lMm9Eb2MueG1s&#10;UEsFBgAAAAAGAAYAWQEAAFUFAAAAAA==&#10;">
              <v:fill on="f" focussize="0,0"/>
              <v:stroke on="f"/>
              <v:imagedata o:title=""/>
              <o:lock v:ext="edit" aspectratio="t"/>
              <w10:wrap type="none"/>
              <w10:anchorlock/>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0" distR="0" simplePos="0" relativeHeight="251659264" behindDoc="0" locked="1" layoutInCell="1" allowOverlap="1">
              <wp:simplePos x="0" y="0"/>
              <wp:positionH relativeFrom="column">
                <wp:posOffset>0</wp:posOffset>
              </wp:positionH>
              <wp:positionV relativeFrom="paragraph">
                <wp:posOffset>0</wp:posOffset>
              </wp:positionV>
              <wp:extent cx="5579745" cy="7918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579745" cy="791845"/>
                      </a:xfrm>
                      <a:prstGeom prst="rect">
                        <a:avLst/>
                      </a:prstGeom>
                      <a:noFill/>
                      <a:ln w="7200">
                        <a:noFill/>
                      </a:ln>
                    </wps:spPr>
                    <wps:txbx>
                      <w:txbxContent>
                        <w:p>
                          <w:pPr>
                            <w:widowControl w:val="0"/>
                            <w:spacing w:line="334" w:lineRule="atLeast"/>
                            <w:rPr>
                              <w:rFonts w:hint="eastAsia"/>
                              <w:sz w:val="21"/>
                            </w:rPr>
                          </w:pPr>
                        </w:p>
                      </w:txbxContent>
                    </wps:txbx>
                    <wps:bodyPr wrap="square" lIns="0" tIns="0" rIns="0" bIns="0" upright="1"/>
                  </wps:wsp>
                </a:graphicData>
              </a:graphic>
            </wp:anchor>
          </w:drawing>
        </mc:Choice>
        <mc:Fallback>
          <w:pict>
            <v:shape id="_x0000_s1026" o:spid="_x0000_s1026" o:spt="202" type="#_x0000_t202" style="position:absolute;left:0pt;margin-left:0pt;margin-top:0pt;height:62.35pt;width:439.35pt;z-index:251659264;mso-width-relative:page;mso-height-relative:page;" filled="f" stroked="f" coordsize="21600,21600" o:gfxdata="UEsDBAoAAAAAAIdO4kAAAAAAAAAAAAAAAAAEAAAAZHJzL1BLAwQUAAAACACHTuJAIV3hydYAAAAF&#10;AQAADwAAAGRycy9kb3ducmV2LnhtbE2PQUvDQBCF74L/YRmhN7tpqCbEbAoKBXvw0CjtdZsdk9js&#10;bMhu0vrvnfZiLw+G93jvm3x1tp2YcPCtIwWLeQQCqXKmpVrB1+f6MQXhgyajO0eo4Bc9rIr7u1xn&#10;xp1oi1MZasEl5DOtoAmhz6T0VYNW+7nrkdj7doPVgc+hlmbQJy63nYyj6Fla3RIvNLrHtwarYzla&#10;Be/T63YXf5T7XbV8OtZh3G/WP6TU7GERvYAIeA7/YbjgMzoUzHRwIxkvOgX8SLgqe2mSJiAOHIqX&#10;Ccgil7f0xR9QSwMEFAAAAAgAh07iQI85Nr7MAQAAiQMAAA4AAABkcnMvZTJvRG9jLnhtbK1TzW7b&#10;MAy+D+g7CLovToqlaY04BYagw4BiG9DtARRZjgXor6QSOy+wvcFOu+y+58pzlJKddOguPewiUyT1&#10;kd9HennbW8P2ClB7V/HZZMqZctLX2m0r/u3r3dtrzjAKVwvjnar4QSG/XV28WXahVJe+9aZWwAjE&#10;YdmFircxhrIoULbKCpz4oBwFGw9WRLrCtqhBdIRuTXE5nV4VnYc6gJcKkbzrIchHRHgNoG8aLdXa&#10;y51VLg6ooIyIRAlbHZCvcrdNo2T83DSoIjMVJ6Yxn1SE7E06i9VSlFsQodVybEG8poUXnKzQjoqe&#10;odYiCrYD/Q+U1RI8+iZOpLfFQCQrQixm0xfaPLQiqMyFpMZwFh3/H6z8tP8CTNe0CZw5YWngx58/&#10;jr/+HH9/Z7MkTxewpKyHQHmxf+/7lDr6kZyJdd+ATV/iwyhO4h7O4qo+MknO+Xxxs3g350xSbHEz&#10;uyabYIrn1wEwflDesmRUHGh4WVOxv8c4pJ5SUjHn77Qx5BelcawjUFqv/OAcIXDjqEbiMPSarNhv&#10;+pHAxtcH4tXRAlQcH3cCFGfmoyOF07acDDgZm5OxC6C3LXWZtcgFaEKZzrhNaQX+vuc2nv+g1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hXeHJ1gAAAAUBAAAPAAAAAAAAAAEAIAAAACIAAABkcnMv&#10;ZG93bnJldi54bWxQSwECFAAUAAAACACHTuJAjzk2vswBAACJAwAADgAAAAAAAAABACAAAAAlAQAA&#10;ZHJzL2Uyb0RvYy54bWxQSwUGAAAAAAYABgBZAQAAYwUAAAAA&#10;">
              <v:fill on="f" focussize="0,0"/>
              <v:stroke on="f" weight="0.566929133858268pt"/>
              <v:imagedata o:title=""/>
              <o:lock v:ext="edit" aspectratio="f"/>
              <v:textbox inset="0mm,0mm,0mm,0mm">
                <w:txbxContent>
                  <w:p>
                    <w:pPr>
                      <w:widowControl w:val="0"/>
                      <w:spacing w:line="334" w:lineRule="atLeast"/>
                      <w:rPr>
                        <w:rFonts w:hint="eastAsia"/>
                        <w:sz w:val="21"/>
                      </w:rPr>
                    </w:pPr>
                  </w:p>
                </w:txbxContent>
              </v:textbox>
              <w10:anchorlock/>
            </v:shape>
          </w:pict>
        </mc:Fallback>
      </mc:AlternateContent>
    </w:r>
    <w:r>
      <mc:AlternateContent>
        <mc:Choice Requires="wps">
          <w:drawing>
            <wp:inline distT="0" distB="0" distL="114300" distR="114300">
              <wp:extent cx="5579745" cy="791845"/>
              <wp:effectExtent l="0" t="0" r="0" b="0"/>
              <wp:docPr id="5" name="图片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579745" cy="791845"/>
                      </a:xfrm>
                      <a:prstGeom prst="rect">
                        <a:avLst/>
                      </a:prstGeom>
                      <a:noFill/>
                      <a:ln>
                        <a:noFill/>
                      </a:ln>
                    </wps:spPr>
                    <wps:bodyPr wrap="square" upright="1"/>
                  </wps:wsp>
                </a:graphicData>
              </a:graphic>
            </wp:inline>
          </w:drawing>
        </mc:Choice>
        <mc:Fallback>
          <w:pict>
            <v:rect id="图片 1" o:spid="_x0000_s1026" o:spt="1" style="height:62.35pt;width:439.35pt;" filled="f" stroked="f" coordsize="21600,21600" o:gfxdata="UEsDBAoAAAAAAIdO4kAAAAAAAAAAAAAAAAAEAAAAZHJzL1BLAwQUAAAACACHTuJAcwYkhtcAAAAF&#10;AQAADwAAAGRycy9kb3ducmV2LnhtbE2PQWvCQBCF74X+h2UKvRTdKKUJMRsPgiilII2t5zU7TUKz&#10;szG7Jvbfd/TSXh4M7/HeN9nyYlsxYO8bRwpm0wgEUulMQ5WCj/16koDwQZPRrSNU8IMelvn9XaZT&#10;40Z6x6EIleAS8qlWUIfQpVL6skar/dR1SOx9ud7qwGdfSdPrkcttK+dR9CKtbogXat3hqsbyuzhb&#10;BWO5Gw77t43cPR22jk7b06r4fFXq8WEWLUAEvIS/MFzxGR1yZjq6MxkvWgX8SLgpe0mcxCCOHJo/&#10;xyDzTP6nz38BUEsDBBQAAAAIAIdO4kACl2kpvAEAAHADAAAOAAAAZHJzL2Uyb0RvYy54bWytU11u&#10;EzEQfkfiDpbfySYVIe0qmwoRlZcKKhUO4Hpndy38x4yTTU6AOAN34TaIa3S8mwbSvvShL5Y9Hn/z&#10;fd+Ml5c7Z8UWkEzwlZxNplKA16E2vq3k1y9Xb86loKR8rWzwUMk9kLxcvX617GMJZ6ELtgYUDOKp&#10;7GMlu5RiWRSkO3CKJiGC58smoFOJj9gWNaqe0Z0tzqbTd0UfsI4YNBBxdD1eygMiPgcwNI3RsA56&#10;48CnERXBqsSSqDOR5Gpg2zSg0+emIUjCVpKVpmHlIry/y2uxWqqyRRU7ow8U1HMoPNLklPFc9Ai1&#10;VkmJDZonUM5oDBSaNNHBFaOQwRFWMZs+8ua2UxEGLWw1xaPp9HKw+tP2BoWpKzmXwivHDf/z6/ff&#10;nz/ELHvTRyo55TbeYFZH8TrobyR8+NAp38J7iuwwT1HOLU6S84EOz3YNuvyc5Yrd4P3+6D3sktAc&#10;nM8XF4u3TELz3eJids77DKrKh9cRKX2E4ETeVBK58mC52l5TGlMfUnIxH66MtRxXpfUnAcbMkYHv&#10;SDGTvQv1nq3oeRYqSd83CkGKTUTTdicKuREDrcPQ5E7/fx5w/32U1T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zBiSG1wAAAAUBAAAPAAAAAAAAAAEAIAAAACIAAABkcnMvZG93bnJldi54bWxQSwEC&#10;FAAUAAAACACHTuJAApdpKbwBAABwAwAADgAAAAAAAAABACAAAAAmAQAAZHJzL2Uyb0RvYy54bWxQ&#10;SwUGAAAAAAYABgBZAQAAVAUAAAAA&#10;">
              <v:fill on="f" focussize="0,0"/>
              <v:stroke on="f"/>
              <v:imagedata o:title=""/>
              <o:lock v:ext="edit" aspectratio="t"/>
              <w10:wrap type="none"/>
              <w10:anchorlock/>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39"/>
  <w:hyphenationZone w:val="360"/>
  <w:evenAndOddHeaders w:val="1"/>
  <w:displayHorizontalDrawingGridEvery w:val="0"/>
  <w:displayVerticalDrawingGridEvery w:val="0"/>
  <w:doNotUseMarginsForDrawingGridOrigin w:val="1"/>
  <w:drawingGridHorizontalOrigin w:val="0"/>
  <w:drawingGridVerticalOrigin w:val="0"/>
  <w:doNotShadeFormData w:val="1"/>
  <w:characterSpacingControl w:val="compressPunctuation"/>
  <w:doNotValidateAgainstSchema/>
  <w:doNotDemarcateInvalidXml/>
  <w:hdrShapeDefaults>
    <o:shapelayout v:ext="edit">
      <o:idmap v:ext="edit" data="1"/>
    </o:shapelayout>
  </w:hdrShapeDefaults>
  <w:footnotePr>
    <w:numFmt w:val="decimalHalfWidth"/>
    <w:footnote w:id="0"/>
    <w:footnote w:id="1"/>
  </w:footnotePr>
  <w:endnotePr>
    <w:numFmt w:val="chineseCounting"/>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7C30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uiPriority w:val="0"/>
    <w:pPr>
      <w:widowControl w:val="0"/>
      <w:ind w:firstLine="21" w:firstLineChars="200"/>
    </w:pPr>
  </w:style>
  <w:style w:type="character" w:default="1" w:styleId="3">
    <w:name w:val="Default Paragraph Font"/>
    <w:uiPriority w:val="0"/>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WPS Plain"/>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Office_11.8.2.11019_F1E327BC-269C-435d-A152-05C5408002CA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2022-09-29T08:07:01Z</dcterms:created>
  <dc:creator>Administrator</dc:creator>
  <cp:lastModifiedBy>Administrator</cp:lastModifiedBy>
  <dcterms:modified xsi:type="dcterms:W3CDTF">2022-09-29T08:09:05Z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F5D420A7AED840028CE238FEBBB6D633</vt:lpwstr>
  </property>
</Properties>
</file>