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C2" w:rsidRPr="00A152C2" w:rsidRDefault="00A152C2" w:rsidP="001D1B92">
      <w:pPr>
        <w:rPr>
          <w:rFonts w:ascii="方正小标宋简体" w:eastAsia="方正小标宋简体"/>
          <w:color w:val="000000" w:themeColor="text1"/>
          <w:sz w:val="28"/>
          <w:szCs w:val="28"/>
        </w:rPr>
      </w:pPr>
    </w:p>
    <w:p w:rsidR="00A54F41" w:rsidRDefault="00E62E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舒城</w:t>
      </w:r>
      <w:r>
        <w:rPr>
          <w:rFonts w:ascii="方正小标宋简体" w:eastAsia="方正小标宋简体" w:hint="eastAsia"/>
          <w:sz w:val="44"/>
          <w:szCs w:val="44"/>
        </w:rPr>
        <w:t>县退役军人事务局2022年政府信息</w:t>
      </w:r>
    </w:p>
    <w:p w:rsidR="00A54F41" w:rsidRDefault="00E62E3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公开工作年度报告</w:t>
      </w:r>
    </w:p>
    <w:p w:rsidR="00A152C2" w:rsidRDefault="00A152C2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A54F41" w:rsidRDefault="00E62E3D">
      <w:pPr>
        <w:ind w:firstLineChars="200" w:firstLine="640"/>
        <w:rPr>
          <w:rFonts w:ascii="仿宋_GB2312" w:eastAsia="仿宋_GB2312" w:hAnsiTheme="minorEastAsia" w:cs="宋体"/>
          <w:kern w:val="0"/>
          <w:sz w:val="32"/>
          <w:szCs w:val="32"/>
        </w:rPr>
      </w:pPr>
      <w:bookmarkStart w:id="0" w:name="OLE_LINK2"/>
      <w:bookmarkStart w:id="1" w:name="OLE_LINK1"/>
      <w:bookmarkStart w:id="2" w:name="OLE_LINK3"/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本报告是按照《中华人民共和国政府信息公开条例》等文件要求，结合工作实际，对全年政府信息公开工作进行总结。本报告中使用数据统计期限为2022年1月1日至12月31日。全文由总体情况、主动公开政府信息情况、收到和处理政府信息公开申请情况、政府信息公开行政复议、行政诉讼情况、存在的主要问题及改进情况、其他需要报告的事项等六个部分组成。年度报告电子版可在舒城县人民政府信息公开平台下载。如对本报告有任何疑问，请与舒城县退役军人事务局联系（地址：舒城县城关镇桃溪路8号老公安局集中办公区七楼；邮编：231300；联系电话：0564-2789556）。</w:t>
      </w:r>
    </w:p>
    <w:p w:rsidR="00A54F41" w:rsidRDefault="00A152C2" w:rsidP="00A152C2">
      <w:pPr>
        <w:pStyle w:val="a5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一、</w:t>
      </w:r>
      <w:r w:rsidR="00E62E3D"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总体情况</w:t>
      </w:r>
    </w:p>
    <w:p w:rsidR="00A54F41" w:rsidRDefault="00E62E3D" w:rsidP="00A152C2">
      <w:pPr>
        <w:pStyle w:val="a5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2022年，在县政务公开办的精心指导下，县退役军人事务局不断深化公开内容，规范公开程序，拓宽公开渠道，优化公开流程，积极提升政务公开工作质量和实效，政务公开工作取得积极成效。</w:t>
      </w:r>
    </w:p>
    <w:p w:rsidR="00A54F41" w:rsidRPr="00E02AA2" w:rsidRDefault="00E62E3D">
      <w:pPr>
        <w:pStyle w:val="a5"/>
        <w:shd w:val="clear" w:color="auto" w:fill="FFFFFF"/>
        <w:spacing w:beforeAutospacing="0" w:afterAutospacing="0"/>
        <w:ind w:firstLineChars="225" w:firstLine="723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（一）主动公开。</w:t>
      </w:r>
      <w:r w:rsidR="00FD1D8F" w:rsidRPr="00E02AA2">
        <w:rPr>
          <w:rFonts w:ascii="仿宋_GB2312" w:eastAsia="仿宋_GB2312" w:hAnsiTheme="minorEastAsia" w:cs="宋体" w:hint="eastAsia"/>
          <w:sz w:val="32"/>
          <w:szCs w:val="32"/>
        </w:rPr>
        <w:t>2022年，按照省、市、县政务公开有关要求，围绕退役军人关心关注的重点领域，我局在政务</w:t>
      </w:r>
      <w:r w:rsidR="00FD1D8F" w:rsidRPr="00E02AA2">
        <w:rPr>
          <w:rFonts w:ascii="仿宋_GB2312" w:eastAsia="仿宋_GB2312" w:hAnsiTheme="minorEastAsia" w:cs="宋体" w:hint="eastAsia"/>
          <w:sz w:val="32"/>
          <w:szCs w:val="32"/>
        </w:rPr>
        <w:lastRenderedPageBreak/>
        <w:t>公开平台发布信息266条，</w:t>
      </w:r>
      <w:r w:rsidR="009D0516" w:rsidRPr="00645971">
        <w:rPr>
          <w:rFonts w:ascii="仿宋_GB2312" w:eastAsia="仿宋_GB2312" w:hAnsiTheme="minorEastAsia" w:cs="宋体" w:hint="eastAsia"/>
          <w:sz w:val="32"/>
          <w:szCs w:val="32"/>
        </w:rPr>
        <w:t>其中政策解读8条，主动回应</w:t>
      </w:r>
      <w:r w:rsidR="009D0516">
        <w:rPr>
          <w:rFonts w:ascii="仿宋_GB2312" w:eastAsia="仿宋_GB2312" w:hAnsiTheme="minorEastAsia" w:cs="宋体" w:hint="eastAsia"/>
          <w:sz w:val="32"/>
          <w:szCs w:val="32"/>
        </w:rPr>
        <w:t>17</w:t>
      </w:r>
      <w:r w:rsidR="009D0516" w:rsidRPr="00645971">
        <w:rPr>
          <w:rFonts w:ascii="仿宋_GB2312" w:eastAsia="仿宋_GB2312" w:hAnsiTheme="minorEastAsia" w:cs="宋体" w:hint="eastAsia"/>
          <w:sz w:val="32"/>
          <w:szCs w:val="32"/>
        </w:rPr>
        <w:t>条，</w:t>
      </w:r>
      <w:r w:rsidR="009D0516">
        <w:rPr>
          <w:rFonts w:ascii="仿宋_GB2312" w:eastAsia="仿宋_GB2312" w:hAnsiTheme="minorEastAsia" w:cs="宋体" w:hint="eastAsia"/>
          <w:sz w:val="32"/>
          <w:szCs w:val="32"/>
        </w:rPr>
        <w:t>重点工作安排信息</w:t>
      </w:r>
      <w:r w:rsidR="009D0516" w:rsidRPr="00645971">
        <w:rPr>
          <w:rFonts w:ascii="仿宋_GB2312" w:eastAsia="仿宋_GB2312" w:hAnsiTheme="minorEastAsia" w:cs="宋体" w:hint="eastAsia"/>
          <w:sz w:val="32"/>
          <w:szCs w:val="32"/>
        </w:rPr>
        <w:t>12条</w:t>
      </w:r>
      <w:r w:rsidR="009D0516">
        <w:rPr>
          <w:rFonts w:ascii="仿宋_GB2312" w:eastAsia="仿宋_GB2312" w:hAnsiTheme="minorEastAsia" w:cs="宋体" w:hint="eastAsia"/>
          <w:sz w:val="32"/>
          <w:szCs w:val="32"/>
        </w:rPr>
        <w:t>，重点工作完成信息12条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，财政专项资金发放信息20条</w:t>
      </w:r>
      <w:r w:rsidR="009D0516" w:rsidRPr="00645971">
        <w:rPr>
          <w:rFonts w:ascii="仿宋_GB2312" w:eastAsia="仿宋_GB2312" w:hAnsiTheme="minorEastAsia" w:cs="宋体" w:hint="eastAsia"/>
          <w:sz w:val="32"/>
          <w:szCs w:val="32"/>
        </w:rPr>
        <w:t>等</w:t>
      </w:r>
      <w:r w:rsidR="009D0516">
        <w:rPr>
          <w:rFonts w:ascii="仿宋_GB2312" w:eastAsia="仿宋_GB2312" w:hAnsiTheme="minorEastAsia" w:cs="宋体" w:hint="eastAsia"/>
          <w:sz w:val="32"/>
          <w:szCs w:val="32"/>
        </w:rPr>
        <w:t>，</w:t>
      </w:r>
      <w:r w:rsidR="00FD1D8F" w:rsidRPr="00E02AA2">
        <w:rPr>
          <w:rFonts w:ascii="仿宋_GB2312" w:eastAsia="仿宋_GB2312" w:hAnsiTheme="minorEastAsia" w:cs="宋体" w:hint="eastAsia"/>
          <w:sz w:val="32"/>
          <w:szCs w:val="32"/>
        </w:rPr>
        <w:t>保障了社会公众的知情权、参与权和监督权。</w:t>
      </w:r>
      <w:r w:rsidRPr="00E02AA2">
        <w:rPr>
          <w:rFonts w:ascii="仿宋_GB2312" w:eastAsia="仿宋_GB2312" w:hAnsiTheme="minorEastAsia" w:cs="宋体" w:hint="eastAsia"/>
          <w:sz w:val="32"/>
          <w:szCs w:val="32"/>
        </w:rPr>
        <w:t>全年度未收到县人大代表建议和政协提案。</w:t>
      </w:r>
    </w:p>
    <w:p w:rsidR="00A54F41" w:rsidRPr="00E02AA2" w:rsidRDefault="00E62E3D">
      <w:pPr>
        <w:pStyle w:val="a5"/>
        <w:widowControl/>
        <w:shd w:val="clear" w:color="auto" w:fill="FFFFFF"/>
        <w:spacing w:beforeAutospacing="0" w:afterAutospacing="0"/>
        <w:ind w:firstLineChars="196" w:firstLine="630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（二）依申请公开。</w:t>
      </w:r>
      <w:r w:rsidR="00E02AA2" w:rsidRPr="00E02AA2">
        <w:rPr>
          <w:rFonts w:ascii="仿宋_GB2312" w:eastAsia="仿宋_GB2312" w:hAnsiTheme="minorEastAsia" w:cs="宋体" w:hint="eastAsia"/>
          <w:sz w:val="32"/>
          <w:szCs w:val="32"/>
        </w:rPr>
        <w:t>2022年，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我局未</w:t>
      </w:r>
      <w:r w:rsidR="003417DC">
        <w:rPr>
          <w:rFonts w:ascii="仿宋_GB2312" w:eastAsia="仿宋_GB2312" w:hAnsiTheme="minorEastAsia" w:cs="宋体" w:hint="eastAsia"/>
          <w:sz w:val="32"/>
          <w:szCs w:val="32"/>
        </w:rPr>
        <w:t>收到依申请公开信息，</w:t>
      </w:r>
      <w:r w:rsidR="00645325" w:rsidRPr="00645325">
        <w:rPr>
          <w:rFonts w:ascii="仿宋_GB2312" w:eastAsia="仿宋_GB2312" w:hAnsiTheme="minorEastAsia" w:cs="宋体" w:hint="eastAsia"/>
          <w:sz w:val="32"/>
          <w:szCs w:val="32"/>
        </w:rPr>
        <w:t>不存在不予公开政府信息的情况，没有出现申请行政复议和行政诉讼的情况</w:t>
      </w:r>
      <w:r w:rsidR="00E02AA2" w:rsidRPr="00E02AA2">
        <w:rPr>
          <w:rFonts w:ascii="仿宋_GB2312" w:eastAsia="仿宋_GB2312" w:hAnsiTheme="minorEastAsia" w:cs="宋体" w:hint="eastAsia"/>
          <w:sz w:val="32"/>
          <w:szCs w:val="32"/>
        </w:rPr>
        <w:t>。</w:t>
      </w:r>
    </w:p>
    <w:p w:rsidR="004F2FD1" w:rsidRPr="004F2FD1" w:rsidRDefault="00E62E3D">
      <w:pPr>
        <w:pStyle w:val="a5"/>
        <w:widowControl/>
        <w:shd w:val="clear" w:color="auto" w:fill="FFFFFF"/>
        <w:spacing w:beforeAutospacing="0" w:afterAutospacing="0"/>
        <w:ind w:firstLineChars="196" w:firstLine="630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（三）政府信息管理。</w:t>
      </w:r>
      <w:r w:rsidR="00E02AA2" w:rsidRPr="00E02AA2">
        <w:rPr>
          <w:rFonts w:ascii="仿宋_GB2312" w:eastAsia="仿宋_GB2312" w:hAnsiTheme="minorEastAsia" w:cs="宋体" w:hint="eastAsia"/>
          <w:sz w:val="32"/>
          <w:szCs w:val="32"/>
        </w:rPr>
        <w:t>加强对政务公开工作的组织领导，成立局政务公开工作领导小组，逐级压实工作责任，安排专人负责日常工作，确保政务公开工作不流于形式、不走过场。注重公开内容的真实性、针对性和实效性，做好信息公开保密审查工作，自觉做到依法主动公开，自觉接受社会监督。</w:t>
      </w:r>
      <w:r w:rsidRPr="004F2FD1">
        <w:rPr>
          <w:rFonts w:ascii="仿宋_GB2312" w:eastAsia="仿宋_GB2312" w:hAnsiTheme="minorEastAsia" w:cs="宋体" w:hint="eastAsia"/>
          <w:sz w:val="32"/>
          <w:szCs w:val="32"/>
        </w:rPr>
        <w:t>定期提醒督促局所属股室公开相关业务信息，对报送的政府信息进行严格审核，按照信息公开条例要求发布信息</w:t>
      </w:r>
      <w:r w:rsidR="004F2FD1" w:rsidRPr="004F2FD1">
        <w:rPr>
          <w:rFonts w:ascii="仿宋_GB2312" w:eastAsia="仿宋_GB2312" w:hAnsiTheme="minorEastAsia" w:cs="宋体" w:hint="eastAsia"/>
          <w:sz w:val="32"/>
          <w:szCs w:val="32"/>
        </w:rPr>
        <w:t>。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按照政务公开办要求，修改完善</w:t>
      </w:r>
      <w:r w:rsidR="00841E78" w:rsidRPr="00841E78">
        <w:rPr>
          <w:rFonts w:ascii="仿宋_GB2312" w:eastAsia="仿宋_GB2312" w:hAnsiTheme="minorEastAsia" w:cs="宋体" w:hint="eastAsia"/>
          <w:sz w:val="32"/>
          <w:szCs w:val="32"/>
        </w:rPr>
        <w:t>规范性文件格式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。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及时清理行政规范性文件，</w:t>
      </w:r>
      <w:r w:rsidR="00645325" w:rsidRPr="00645971">
        <w:rPr>
          <w:rFonts w:ascii="仿宋_GB2312" w:eastAsia="仿宋_GB2312" w:hAnsiTheme="minorEastAsia" w:cs="宋体" w:hint="eastAsia"/>
          <w:sz w:val="32"/>
          <w:szCs w:val="32"/>
        </w:rPr>
        <w:t>202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2</w:t>
      </w:r>
      <w:r w:rsidR="00645325" w:rsidRPr="00645971">
        <w:rPr>
          <w:rFonts w:ascii="仿宋_GB2312" w:eastAsia="仿宋_GB2312" w:hAnsiTheme="minorEastAsia" w:cs="宋体" w:hint="eastAsia"/>
          <w:sz w:val="32"/>
          <w:szCs w:val="32"/>
        </w:rPr>
        <w:t>年，我局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未</w:t>
      </w:r>
      <w:r w:rsidR="00841E78" w:rsidRPr="00841E78">
        <w:rPr>
          <w:rFonts w:ascii="仿宋_GB2312" w:eastAsia="仿宋_GB2312" w:hAnsiTheme="minorEastAsia" w:cs="宋体" w:hint="eastAsia"/>
          <w:sz w:val="32"/>
          <w:szCs w:val="32"/>
        </w:rPr>
        <w:t>制定</w:t>
      </w:r>
      <w:r w:rsidR="00841E78" w:rsidRPr="00645971">
        <w:rPr>
          <w:rFonts w:ascii="仿宋_GB2312" w:eastAsia="仿宋_GB2312" w:hAnsiTheme="minorEastAsia" w:cs="宋体" w:hint="eastAsia"/>
          <w:sz w:val="32"/>
          <w:szCs w:val="32"/>
        </w:rPr>
        <w:t>行政规范性文件</w:t>
      </w:r>
      <w:r w:rsidR="00841E78" w:rsidRPr="00841E78">
        <w:rPr>
          <w:rFonts w:ascii="仿宋_GB2312" w:eastAsia="仿宋_GB2312" w:hAnsiTheme="minorEastAsia" w:cs="宋体" w:hint="eastAsia"/>
          <w:sz w:val="32"/>
          <w:szCs w:val="32"/>
        </w:rPr>
        <w:t>、废止</w:t>
      </w:r>
      <w:r w:rsidR="00841E78" w:rsidRPr="00645971">
        <w:rPr>
          <w:rFonts w:ascii="仿宋_GB2312" w:eastAsia="仿宋_GB2312" w:hAnsiTheme="minorEastAsia" w:cs="宋体" w:hint="eastAsia"/>
          <w:sz w:val="32"/>
          <w:szCs w:val="32"/>
        </w:rPr>
        <w:t>行政规范性文件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0件</w:t>
      </w:r>
      <w:r w:rsidR="00841E78" w:rsidRPr="00841E78">
        <w:rPr>
          <w:rFonts w:ascii="仿宋_GB2312" w:eastAsia="仿宋_GB2312" w:hAnsiTheme="minorEastAsia" w:cs="宋体" w:hint="eastAsia"/>
          <w:sz w:val="32"/>
          <w:szCs w:val="32"/>
        </w:rPr>
        <w:t>、现行有效</w:t>
      </w:r>
      <w:r w:rsidR="00645325" w:rsidRPr="00645971">
        <w:rPr>
          <w:rFonts w:ascii="仿宋_GB2312" w:eastAsia="仿宋_GB2312" w:hAnsiTheme="minorEastAsia" w:cs="宋体" w:hint="eastAsia"/>
          <w:sz w:val="32"/>
          <w:szCs w:val="32"/>
        </w:rPr>
        <w:t>的行政规范性文件3件（均为代县政府办草拟）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。</w:t>
      </w:r>
    </w:p>
    <w:p w:rsidR="00A54F41" w:rsidRPr="00DC6F6D" w:rsidRDefault="00E62E3D" w:rsidP="004F2FD1">
      <w:pPr>
        <w:pStyle w:val="a5"/>
        <w:widowControl/>
        <w:shd w:val="clear" w:color="auto" w:fill="FFFFFF"/>
        <w:spacing w:beforeAutospacing="0" w:afterAutospacing="0"/>
        <w:ind w:firstLineChars="196" w:firstLine="630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（四）政府信息</w:t>
      </w:r>
      <w:r w:rsidR="007C5D99"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公开</w:t>
      </w: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平台建设。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一是拓宽信息公开渠道，根据不同的政务内容特点，采取政府网站平台、微信公众号、各大新闻媒体等多种形式进行公开。切实做到让群众能看到、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lastRenderedPageBreak/>
        <w:t>易获取、用得上。</w:t>
      </w:r>
      <w:r w:rsidRPr="00DC6F6D">
        <w:rPr>
          <w:rFonts w:ascii="仿宋_GB2312" w:eastAsia="仿宋_GB2312" w:hAnsiTheme="minorEastAsia" w:cs="宋体" w:hint="eastAsia"/>
          <w:sz w:val="32"/>
          <w:szCs w:val="32"/>
        </w:rPr>
        <w:t>二是</w:t>
      </w:r>
      <w:r w:rsidR="00645325" w:rsidRPr="00645325">
        <w:rPr>
          <w:rFonts w:ascii="仿宋_GB2312" w:eastAsia="仿宋_GB2312" w:hAnsiTheme="minorEastAsia" w:cs="宋体" w:hint="eastAsia"/>
          <w:sz w:val="32"/>
          <w:szCs w:val="32"/>
        </w:rPr>
        <w:t>积极做好信息发布审核，按照规定做好文件保密审查、登记、公开。</w:t>
      </w:r>
    </w:p>
    <w:p w:rsidR="00A54F41" w:rsidRPr="00841E78" w:rsidRDefault="00E62E3D" w:rsidP="00841E78">
      <w:pPr>
        <w:pStyle w:val="a5"/>
        <w:widowControl/>
        <w:shd w:val="clear" w:color="auto" w:fill="FFFFFF"/>
        <w:spacing w:beforeAutospacing="0" w:afterAutospacing="0"/>
        <w:ind w:firstLineChars="196" w:firstLine="630"/>
        <w:jc w:val="both"/>
        <w:rPr>
          <w:rFonts w:ascii="宋体" w:eastAsia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宋体" w:cs="宋体" w:hint="eastAsia"/>
          <w:b/>
          <w:color w:val="333333"/>
          <w:sz w:val="32"/>
          <w:szCs w:val="32"/>
          <w:shd w:val="clear" w:color="auto" w:fill="FFFFFF"/>
        </w:rPr>
        <w:t>（五）监督保障。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一是制定年度政务公开重点工作任务分工文件，进一步细化责任，明确任务。二是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按照要求，</w:t>
      </w:r>
      <w:r w:rsidR="00841E78" w:rsidRPr="00645971">
        <w:rPr>
          <w:rFonts w:ascii="仿宋_GB2312" w:eastAsia="仿宋_GB2312" w:hAnsiTheme="minorEastAsia" w:cs="宋体" w:hint="eastAsia"/>
          <w:sz w:val="32"/>
          <w:szCs w:val="32"/>
        </w:rPr>
        <w:t>加大信息审核、监督力度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，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及时</w:t>
      </w:r>
      <w:r w:rsidR="00645325">
        <w:rPr>
          <w:rFonts w:ascii="仿宋_GB2312" w:eastAsia="仿宋_GB2312" w:hAnsiTheme="minorEastAsia" w:cs="宋体" w:hint="eastAsia"/>
          <w:sz w:val="32"/>
          <w:szCs w:val="32"/>
        </w:rPr>
        <w:t>将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上级</w:t>
      </w:r>
      <w:r w:rsidR="00515A9B">
        <w:rPr>
          <w:rFonts w:ascii="仿宋_GB2312" w:eastAsia="仿宋_GB2312" w:hAnsiTheme="minorEastAsia" w:cs="宋体" w:hint="eastAsia"/>
          <w:sz w:val="32"/>
          <w:szCs w:val="32"/>
        </w:rPr>
        <w:t>季度</w:t>
      </w:r>
      <w:r w:rsidR="00515A9B" w:rsidRPr="00515A9B">
        <w:rPr>
          <w:rFonts w:ascii="仿宋_GB2312" w:eastAsia="仿宋_GB2312" w:hAnsiTheme="minorEastAsia" w:cs="宋体" w:hint="eastAsia"/>
          <w:sz w:val="32"/>
          <w:szCs w:val="32"/>
        </w:rPr>
        <w:t>政务公开测评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、第三方监测等反馈问题</w:t>
      </w:r>
      <w:r w:rsidR="00515A9B">
        <w:rPr>
          <w:rFonts w:ascii="仿宋_GB2312" w:eastAsia="仿宋_GB2312" w:hAnsiTheme="minorEastAsia" w:cs="宋体" w:hint="eastAsia"/>
          <w:sz w:val="32"/>
          <w:szCs w:val="32"/>
        </w:rPr>
        <w:t>的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整改</w:t>
      </w:r>
      <w:r w:rsidR="00515A9B">
        <w:rPr>
          <w:rFonts w:ascii="仿宋_GB2312" w:eastAsia="仿宋_GB2312" w:hAnsiTheme="minorEastAsia" w:cs="宋体" w:hint="eastAsia"/>
          <w:sz w:val="32"/>
          <w:szCs w:val="32"/>
        </w:rPr>
        <w:t>报告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公开在监督保障栏目。</w:t>
      </w:r>
      <w:r w:rsidR="00515A9B" w:rsidRPr="00515A9B">
        <w:rPr>
          <w:rFonts w:ascii="仿宋_GB2312" w:eastAsia="仿宋_GB2312" w:hAnsiTheme="minorEastAsia" w:cs="宋体" w:hint="eastAsia"/>
          <w:sz w:val="32"/>
          <w:szCs w:val="32"/>
        </w:rPr>
        <w:t>三是督促规范更新，及时完善信息发布确保门户网站政务公开栏目常态化维护</w:t>
      </w:r>
      <w:r w:rsidR="00841E78">
        <w:rPr>
          <w:rFonts w:ascii="仿宋_GB2312" w:eastAsia="仿宋_GB2312" w:hAnsiTheme="minorEastAsia" w:cs="宋体" w:hint="eastAsia"/>
          <w:sz w:val="32"/>
          <w:szCs w:val="32"/>
        </w:rPr>
        <w:t>，修订完善社会评议、政府信息公开责任追究等相关制度</w:t>
      </w:r>
      <w:r w:rsidR="00023E4D">
        <w:rPr>
          <w:rFonts w:ascii="仿宋_GB2312" w:eastAsia="仿宋_GB2312" w:hAnsiTheme="minorEastAsia" w:cs="宋体" w:hint="eastAsia"/>
          <w:sz w:val="32"/>
          <w:szCs w:val="32"/>
        </w:rPr>
        <w:t>并纳入年度工作考核。</w:t>
      </w:r>
      <w:r w:rsidR="00515A9B">
        <w:rPr>
          <w:rFonts w:ascii="仿宋_GB2312" w:eastAsia="仿宋_GB2312" w:hAnsiTheme="minorEastAsia" w:cs="宋体" w:hint="eastAsia"/>
          <w:sz w:val="32"/>
          <w:szCs w:val="32"/>
        </w:rPr>
        <w:t>四</w:t>
      </w:r>
      <w:r w:rsidR="00DC6F6D" w:rsidRPr="00DC6F6D">
        <w:rPr>
          <w:rFonts w:ascii="仿宋_GB2312" w:eastAsia="仿宋_GB2312" w:hAnsiTheme="minorEastAsia" w:cs="宋体" w:hint="eastAsia"/>
          <w:sz w:val="32"/>
          <w:szCs w:val="32"/>
        </w:rPr>
        <w:t>是开展政务公开业务技能和新平台使用培训</w:t>
      </w:r>
      <w:r w:rsidR="00DC6F6D">
        <w:rPr>
          <w:rFonts w:ascii="仿宋_GB2312" w:eastAsia="仿宋_GB2312" w:hAnsiTheme="minorEastAsia" w:cs="宋体" w:hint="eastAsia"/>
          <w:sz w:val="32"/>
          <w:szCs w:val="32"/>
        </w:rPr>
        <w:t>，提高政务公开工作水平。</w:t>
      </w: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A54F4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54F4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54F41">
        <w:trPr>
          <w:trHeight w:val="385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A54F41" w:rsidRDefault="00A54F41">
      <w:pPr>
        <w:widowControl/>
        <w:jc w:val="left"/>
      </w:pP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A54F41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54F41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54F41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</w:tr>
      <w:tr w:rsidR="00A54F4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 w:rsidTr="001D1B9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trHeight w:val="383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 w:rsidTr="001D1B92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 w:rsidTr="001D1B9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ind w:firstLineChars="50" w:firstLine="105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 w:rsidTr="001D1B92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 w:rsidP="001D1B92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54F4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54F41" w:rsidRDefault="00E62E3D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A54F41" w:rsidRDefault="00A54F41">
      <w:pPr>
        <w:widowControl/>
        <w:shd w:val="clear" w:color="auto" w:fill="FFFFFF"/>
        <w:rPr>
          <w:rFonts w:ascii="宋体" w:eastAsia="宋体" w:hAnsi="宋体" w:cs="宋体"/>
          <w:color w:val="333333"/>
          <w:sz w:val="16"/>
          <w:szCs w:val="16"/>
        </w:rPr>
      </w:pP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54F41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54F41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54F41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A54F41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54F41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54F41" w:rsidRDefault="00E62E3D">
            <w:pPr>
              <w:widowControl/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A54F41" w:rsidRDefault="00A54F41">
      <w:pPr>
        <w:widowControl/>
        <w:jc w:val="left"/>
      </w:pP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A54F41" w:rsidRDefault="00E62E3D">
      <w:pPr>
        <w:widowControl/>
        <w:shd w:val="clear" w:color="auto" w:fill="FFFFFF"/>
        <w:ind w:left="645"/>
        <w:rPr>
          <w:rFonts w:ascii="Calibri" w:eastAsia="宋体" w:hAnsi="Calibri" w:cs="Calibri"/>
          <w:b/>
          <w:kern w:val="0"/>
          <w:sz w:val="24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  <w:shd w:val="clear" w:color="auto" w:fill="FFFFFF"/>
        </w:rPr>
        <w:t>（一）存在的主要问题</w:t>
      </w: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 w:cs="Calibri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虽然我局在推进政务公开方面取得了一定成绩，</w:t>
      </w:r>
      <w:bookmarkStart w:id="3" w:name="_GoBack"/>
      <w:bookmarkEnd w:id="3"/>
      <w:r>
        <w:rPr>
          <w:rFonts w:ascii="仿宋_GB2312" w:eastAsia="仿宋_GB2312" w:hAnsiTheme="minorEastAsia" w:cs="宋体" w:hint="eastAsia"/>
          <w:sz w:val="32"/>
          <w:szCs w:val="32"/>
        </w:rPr>
        <w:t>但在具体工作中还存在部分信息公开不够及时，公开内容不够丰富，规范化制度化亟待完善，政务公开工作标准不高等问题。</w:t>
      </w:r>
    </w:p>
    <w:p w:rsidR="00A54F41" w:rsidRDefault="00E62E3D">
      <w:pPr>
        <w:widowControl/>
        <w:shd w:val="clear" w:color="auto" w:fill="FFFFFF"/>
        <w:ind w:left="645"/>
        <w:rPr>
          <w:rFonts w:ascii="Calibri" w:eastAsia="宋体" w:hAnsi="Calibri" w:cs="Calibri"/>
          <w:b/>
          <w:kern w:val="0"/>
          <w:sz w:val="24"/>
        </w:rPr>
      </w:pPr>
      <w:r>
        <w:rPr>
          <w:rFonts w:ascii="楷体" w:eastAsia="楷体" w:hAnsi="楷体" w:cs="Calibri" w:hint="eastAsia"/>
          <w:b/>
          <w:kern w:val="0"/>
          <w:sz w:val="32"/>
          <w:szCs w:val="32"/>
          <w:shd w:val="clear" w:color="auto" w:fill="FFFFFF"/>
        </w:rPr>
        <w:t>（二）改进措施</w:t>
      </w: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一是提高政务公开工作标准，加强业务能力提升，学习先进部门和单位的政务公开做法；二是进一步完善政策解读形式，丰富解读和公开内容；三是继续强化各股室对政务公开工作重视度，提高政务公开质量。</w:t>
      </w: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黑体" w:eastAsia="黑体" w:hAnsi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:rsidR="00A54F41" w:rsidRDefault="00E62E3D">
      <w:pPr>
        <w:pStyle w:val="a5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</w:t>
      </w:r>
      <w:bookmarkEnd w:id="0"/>
    </w:p>
    <w:bookmarkEnd w:id="1"/>
    <w:bookmarkEnd w:id="2"/>
    <w:p w:rsidR="004611FD" w:rsidRDefault="004611FD">
      <w:pPr>
        <w:pStyle w:val="a5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仿宋_GB2312" w:eastAsia="仿宋_GB2312" w:hAnsiTheme="minorEastAsia" w:cs="宋体"/>
          <w:sz w:val="32"/>
          <w:szCs w:val="32"/>
        </w:rPr>
      </w:pPr>
    </w:p>
    <w:p w:rsidR="004611FD" w:rsidRDefault="004611FD">
      <w:pPr>
        <w:pStyle w:val="a5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仿宋_GB2312" w:eastAsia="仿宋_GB2312" w:hAnsiTheme="minorEastAsia" w:cs="宋体"/>
          <w:sz w:val="32"/>
          <w:szCs w:val="32"/>
        </w:rPr>
      </w:pPr>
    </w:p>
    <w:p w:rsidR="004611FD" w:rsidRDefault="004611FD">
      <w:pPr>
        <w:pStyle w:val="a5"/>
        <w:widowControl/>
        <w:shd w:val="clear" w:color="auto" w:fill="FFFFFF"/>
        <w:spacing w:beforeAutospacing="0" w:afterAutospacing="0"/>
        <w:ind w:firstLineChars="181" w:firstLine="579"/>
        <w:jc w:val="both"/>
        <w:rPr>
          <w:rFonts w:ascii="仿宋_GB2312" w:eastAsia="仿宋_GB2312" w:hAnsiTheme="minorEastAsia" w:cs="宋体"/>
          <w:sz w:val="32"/>
          <w:szCs w:val="32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 xml:space="preserve">                      </w:t>
      </w:r>
    </w:p>
    <w:p w:rsidR="004611FD" w:rsidRDefault="004611FD" w:rsidP="004611FD">
      <w:pPr>
        <w:pStyle w:val="a5"/>
        <w:widowControl/>
        <w:shd w:val="clear" w:color="auto" w:fill="FFFFFF"/>
        <w:spacing w:beforeAutospacing="0" w:afterAutospacing="0"/>
        <w:ind w:firstLineChars="1480" w:firstLine="4736"/>
        <w:jc w:val="both"/>
        <w:rPr>
          <w:rFonts w:ascii="仿宋_GB2312" w:eastAsia="仿宋_GB2312" w:hAnsi="宋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cs="宋体" w:hint="eastAsia"/>
          <w:sz w:val="32"/>
          <w:szCs w:val="32"/>
        </w:rPr>
        <w:t xml:space="preserve">  202</w:t>
      </w:r>
      <w:r w:rsidR="001D1B92">
        <w:rPr>
          <w:rFonts w:ascii="仿宋_GB2312" w:eastAsia="仿宋_GB2312" w:hAnsiTheme="minorEastAsia" w:cs="宋体" w:hint="eastAsia"/>
          <w:sz w:val="32"/>
          <w:szCs w:val="32"/>
        </w:rPr>
        <w:t>3</w:t>
      </w:r>
      <w:r>
        <w:rPr>
          <w:rFonts w:ascii="仿宋_GB2312" w:eastAsia="仿宋_GB2312" w:hAnsiTheme="minorEastAsia" w:cs="宋体" w:hint="eastAsia"/>
          <w:sz w:val="32"/>
          <w:szCs w:val="32"/>
        </w:rPr>
        <w:t>年1月</w:t>
      </w:r>
      <w:r w:rsidR="001D1B92">
        <w:rPr>
          <w:rFonts w:ascii="仿宋_GB2312" w:eastAsia="仿宋_GB2312" w:hAnsiTheme="minorEastAsia" w:cs="宋体" w:hint="eastAsia"/>
          <w:sz w:val="32"/>
          <w:szCs w:val="32"/>
        </w:rPr>
        <w:t>6</w:t>
      </w:r>
      <w:r>
        <w:rPr>
          <w:rFonts w:ascii="仿宋_GB2312" w:eastAsia="仿宋_GB2312" w:hAnsiTheme="minorEastAsia" w:cs="宋体" w:hint="eastAsia"/>
          <w:sz w:val="32"/>
          <w:szCs w:val="32"/>
        </w:rPr>
        <w:t>日</w:t>
      </w:r>
    </w:p>
    <w:sectPr w:rsidR="004611FD" w:rsidSect="00A5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50" w:rsidRDefault="009F1550" w:rsidP="00790436">
      <w:r>
        <w:separator/>
      </w:r>
    </w:p>
  </w:endnote>
  <w:endnote w:type="continuationSeparator" w:id="1">
    <w:p w:rsidR="009F1550" w:rsidRDefault="009F1550" w:rsidP="0079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50" w:rsidRDefault="009F1550" w:rsidP="00790436">
      <w:r>
        <w:separator/>
      </w:r>
    </w:p>
  </w:footnote>
  <w:footnote w:type="continuationSeparator" w:id="1">
    <w:p w:rsidR="009F1550" w:rsidRDefault="009F1550" w:rsidP="0079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46562"/>
    <w:multiLevelType w:val="multilevel"/>
    <w:tmpl w:val="70C46562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iMmI0ODFmNDA1ZDg2Y2NjODViNjIyZjFjYmIzOGQifQ=="/>
  </w:docVars>
  <w:rsids>
    <w:rsidRoot w:val="009A54A0"/>
    <w:rsid w:val="00023E4D"/>
    <w:rsid w:val="000275EE"/>
    <w:rsid w:val="00062791"/>
    <w:rsid w:val="001351EC"/>
    <w:rsid w:val="001D1B92"/>
    <w:rsid w:val="00242991"/>
    <w:rsid w:val="00281747"/>
    <w:rsid w:val="0028420B"/>
    <w:rsid w:val="003417DC"/>
    <w:rsid w:val="00371B7C"/>
    <w:rsid w:val="00374A15"/>
    <w:rsid w:val="003B7140"/>
    <w:rsid w:val="00422BFC"/>
    <w:rsid w:val="004433AD"/>
    <w:rsid w:val="004611FD"/>
    <w:rsid w:val="004F2FD1"/>
    <w:rsid w:val="00504188"/>
    <w:rsid w:val="00505693"/>
    <w:rsid w:val="00515A9B"/>
    <w:rsid w:val="005552CB"/>
    <w:rsid w:val="005576AE"/>
    <w:rsid w:val="00563CA6"/>
    <w:rsid w:val="005B7E90"/>
    <w:rsid w:val="005D457B"/>
    <w:rsid w:val="00641A28"/>
    <w:rsid w:val="00645325"/>
    <w:rsid w:val="006A0C79"/>
    <w:rsid w:val="00732AEF"/>
    <w:rsid w:val="00744ADA"/>
    <w:rsid w:val="0077334E"/>
    <w:rsid w:val="00790436"/>
    <w:rsid w:val="00792CB6"/>
    <w:rsid w:val="007C5D99"/>
    <w:rsid w:val="0080648B"/>
    <w:rsid w:val="0083506C"/>
    <w:rsid w:val="00841E78"/>
    <w:rsid w:val="008576EF"/>
    <w:rsid w:val="00863775"/>
    <w:rsid w:val="0095254C"/>
    <w:rsid w:val="009A54A0"/>
    <w:rsid w:val="009D0516"/>
    <w:rsid w:val="009F1550"/>
    <w:rsid w:val="00A152C2"/>
    <w:rsid w:val="00A54F41"/>
    <w:rsid w:val="00A676B8"/>
    <w:rsid w:val="00AF764B"/>
    <w:rsid w:val="00B21530"/>
    <w:rsid w:val="00B40A56"/>
    <w:rsid w:val="00B85D85"/>
    <w:rsid w:val="00BE39E1"/>
    <w:rsid w:val="00C6619D"/>
    <w:rsid w:val="00D1489F"/>
    <w:rsid w:val="00D5465F"/>
    <w:rsid w:val="00D702D4"/>
    <w:rsid w:val="00DC6F6D"/>
    <w:rsid w:val="00DD1552"/>
    <w:rsid w:val="00DD326D"/>
    <w:rsid w:val="00DD7871"/>
    <w:rsid w:val="00DE5D99"/>
    <w:rsid w:val="00E02AA2"/>
    <w:rsid w:val="00E25DF7"/>
    <w:rsid w:val="00E62E3D"/>
    <w:rsid w:val="00E65542"/>
    <w:rsid w:val="00E702F6"/>
    <w:rsid w:val="00EB4525"/>
    <w:rsid w:val="00EB5E4C"/>
    <w:rsid w:val="00F77CBE"/>
    <w:rsid w:val="00FD1D8F"/>
    <w:rsid w:val="0C03205B"/>
    <w:rsid w:val="219E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54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5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54F4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A54F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4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Company>微软中国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XZOS</cp:lastModifiedBy>
  <cp:revision>2</cp:revision>
  <cp:lastPrinted>2023-01-16T06:53:00Z</cp:lastPrinted>
  <dcterms:created xsi:type="dcterms:W3CDTF">2023-01-28T07:25:00Z</dcterms:created>
  <dcterms:modified xsi:type="dcterms:W3CDTF">2023-01-28T07:25:00Z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2F1340B6D790438F872117D5C8D3EFA7</vt:lpwstr>
  </property>
</Properties>
</file>