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舒城县司法局</w:t>
      </w:r>
      <w:r>
        <w:rPr>
          <w:rFonts w:hint="eastAsia" w:ascii="方正小标宋简体" w:eastAsia="方正小标宋简体"/>
          <w:sz w:val="44"/>
          <w:szCs w:val="44"/>
          <w:highlight w:val="none"/>
          <w:lang w:val="en-US" w:eastAsia="zh-CN"/>
        </w:rPr>
        <w:t>2022年</w:t>
      </w:r>
      <w:r>
        <w:rPr>
          <w:rFonts w:hint="eastAsia" w:ascii="方正小标宋简体" w:eastAsia="方正小标宋简体"/>
          <w:sz w:val="44"/>
          <w:szCs w:val="44"/>
          <w:highlight w:val="none"/>
        </w:rPr>
        <w:t>政府信息公开工作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本年度报告依据《中华人民共和国政府信息公开条例》（国务院令第711号，以下简称《条例》）和中华人民共和国政府信息公开工作年度报告格式》的通知(国办公开办函〔2021〕30号)要求，结合有关统计数据和工作实际编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所列数据的统计期限自2022年1月1日起至12月31日止。本年度报告的电子版可以从舒城县司法局单位政府网站下载、如对本年度报告有疑问，请与舒城县司法局办公室联系。地址:舒城县城关镇花桥路中段县司法局3楼304办公室，联系电话:0564-8621271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黑体" w:hAnsi="黑体" w:eastAsia="黑体" w:cs="宋体"/>
          <w:color w:val="333333"/>
          <w:sz w:val="32"/>
          <w:szCs w:val="32"/>
          <w:highlight w:val="none"/>
        </w:rPr>
      </w:pPr>
      <w:r>
        <w:rPr>
          <w:rFonts w:hint="eastAsia" w:ascii="黑体" w:hAnsi="黑体" w:eastAsia="黑体" w:cs="宋体"/>
          <w:bCs/>
          <w:color w:val="333333"/>
          <w:sz w:val="32"/>
          <w:szCs w:val="32"/>
          <w:highlight w:val="none"/>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lang w:val="en-US" w:eastAsia="zh-CN"/>
        </w:rPr>
        <w:t>一</w:t>
      </w: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lang w:val="en-US" w:eastAsia="zh-CN"/>
        </w:rPr>
        <w:t>主动公开。2022年舒城县司法局按照县政务公开工作部署，积极做好政务信息发布工作，共计发布信息319条。其中，公布县本级规范性文件备案11件，乡镇及县直单位规范性文件备案2件、意见征求1条、财政专项资金（分配结果）6条、新闻发布会信息1条、转发上级政策解读4条、本级政策解读2条，信息公开内容基本覆盖县司法局各项工作。按照县政务公开办工作要求，安排专人参与集中办公，完成了2件行政规范性文件格式统一规范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二）依申请公开。我单位高度重视依申请公开工作，严格按照《中华人民共和国政府信息公开条例》，认真做好依申请公开各个环节工作，按照规定出具告知书。2022年我单位收到信息公开申请1件，无因政府信息公开引起的行政复议、行政诉讼案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三）政府信息管理。我单位把政府信息公开工作纳入全局重点工作进行管理，主要领导亲自抓，分管领导具体抓。明确由局办公室为牵头承办股室，由局办公室主任及经办人员为AB岗负责落实政府信息公开工作,切实加强对政府信息公开工作的常态化管理。进一步落实信息发布三级审核制度，严把政治关、文字关、法制关，确保单位信息发布的准确、高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四）政府信息公开平台建设。2022年度，我单位根据《舒城县人民政府办公室关于做好基层政务公开标准化规范化领域事项目录调整工作的通知》，对公共法律服务栏目进行调整，并对照细则更新发布的信息，完善平台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（五）监督保障。</w:t>
      </w:r>
      <w:r>
        <w:rPr>
          <w:rFonts w:hint="eastAsia" w:ascii="仿宋_GB2312" w:hAnsi="仿宋_GB2312" w:eastAsia="仿宋_GB2312" w:cs="仿宋_GB2312"/>
          <w:bCs/>
          <w:color w:val="333333"/>
          <w:sz w:val="32"/>
          <w:szCs w:val="32"/>
          <w:highlight w:val="none"/>
          <w:shd w:val="clear" w:color="auto" w:fill="FFFFFF"/>
          <w:lang w:val="en-US" w:eastAsia="zh-CN"/>
        </w:rPr>
        <w:t>一是</w:t>
      </w:r>
      <w:r>
        <w:rPr>
          <w:rFonts w:hint="eastAsia" w:ascii="仿宋" w:hAnsi="仿宋" w:eastAsia="仿宋" w:cs="仿宋"/>
          <w:i w:val="0"/>
          <w:iCs w:val="0"/>
          <w:caps w:val="0"/>
          <w:color w:val="000000"/>
          <w:spacing w:val="0"/>
          <w:sz w:val="32"/>
          <w:szCs w:val="32"/>
          <w:highlight w:val="none"/>
          <w:shd w:val="clear" w:fill="FFFFFF"/>
        </w:rPr>
        <w:t>全年共</w:t>
      </w:r>
      <w:r>
        <w:rPr>
          <w:rFonts w:hint="eastAsia" w:ascii="仿宋" w:hAnsi="仿宋" w:eastAsia="仿宋" w:cs="仿宋"/>
          <w:i w:val="0"/>
          <w:iCs w:val="0"/>
          <w:caps w:val="0"/>
          <w:color w:val="000000"/>
          <w:spacing w:val="0"/>
          <w:sz w:val="32"/>
          <w:szCs w:val="32"/>
          <w:highlight w:val="none"/>
          <w:shd w:val="clear" w:fill="FFFFFF"/>
          <w:lang w:val="en-US" w:eastAsia="zh-CN"/>
        </w:rPr>
        <w:t>接受</w:t>
      </w:r>
      <w:r>
        <w:rPr>
          <w:rFonts w:hint="eastAsia" w:ascii="仿宋" w:hAnsi="仿宋" w:eastAsia="仿宋" w:cs="仿宋"/>
          <w:i w:val="0"/>
          <w:iCs w:val="0"/>
          <w:caps w:val="0"/>
          <w:color w:val="000000"/>
          <w:spacing w:val="0"/>
          <w:sz w:val="32"/>
          <w:szCs w:val="32"/>
          <w:highlight w:val="none"/>
          <w:shd w:val="clear" w:fill="FFFFFF"/>
        </w:rPr>
        <w:t>政务公开季度</w:t>
      </w:r>
      <w:r>
        <w:rPr>
          <w:rFonts w:hint="eastAsia" w:ascii="仿宋" w:hAnsi="仿宋" w:eastAsia="仿宋" w:cs="仿宋"/>
          <w:i w:val="0"/>
          <w:iCs w:val="0"/>
          <w:caps w:val="0"/>
          <w:color w:val="000000"/>
          <w:spacing w:val="0"/>
          <w:sz w:val="32"/>
          <w:szCs w:val="32"/>
          <w:highlight w:val="none"/>
          <w:shd w:val="clear" w:fill="FFFFFF"/>
          <w:lang w:val="en-US" w:eastAsia="zh-CN"/>
        </w:rPr>
        <w:t>测评</w:t>
      </w:r>
      <w:r>
        <w:rPr>
          <w:rFonts w:hint="eastAsia" w:ascii="仿宋" w:hAnsi="仿宋" w:eastAsia="仿宋" w:cs="仿宋"/>
          <w:i w:val="0"/>
          <w:iCs w:val="0"/>
          <w:caps w:val="0"/>
          <w:color w:val="000000"/>
          <w:spacing w:val="0"/>
          <w:sz w:val="32"/>
          <w:szCs w:val="32"/>
          <w:highlight w:val="none"/>
          <w:shd w:val="clear" w:fill="FFFFFF"/>
        </w:rPr>
        <w:t>5次，</w:t>
      </w:r>
      <w:r>
        <w:rPr>
          <w:rFonts w:hint="eastAsia" w:ascii="仿宋" w:hAnsi="仿宋" w:eastAsia="仿宋" w:cs="仿宋"/>
          <w:i w:val="0"/>
          <w:iCs w:val="0"/>
          <w:caps w:val="0"/>
          <w:color w:val="000000"/>
          <w:spacing w:val="0"/>
          <w:sz w:val="32"/>
          <w:szCs w:val="32"/>
          <w:highlight w:val="none"/>
          <w:shd w:val="clear" w:fill="FFFFFF"/>
          <w:lang w:val="en-US" w:eastAsia="zh-CN"/>
        </w:rPr>
        <w:t>均</w:t>
      </w:r>
      <w:r>
        <w:rPr>
          <w:rFonts w:hint="eastAsia" w:ascii="仿宋_GB2312" w:hAnsi="仿宋_GB2312" w:eastAsia="仿宋_GB2312" w:cs="仿宋_GB2312"/>
          <w:bCs/>
          <w:color w:val="333333"/>
          <w:sz w:val="32"/>
          <w:szCs w:val="32"/>
          <w:highlight w:val="none"/>
          <w:shd w:val="clear" w:color="auto" w:fill="FFFFFF"/>
          <w:lang w:val="en-US" w:eastAsia="zh-CN"/>
        </w:rPr>
        <w:t>根据县、市测评反馈问题清单，逐一梳理扣分项，补差补缺，形成整改报告并及时发布；</w:t>
      </w:r>
      <w:r>
        <w:rPr>
          <w:rFonts w:hint="eastAsia" w:ascii="仿宋" w:hAnsi="仿宋" w:eastAsia="仿宋" w:cs="仿宋"/>
          <w:i w:val="0"/>
          <w:iCs w:val="0"/>
          <w:caps w:val="0"/>
          <w:color w:val="000000"/>
          <w:spacing w:val="0"/>
          <w:sz w:val="32"/>
          <w:szCs w:val="32"/>
          <w:highlight w:val="none"/>
          <w:shd w:val="clear" w:fill="FFFFFF"/>
          <w:lang w:val="en-US" w:eastAsia="zh-CN"/>
        </w:rPr>
        <w:t>针对</w:t>
      </w:r>
      <w:r>
        <w:rPr>
          <w:rFonts w:hint="eastAsia" w:ascii="仿宋" w:hAnsi="仿宋" w:eastAsia="仿宋" w:cs="仿宋"/>
          <w:i w:val="0"/>
          <w:iCs w:val="0"/>
          <w:caps w:val="0"/>
          <w:color w:val="000000"/>
          <w:spacing w:val="0"/>
          <w:sz w:val="32"/>
          <w:szCs w:val="32"/>
          <w:highlight w:val="none"/>
          <w:shd w:val="clear" w:fill="FFFFFF"/>
        </w:rPr>
        <w:t>不及时更新内容及空白栏目、错敏词改正等</w:t>
      </w:r>
      <w:r>
        <w:rPr>
          <w:rFonts w:hint="eastAsia" w:ascii="仿宋" w:hAnsi="仿宋" w:eastAsia="仿宋" w:cs="仿宋"/>
          <w:i w:val="0"/>
          <w:iCs w:val="0"/>
          <w:caps w:val="0"/>
          <w:color w:val="000000"/>
          <w:spacing w:val="0"/>
          <w:sz w:val="32"/>
          <w:szCs w:val="32"/>
          <w:highlight w:val="none"/>
          <w:shd w:val="clear" w:fill="FFFFFF"/>
          <w:lang w:val="en-US" w:eastAsia="zh-CN"/>
        </w:rPr>
        <w:t>情况进行</w:t>
      </w:r>
      <w:r>
        <w:rPr>
          <w:rFonts w:hint="eastAsia" w:ascii="仿宋" w:hAnsi="仿宋" w:eastAsia="仿宋" w:cs="仿宋"/>
          <w:i w:val="0"/>
          <w:iCs w:val="0"/>
          <w:caps w:val="0"/>
          <w:color w:val="000000"/>
          <w:spacing w:val="0"/>
          <w:sz w:val="32"/>
          <w:szCs w:val="32"/>
          <w:highlight w:val="none"/>
          <w:shd w:val="clear" w:fill="FFFFFF"/>
        </w:rPr>
        <w:t>整改</w:t>
      </w:r>
      <w:r>
        <w:rPr>
          <w:rFonts w:hint="eastAsia" w:ascii="仿宋" w:hAnsi="仿宋" w:eastAsia="仿宋" w:cs="仿宋"/>
          <w:i w:val="0"/>
          <w:iCs w:val="0"/>
          <w:caps w:val="0"/>
          <w:color w:val="000000"/>
          <w:spacing w:val="0"/>
          <w:sz w:val="32"/>
          <w:szCs w:val="32"/>
          <w:highlight w:val="none"/>
          <w:shd w:val="clear" w:fill="FFFFFF"/>
          <w:lang w:val="en-US" w:eastAsia="zh-CN"/>
        </w:rPr>
        <w:t>4</w:t>
      </w:r>
      <w:r>
        <w:rPr>
          <w:rFonts w:hint="eastAsia" w:ascii="仿宋" w:hAnsi="仿宋" w:eastAsia="仿宋" w:cs="仿宋"/>
          <w:i w:val="0"/>
          <w:iCs w:val="0"/>
          <w:caps w:val="0"/>
          <w:color w:val="000000"/>
          <w:spacing w:val="0"/>
          <w:sz w:val="32"/>
          <w:szCs w:val="32"/>
          <w:highlight w:val="none"/>
          <w:shd w:val="clear" w:fill="FFFFFF"/>
        </w:rPr>
        <w:t>次。</w:t>
      </w:r>
      <w:r>
        <w:rPr>
          <w:rFonts w:hint="eastAsia" w:ascii="仿宋_GB2312" w:hAnsi="仿宋_GB2312" w:eastAsia="仿宋_GB2312" w:cs="仿宋_GB2312"/>
          <w:bCs/>
          <w:color w:val="333333"/>
          <w:sz w:val="32"/>
          <w:szCs w:val="32"/>
          <w:highlight w:val="none"/>
          <w:shd w:val="clear" w:color="auto" w:fill="FFFFFF"/>
          <w:lang w:val="en-US" w:eastAsia="zh-CN"/>
        </w:rPr>
        <w:t>二是年初制定年度政务信息公开工作计划，组织各业务股室集体学习，明确各股室工作职责和任务分工，强化制度保障。三是加强日常监测，定期对信息发布情况，栏目更新情况进行日常巡检，侧重关注隐私、涉密、规范化表述等方面，发现问题及时纠正错漏。</w:t>
      </w:r>
      <w:r>
        <w:rPr>
          <w:rFonts w:hint="eastAsia" w:ascii="仿宋" w:hAnsi="仿宋" w:eastAsia="仿宋" w:cs="仿宋"/>
          <w:i w:val="0"/>
          <w:iCs w:val="0"/>
          <w:caps w:val="0"/>
          <w:color w:val="000000"/>
          <w:spacing w:val="0"/>
          <w:sz w:val="32"/>
          <w:szCs w:val="32"/>
          <w:highlight w:val="none"/>
          <w:shd w:val="clear" w:fill="FFFFFF"/>
          <w:lang w:val="en-US" w:eastAsia="zh-CN"/>
        </w:rPr>
        <w:t>四</w:t>
      </w:r>
      <w:r>
        <w:rPr>
          <w:rFonts w:ascii="仿宋" w:hAnsi="仿宋" w:eastAsia="仿宋" w:cs="仿宋"/>
          <w:i w:val="0"/>
          <w:iCs w:val="0"/>
          <w:caps w:val="0"/>
          <w:color w:val="000000"/>
          <w:spacing w:val="0"/>
          <w:sz w:val="32"/>
          <w:szCs w:val="32"/>
          <w:highlight w:val="none"/>
          <w:shd w:val="clear" w:fill="FFFFFF"/>
        </w:rPr>
        <w:t>是</w:t>
      </w:r>
      <w:r>
        <w:rPr>
          <w:rFonts w:hint="eastAsia" w:ascii="仿宋" w:hAnsi="仿宋" w:eastAsia="仿宋" w:cs="仿宋"/>
          <w:i w:val="0"/>
          <w:iCs w:val="0"/>
          <w:caps w:val="0"/>
          <w:color w:val="000000"/>
          <w:spacing w:val="0"/>
          <w:sz w:val="32"/>
          <w:szCs w:val="32"/>
          <w:highlight w:val="none"/>
          <w:shd w:val="clear" w:fill="FFFFFF"/>
        </w:rPr>
        <w:t>完善政务公开管理机制，将政府信息公开纳入机关干部</w:t>
      </w:r>
      <w:r>
        <w:rPr>
          <w:rFonts w:hint="eastAsia" w:ascii="仿宋" w:hAnsi="仿宋" w:eastAsia="仿宋" w:cs="仿宋"/>
          <w:i w:val="0"/>
          <w:iCs w:val="0"/>
          <w:caps w:val="0"/>
          <w:color w:val="000000"/>
          <w:spacing w:val="0"/>
          <w:sz w:val="32"/>
          <w:szCs w:val="32"/>
          <w:highlight w:val="none"/>
          <w:shd w:val="clear" w:fill="FFFFFF"/>
          <w:lang w:val="en-US" w:eastAsia="zh-CN"/>
        </w:rPr>
        <w:t>的</w:t>
      </w:r>
      <w:r>
        <w:rPr>
          <w:rFonts w:hint="eastAsia" w:ascii="仿宋" w:hAnsi="仿宋" w:eastAsia="仿宋" w:cs="仿宋"/>
          <w:i w:val="0"/>
          <w:iCs w:val="0"/>
          <w:caps w:val="0"/>
          <w:color w:val="000000"/>
          <w:spacing w:val="0"/>
          <w:sz w:val="32"/>
          <w:szCs w:val="32"/>
          <w:highlight w:val="none"/>
          <w:shd w:val="clear" w:fill="FFFFFF"/>
        </w:rPr>
        <w:t>考核</w:t>
      </w:r>
      <w:r>
        <w:rPr>
          <w:rFonts w:hint="eastAsia" w:ascii="仿宋" w:hAnsi="仿宋" w:eastAsia="仿宋" w:cs="仿宋"/>
          <w:i w:val="0"/>
          <w:iCs w:val="0"/>
          <w:caps w:val="0"/>
          <w:color w:val="000000"/>
          <w:spacing w:val="0"/>
          <w:sz w:val="32"/>
          <w:szCs w:val="32"/>
          <w:highlight w:val="none"/>
          <w:shd w:val="clear" w:fill="FFFFFF"/>
          <w:lang w:val="en-US" w:eastAsia="zh-CN"/>
        </w:rPr>
        <w:t>项</w:t>
      </w:r>
      <w:r>
        <w:rPr>
          <w:rFonts w:hint="eastAsia" w:ascii="仿宋" w:hAnsi="仿宋" w:eastAsia="仿宋" w:cs="仿宋"/>
          <w:i w:val="0"/>
          <w:iCs w:val="0"/>
          <w:caps w:val="0"/>
          <w:color w:val="000000"/>
          <w:spacing w:val="0"/>
          <w:sz w:val="32"/>
          <w:szCs w:val="32"/>
          <w:highlight w:val="none"/>
          <w:shd w:val="clear" w:fill="FFFFFF"/>
        </w:rPr>
        <w:t>，</w:t>
      </w:r>
      <w:r>
        <w:rPr>
          <w:rFonts w:hint="eastAsia" w:ascii="仿宋" w:hAnsi="仿宋" w:eastAsia="仿宋" w:cs="仿宋"/>
          <w:i w:val="0"/>
          <w:iCs w:val="0"/>
          <w:caps w:val="0"/>
          <w:color w:val="000000"/>
          <w:spacing w:val="0"/>
          <w:sz w:val="32"/>
          <w:szCs w:val="32"/>
          <w:highlight w:val="none"/>
          <w:shd w:val="clear" w:fill="FFFFFF"/>
          <w:lang w:val="en-US" w:eastAsia="zh-CN"/>
        </w:rPr>
        <w:t>政务公开责任到人。我单位本年度未出现</w:t>
      </w:r>
      <w:r>
        <w:rPr>
          <w:rFonts w:hint="eastAsia" w:ascii="仿宋" w:hAnsi="仿宋" w:eastAsia="仿宋" w:cs="仿宋"/>
          <w:i w:val="0"/>
          <w:iCs w:val="0"/>
          <w:caps w:val="0"/>
          <w:color w:val="000000"/>
          <w:spacing w:val="0"/>
          <w:sz w:val="32"/>
          <w:szCs w:val="32"/>
          <w:highlight w:val="none"/>
          <w:shd w:val="clear" w:fill="FFFFFF"/>
        </w:rPr>
        <w:t>因政务公开出现问题造成严重负面影响而开展责任追究的情况。</w:t>
      </w:r>
    </w:p>
    <w:p>
      <w:pPr>
        <w:pStyle w:val="4"/>
        <w:widowControl/>
        <w:shd w:val="clear" w:color="auto" w:fill="FFFFFF"/>
        <w:spacing w:beforeAutospacing="0" w:afterAutospacing="0"/>
        <w:ind w:firstLine="420"/>
        <w:jc w:val="both"/>
        <w:rPr>
          <w:rFonts w:ascii="黑体" w:hAnsi="黑体" w:eastAsia="黑体" w:cs="宋体"/>
          <w:bCs/>
          <w:color w:val="333333"/>
          <w:sz w:val="32"/>
          <w:szCs w:val="32"/>
          <w:highlight w:val="none"/>
          <w:shd w:val="clear" w:color="auto" w:fill="FFFFFF"/>
        </w:rPr>
      </w:pPr>
      <w:r>
        <w:rPr>
          <w:rFonts w:hint="eastAsia" w:ascii="黑体" w:hAnsi="黑体" w:eastAsia="黑体" w:cs="宋体"/>
          <w:bCs/>
          <w:color w:val="333333"/>
          <w:sz w:val="32"/>
          <w:szCs w:val="32"/>
          <w:highlight w:val="none"/>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本年</w:t>
            </w:r>
            <w:r>
              <w:rPr>
                <w:rFonts w:hint="eastAsia" w:ascii="宋体" w:hAnsi="宋体" w:eastAsia="宋体" w:cs="宋体"/>
                <w:kern w:val="0"/>
                <w:sz w:val="20"/>
                <w:szCs w:val="20"/>
                <w:highlight w:val="none"/>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现行有效件</w:t>
            </w:r>
            <w:r>
              <w:rPr>
                <w:rFonts w:hint="eastAsia" w:ascii="宋体" w:hAnsi="宋体" w:eastAsia="宋体" w:cs="宋体"/>
                <w:kern w:val="0"/>
                <w:sz w:val="20"/>
                <w:szCs w:val="20"/>
                <w:highlight w:val="none"/>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highlight w:val="none"/>
                <w:lang w:val="en-US" w:eastAsia="zh-CN"/>
              </w:rPr>
            </w:pPr>
            <w:r>
              <w:rPr>
                <w:rFonts w:hint="eastAsia"/>
                <w:highlight w:val="none"/>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color w:val="000000"/>
                <w:kern w:val="0"/>
                <w:sz w:val="20"/>
                <w:szCs w:val="20"/>
                <w:highlight w:val="none"/>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default" w:ascii="宋体" w:eastAsiaTheme="minorEastAsia"/>
                <w:sz w:val="24"/>
                <w:highlight w:val="none"/>
                <w:lang w:val="en-US" w:eastAsia="zh-CN"/>
              </w:rPr>
            </w:pPr>
            <w:r>
              <w:rPr>
                <w:rFonts w:hint="eastAsia"/>
                <w:highlight w:val="none"/>
                <w:lang w:val="en-US" w:eastAsia="zh-CN"/>
              </w:rPr>
              <w:t>42.3</w:t>
            </w:r>
          </w:p>
        </w:tc>
      </w:tr>
    </w:tbl>
    <w:p>
      <w:pPr>
        <w:widowControl/>
        <w:jc w:val="left"/>
        <w:rPr>
          <w:highlight w:val="none"/>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highlight w:val="none"/>
          <w:shd w:val="clear" w:color="auto" w:fill="FFFFFF"/>
        </w:rPr>
      </w:pPr>
      <w:r>
        <w:rPr>
          <w:rFonts w:hint="eastAsia" w:ascii="黑体" w:hAnsi="黑体" w:eastAsia="黑体" w:cs="宋体"/>
          <w:bCs/>
          <w:color w:val="333333"/>
          <w:sz w:val="32"/>
          <w:szCs w:val="32"/>
          <w:highlight w:val="none"/>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rPr>
                <w:highlight w:val="none"/>
              </w:rPr>
            </w:pPr>
            <w:r>
              <w:rPr>
                <w:rFonts w:ascii="宋体" w:hAnsi="宋体" w:eastAsia="宋体" w:cs="宋体"/>
                <w:kern w:val="0"/>
                <w:sz w:val="20"/>
                <w:szCs w:val="20"/>
                <w:highlight w:val="none"/>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kern w:val="0"/>
                <w:sz w:val="20"/>
                <w:szCs w:val="20"/>
                <w:highlight w:val="none"/>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ascii="宋体" w:hAnsi="宋体" w:eastAsia="宋体" w:cs="宋体"/>
                <w:kern w:val="0"/>
                <w:sz w:val="20"/>
                <w:szCs w:val="20"/>
                <w:highlight w:val="none"/>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商业</w:t>
            </w:r>
          </w:p>
          <w:p>
            <w:pPr>
              <w:widowControl/>
              <w:wordWrap w:val="0"/>
              <w:jc w:val="center"/>
              <w:rPr>
                <w:highlight w:val="none"/>
              </w:rPr>
            </w:pPr>
            <w:r>
              <w:rPr>
                <w:rFonts w:hint="eastAsia" w:ascii="宋体" w:hAnsi="宋体" w:eastAsia="宋体" w:cs="宋体"/>
                <w:kern w:val="0"/>
                <w:sz w:val="20"/>
                <w:szCs w:val="20"/>
                <w:highlight w:val="none"/>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科研</w:t>
            </w:r>
          </w:p>
          <w:p>
            <w:pPr>
              <w:widowControl/>
              <w:wordWrap w:val="0"/>
              <w:jc w:val="center"/>
              <w:rPr>
                <w:highlight w:val="none"/>
              </w:rPr>
            </w:pPr>
            <w:r>
              <w:rPr>
                <w:rFonts w:hint="eastAsia" w:ascii="宋体" w:hAnsi="宋体" w:eastAsia="宋体" w:cs="宋体"/>
                <w:kern w:val="0"/>
                <w:sz w:val="20"/>
                <w:szCs w:val="20"/>
                <w:highlight w:val="none"/>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highlight w:val="none"/>
                <w:lang w:val="en-US" w:eastAsia="zh-CN"/>
              </w:rPr>
            </w:pPr>
            <w:r>
              <w:rPr>
                <w:rFonts w:hint="eastAsia"/>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highlight w:val="none"/>
                <w:lang w:val="en-US" w:eastAsia="zh-CN"/>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highlight w:val="none"/>
                <w:lang w:val="en-US" w:eastAsia="zh-CN"/>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（二）部分公开</w:t>
            </w:r>
            <w:r>
              <w:rPr>
                <w:rFonts w:hint="eastAsia" w:ascii="楷体" w:hAnsi="楷体" w:eastAsia="楷体" w:cs="楷体"/>
                <w:kern w:val="0"/>
                <w:sz w:val="20"/>
                <w:szCs w:val="20"/>
                <w:highlight w:val="none"/>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default" w:eastAsiaTheme="minorEastAsia"/>
                <w:highlight w:val="none"/>
                <w:lang w:val="en-US" w:eastAsia="zh-CN"/>
              </w:rPr>
            </w:pPr>
            <w:r>
              <w:rPr>
                <w:rFonts w:hint="eastAsia"/>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highlight w:val="none"/>
              </w:rPr>
            </w:pPr>
            <w:r>
              <w:rPr>
                <w:rFonts w:hint="eastAsia" w:ascii="宋体" w:hAnsi="宋体" w:eastAsia="宋体" w:cs="宋体"/>
                <w:kern w:val="0"/>
                <w:sz w:val="20"/>
                <w:szCs w:val="20"/>
                <w:highlight w:val="none"/>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rPr>
                <w:highlight w:val="none"/>
              </w:rPr>
            </w:pPr>
            <w:r>
              <w:rPr>
                <w:rFonts w:hint="eastAsia" w:ascii="宋体" w:hAnsi="宋体" w:eastAsia="宋体" w:cs="宋体"/>
                <w:kern w:val="0"/>
                <w:sz w:val="20"/>
                <w:szCs w:val="20"/>
                <w:highlight w:val="none"/>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highlight w:val="none"/>
              </w:rPr>
            </w:pPr>
            <w:r>
              <w:rPr>
                <w:rFonts w:hint="eastAsia" w:ascii="宋体" w:hAnsi="宋体" w:eastAsia="宋体" w:cs="宋体"/>
                <w:kern w:val="0"/>
                <w:sz w:val="20"/>
                <w:szCs w:val="20"/>
                <w:highlight w:val="none"/>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highlight w:val="none"/>
              </w:rPr>
            </w:pPr>
            <w:r>
              <w:rPr>
                <w:rFonts w:hint="eastAsia" w:ascii="宋体" w:hAnsi="宋体" w:eastAsia="宋体" w:cs="宋体"/>
                <w:kern w:val="0"/>
                <w:sz w:val="20"/>
                <w:szCs w:val="20"/>
                <w:highlight w:val="none"/>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highlight w:val="none"/>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highlight w:val="none"/>
              </w:rPr>
            </w:pPr>
            <w:r>
              <w:rPr>
                <w:rFonts w:hint="eastAsia"/>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highlight w:val="none"/>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highlight w:val="none"/>
              </w:rPr>
            </w:pPr>
            <w:r>
              <w:rPr>
                <w:rFonts w:hint="eastAsia" w:ascii="宋体" w:hAnsi="宋体" w:eastAsia="宋体" w:cs="宋体"/>
                <w:kern w:val="0"/>
                <w:sz w:val="20"/>
                <w:szCs w:val="20"/>
                <w:highlight w:val="none"/>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highlight w:val="none"/>
                <w:lang w:val="en-US" w:eastAsia="zh-CN"/>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jc w:val="distribute"/>
              <w:rPr>
                <w:rFonts w:hint="eastAsia" w:ascii="宋体" w:eastAsiaTheme="minorEastAsia"/>
                <w:sz w:val="24"/>
                <w:highlight w:val="none"/>
                <w:lang w:val="en-US" w:eastAsia="zh-CN"/>
              </w:rPr>
            </w:pPr>
            <w:r>
              <w:rPr>
                <w:rFonts w:hint="eastAsia"/>
                <w:highlight w:val="none"/>
                <w:lang w:val="en-US" w:eastAsia="zh-CN"/>
              </w:rPr>
              <w:t>0</w:t>
            </w:r>
          </w:p>
        </w:tc>
      </w:tr>
    </w:tbl>
    <w:p>
      <w:pPr>
        <w:widowControl/>
        <w:shd w:val="clear" w:color="auto" w:fill="FFFFFF"/>
        <w:rPr>
          <w:rFonts w:ascii="宋体" w:hAnsi="宋体" w:eastAsia="宋体" w:cs="宋体"/>
          <w:color w:val="333333"/>
          <w:sz w:val="16"/>
          <w:szCs w:val="16"/>
          <w:highlight w:val="none"/>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highlight w:val="none"/>
          <w:shd w:val="clear" w:color="auto" w:fill="FFFFFF"/>
        </w:rPr>
      </w:pPr>
      <w:r>
        <w:rPr>
          <w:rFonts w:hint="eastAsia" w:ascii="黑体" w:hAnsi="黑体" w:eastAsia="黑体" w:cs="宋体"/>
          <w:bCs/>
          <w:color w:val="333333"/>
          <w:sz w:val="32"/>
          <w:szCs w:val="32"/>
          <w:highlight w:val="none"/>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kern w:val="0"/>
                <w:sz w:val="20"/>
                <w:szCs w:val="20"/>
                <w:highlight w:val="none"/>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ascii="宋体" w:hAnsi="宋体" w:eastAsia="宋体" w:cs="宋体"/>
                <w:color w:val="000000"/>
                <w:kern w:val="0"/>
                <w:sz w:val="20"/>
                <w:szCs w:val="20"/>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highlight w:val="none"/>
                <w:lang w:val="en-US" w:eastAsia="zh-CN"/>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highlight w:val="none"/>
              </w:rPr>
            </w:pPr>
            <w:r>
              <w:rPr>
                <w:rFonts w:hint="eastAsia"/>
                <w:highlight w:val="none"/>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highlight w:val="none"/>
              </w:rPr>
            </w:pPr>
            <w:r>
              <w:rPr>
                <w:rFonts w:hint="eastAsia"/>
                <w:highlight w:val="none"/>
                <w:lang w:val="en-US" w:eastAsia="zh-CN"/>
              </w:rPr>
              <w:t>0</w:t>
            </w:r>
          </w:p>
        </w:tc>
      </w:tr>
    </w:tbl>
    <w:p>
      <w:pPr>
        <w:widowControl/>
        <w:jc w:val="left"/>
        <w:rPr>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黑体" w:hAnsi="黑体" w:eastAsia="黑体" w:cs="宋体"/>
          <w:bCs/>
          <w:color w:val="333333"/>
          <w:sz w:val="32"/>
          <w:szCs w:val="32"/>
          <w:highlight w:val="none"/>
          <w:shd w:val="clear" w:color="auto" w:fill="FFFFFF"/>
        </w:rPr>
      </w:pPr>
      <w:r>
        <w:rPr>
          <w:rFonts w:hint="eastAsia" w:ascii="黑体" w:hAnsi="黑体" w:eastAsia="黑体" w:cs="宋体"/>
          <w:bCs/>
          <w:color w:val="333333"/>
          <w:sz w:val="32"/>
          <w:szCs w:val="32"/>
          <w:highlight w:val="none"/>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lang w:val="en-US" w:eastAsia="zh-CN"/>
        </w:rPr>
        <w:t>一</w:t>
      </w: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lang w:val="en-US" w:eastAsia="zh-CN"/>
        </w:rPr>
        <w:t>存在问题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一是对政务信息公开工作考核标准的学习不够深入，例如在二季度考核中特定栏目失分严重，导致排名靠后。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二是政策</w:t>
      </w:r>
      <w:r>
        <w:rPr>
          <w:rFonts w:hint="eastAsia" w:ascii="仿宋_GB2312" w:hAnsi="仿宋_GB2312" w:eastAsia="仿宋_GB2312" w:cs="仿宋_GB2312"/>
          <w:bCs/>
          <w:color w:val="333333"/>
          <w:sz w:val="32"/>
          <w:szCs w:val="32"/>
          <w:highlight w:val="none"/>
          <w:shd w:val="clear" w:color="auto" w:fill="FFFFFF"/>
        </w:rPr>
        <w:t>文件解读质量</w:t>
      </w:r>
      <w:r>
        <w:rPr>
          <w:rFonts w:hint="eastAsia" w:ascii="仿宋_GB2312" w:hAnsi="仿宋_GB2312" w:eastAsia="仿宋_GB2312" w:cs="仿宋_GB2312"/>
          <w:bCs/>
          <w:color w:val="333333"/>
          <w:sz w:val="32"/>
          <w:szCs w:val="32"/>
          <w:highlight w:val="none"/>
          <w:shd w:val="clear" w:color="auto" w:fill="FFFFFF"/>
          <w:lang w:eastAsia="zh-CN"/>
        </w:rPr>
        <w:t>有待提升，解读形式单一</w:t>
      </w:r>
      <w:r>
        <w:rPr>
          <w:rFonts w:hint="eastAsia" w:ascii="仿宋_GB2312" w:hAnsi="仿宋_GB2312" w:eastAsia="仿宋_GB2312" w:cs="仿宋_GB2312"/>
          <w:bCs/>
          <w:color w:val="333333"/>
          <w:sz w:val="32"/>
          <w:szCs w:val="32"/>
          <w:highlight w:val="none"/>
          <w:shd w:val="clear" w:color="auto" w:fill="FFFFFF"/>
        </w:rPr>
        <w:t>、不新颖</w:t>
      </w:r>
      <w:r>
        <w:rPr>
          <w:rFonts w:hint="eastAsia" w:ascii="仿宋_GB2312" w:hAnsi="仿宋_GB2312" w:eastAsia="仿宋_GB2312" w:cs="仿宋_GB2312"/>
          <w:bCs/>
          <w:color w:val="333333"/>
          <w:sz w:val="32"/>
          <w:szCs w:val="32"/>
          <w:highlight w:val="none"/>
          <w:shd w:val="clear" w:color="auto" w:fill="FFFFFF"/>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（二）改进措施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eastAsia="zh-CN"/>
        </w:rPr>
      </w:pPr>
      <w:r>
        <w:rPr>
          <w:rFonts w:hint="eastAsia" w:ascii="仿宋_GB2312" w:hAnsi="仿宋_GB2312" w:eastAsia="仿宋_GB2312" w:cs="仿宋_GB2312"/>
          <w:bCs/>
          <w:color w:val="333333"/>
          <w:sz w:val="32"/>
          <w:szCs w:val="32"/>
          <w:highlight w:val="none"/>
          <w:shd w:val="clear" w:color="auto" w:fill="FFFFFF"/>
          <w:lang w:eastAsia="zh-CN"/>
        </w:rPr>
        <w:t>一是</w:t>
      </w:r>
      <w:r>
        <w:rPr>
          <w:rFonts w:hint="eastAsia" w:ascii="仿宋_GB2312" w:hAnsi="仿宋_GB2312" w:eastAsia="仿宋_GB2312" w:cs="仿宋_GB2312"/>
          <w:bCs/>
          <w:color w:val="333333"/>
          <w:sz w:val="32"/>
          <w:szCs w:val="32"/>
          <w:highlight w:val="none"/>
          <w:shd w:val="clear" w:color="auto" w:fill="FFFFFF"/>
          <w:lang w:val="en-US" w:eastAsia="zh-CN"/>
        </w:rPr>
        <w:t>加强对政务信息公开工作考核标准的学习。我单位</w:t>
      </w:r>
      <w:r>
        <w:rPr>
          <w:rFonts w:hint="eastAsia" w:ascii="仿宋_GB2312" w:hAnsi="仿宋_GB2312" w:eastAsia="仿宋_GB2312" w:cs="仿宋_GB2312"/>
          <w:bCs/>
          <w:color w:val="333333"/>
          <w:sz w:val="32"/>
          <w:szCs w:val="32"/>
          <w:highlight w:val="none"/>
          <w:shd w:val="clear" w:color="auto" w:fill="FFFFFF"/>
          <w:lang w:eastAsia="zh-CN"/>
        </w:rPr>
        <w:t>联合业务股室，</w:t>
      </w:r>
      <w:r>
        <w:rPr>
          <w:rFonts w:hint="eastAsia" w:ascii="仿宋_GB2312" w:hAnsi="仿宋_GB2312" w:eastAsia="仿宋_GB2312" w:cs="仿宋_GB2312"/>
          <w:bCs/>
          <w:color w:val="333333"/>
          <w:sz w:val="32"/>
          <w:szCs w:val="32"/>
          <w:highlight w:val="none"/>
          <w:shd w:val="clear" w:color="auto" w:fill="FFFFFF"/>
          <w:lang w:val="en-US" w:eastAsia="zh-CN"/>
        </w:rPr>
        <w:t>加强对政务信息公开工作考核标准的解读学习，</w:t>
      </w:r>
      <w:r>
        <w:rPr>
          <w:rFonts w:hint="eastAsia" w:ascii="仿宋_GB2312" w:hAnsi="仿宋_GB2312" w:eastAsia="仿宋_GB2312" w:cs="仿宋_GB2312"/>
          <w:bCs/>
          <w:color w:val="333333"/>
          <w:sz w:val="32"/>
          <w:szCs w:val="32"/>
          <w:highlight w:val="none"/>
          <w:shd w:val="clear" w:color="auto" w:fill="FFFFFF"/>
          <w:lang w:eastAsia="zh-CN"/>
        </w:rPr>
        <w:t>有针对性的</w:t>
      </w:r>
      <w:r>
        <w:rPr>
          <w:rFonts w:hint="eastAsia" w:ascii="仿宋_GB2312" w:hAnsi="仿宋_GB2312" w:eastAsia="仿宋_GB2312" w:cs="仿宋_GB2312"/>
          <w:bCs/>
          <w:color w:val="333333"/>
          <w:sz w:val="32"/>
          <w:szCs w:val="32"/>
          <w:highlight w:val="none"/>
          <w:shd w:val="clear" w:color="auto" w:fill="FFFFFF"/>
        </w:rPr>
        <w:t>补齐工作短板</w:t>
      </w: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rPr>
        <w:t>进一步压实政务公开工作责任</w:t>
      </w:r>
      <w:r>
        <w:rPr>
          <w:rFonts w:hint="eastAsia" w:ascii="仿宋_GB2312" w:hAnsi="仿宋_GB2312" w:eastAsia="仿宋_GB2312" w:cs="仿宋_GB2312"/>
          <w:bCs/>
          <w:color w:val="333333"/>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eastAsia="zh-CN"/>
        </w:rPr>
        <w:t>二是</w:t>
      </w:r>
      <w:r>
        <w:rPr>
          <w:rFonts w:hint="eastAsia" w:ascii="仿宋_GB2312" w:hAnsi="仿宋_GB2312" w:eastAsia="仿宋_GB2312" w:cs="仿宋_GB2312"/>
          <w:bCs/>
          <w:color w:val="333333"/>
          <w:sz w:val="32"/>
          <w:szCs w:val="32"/>
          <w:highlight w:val="none"/>
          <w:shd w:val="clear" w:color="auto" w:fill="FFFFFF"/>
          <w:lang w:val="en-US" w:eastAsia="zh-CN"/>
        </w:rPr>
        <w:t>提升政策</w:t>
      </w:r>
      <w:r>
        <w:rPr>
          <w:rFonts w:hint="eastAsia" w:ascii="仿宋_GB2312" w:hAnsi="仿宋_GB2312" w:eastAsia="仿宋_GB2312" w:cs="仿宋_GB2312"/>
          <w:bCs/>
          <w:color w:val="333333"/>
          <w:sz w:val="32"/>
          <w:szCs w:val="32"/>
          <w:highlight w:val="none"/>
          <w:shd w:val="clear" w:color="auto" w:fill="FFFFFF"/>
        </w:rPr>
        <w:t>文件解读质量</w:t>
      </w:r>
      <w:r>
        <w:rPr>
          <w:rFonts w:hint="eastAsia" w:ascii="仿宋_GB2312" w:hAnsi="仿宋_GB2312" w:eastAsia="仿宋_GB2312" w:cs="仿宋_GB2312"/>
          <w:bCs/>
          <w:color w:val="333333"/>
          <w:sz w:val="32"/>
          <w:szCs w:val="32"/>
          <w:highlight w:val="none"/>
          <w:shd w:val="clear" w:color="auto" w:fill="FFFFFF"/>
          <w:lang w:eastAsia="zh-CN"/>
        </w:rPr>
        <w:t>。</w:t>
      </w:r>
      <w:r>
        <w:rPr>
          <w:rFonts w:hint="eastAsia" w:ascii="仿宋_GB2312" w:hAnsi="仿宋_GB2312" w:eastAsia="仿宋_GB2312" w:cs="仿宋_GB2312"/>
          <w:bCs/>
          <w:color w:val="333333"/>
          <w:sz w:val="32"/>
          <w:szCs w:val="32"/>
          <w:highlight w:val="none"/>
          <w:shd w:val="clear" w:color="auto" w:fill="FFFFFF"/>
          <w:lang w:val="en-US" w:eastAsia="zh-CN"/>
        </w:rPr>
        <w:t>学习兄弟单位、上级部门关于政务公开政策文件解读的内容，采用图片、动漫视频、海报等线上线下多形式多途径进行解读，提升政策解读质量。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黑体" w:hAnsi="黑体" w:eastAsia="黑体" w:cs="宋体"/>
          <w:bCs/>
          <w:color w:val="333333"/>
          <w:sz w:val="32"/>
          <w:szCs w:val="32"/>
          <w:highlight w:val="none"/>
          <w:shd w:val="clear" w:color="auto" w:fill="FFFFFF"/>
        </w:rPr>
      </w:pPr>
      <w:r>
        <w:rPr>
          <w:rFonts w:hint="eastAsia" w:ascii="黑体" w:hAnsi="黑体" w:eastAsia="黑体" w:cs="宋体"/>
          <w:bCs/>
          <w:color w:val="333333"/>
          <w:sz w:val="32"/>
          <w:szCs w:val="32"/>
          <w:highlight w:val="none"/>
          <w:shd w:val="clear" w:color="auto" w:fill="FFFFFF"/>
        </w:rPr>
        <w:t>六、其他需要报告的事项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rPr>
      </w:pPr>
      <w:r>
        <w:rPr>
          <w:rFonts w:hint="eastAsia" w:ascii="仿宋_GB2312" w:hAnsi="仿宋_GB2312" w:eastAsia="仿宋_GB2312" w:cs="仿宋_GB2312"/>
          <w:bCs/>
          <w:color w:val="333333"/>
          <w:sz w:val="32"/>
          <w:szCs w:val="32"/>
          <w:highlight w:val="none"/>
          <w:shd w:val="clear" w:color="auto" w:fill="FFFFFF"/>
        </w:rPr>
        <w:t>按照《国务院办公厅印发&lt;政府信息公开处理费管理办法&gt;的通知》（国办函〔2020〕109号）规定的按件、按量收费标准，本年度没有产生信息公开处理费。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333333"/>
          <w:sz w:val="32"/>
          <w:szCs w:val="32"/>
          <w:highlight w:val="none"/>
          <w:shd w:val="clear" w:color="auto" w:fill="FFFFFF"/>
          <w:lang w:val="en-US" w:eastAsia="zh-CN"/>
        </w:rPr>
      </w:pPr>
      <w:r>
        <w:rPr>
          <w:rFonts w:hint="eastAsia" w:ascii="仿宋_GB2312" w:hAnsi="仿宋_GB2312" w:eastAsia="仿宋_GB2312" w:cs="仿宋_GB2312"/>
          <w:bCs/>
          <w:color w:val="333333"/>
          <w:sz w:val="32"/>
          <w:szCs w:val="32"/>
          <w:highlight w:val="none"/>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440" w:firstLineChars="1700"/>
        <w:jc w:val="both"/>
        <w:textAlignment w:val="auto"/>
        <w:rPr>
          <w:rFonts w:hint="default" w:ascii="仿宋_GB2312" w:hAnsi="仿宋_GB2312" w:eastAsia="仿宋_GB2312" w:cs="仿宋_GB2312"/>
          <w:bCs/>
          <w:color w:val="333333"/>
          <w:sz w:val="32"/>
          <w:szCs w:val="32"/>
          <w:highlight w:val="none"/>
          <w:shd w:val="clear" w:color="auto" w:fill="FFFFFF"/>
          <w:lang w:val="en-US" w:eastAsia="zh-CN"/>
        </w:rPr>
      </w:pPr>
      <w:bookmarkStart w:id="0" w:name="_GoBack"/>
      <w:bookmarkEnd w:id="0"/>
      <w:r>
        <w:rPr>
          <w:rFonts w:hint="eastAsia" w:ascii="仿宋_GB2312" w:hAnsi="仿宋_GB2312" w:eastAsia="仿宋_GB2312" w:cs="仿宋_GB2312"/>
          <w:bCs/>
          <w:color w:val="333333"/>
          <w:sz w:val="32"/>
          <w:szCs w:val="32"/>
          <w:highlight w:val="none"/>
          <w:shd w:val="clear" w:color="auto" w:fill="FFFFFF"/>
          <w:lang w:val="en-US" w:eastAsia="zh-CN"/>
        </w:rPr>
        <w:t>2023年1月28日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FlMWQxOGY4ZDc5Zjk4ZmE2MDY2YTFmZjYxM2UifQ=="/>
  </w:docVars>
  <w:rsids>
    <w:rsidRoot w:val="009A54A0"/>
    <w:rsid w:val="001E09B3"/>
    <w:rsid w:val="009A54A0"/>
    <w:rsid w:val="00B85D85"/>
    <w:rsid w:val="08172436"/>
    <w:rsid w:val="0ACA0329"/>
    <w:rsid w:val="1D50608F"/>
    <w:rsid w:val="21685D0B"/>
    <w:rsid w:val="219E7091"/>
    <w:rsid w:val="25F71D07"/>
    <w:rsid w:val="2BF45DD5"/>
    <w:rsid w:val="321464F6"/>
    <w:rsid w:val="3342241E"/>
    <w:rsid w:val="34E640EB"/>
    <w:rsid w:val="35D7731A"/>
    <w:rsid w:val="3AD43138"/>
    <w:rsid w:val="4842173C"/>
    <w:rsid w:val="56E322E1"/>
    <w:rsid w:val="6DAE6AC8"/>
    <w:rsid w:val="7A070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semiHidden/>
    <w:unhideWhenUsed/>
    <w:qFormat/>
    <w:uiPriority w:val="99"/>
    <w:rPr>
      <w:color w:val="555555"/>
      <w:u w:val="none"/>
    </w:rPr>
  </w:style>
  <w:style w:type="character" w:styleId="8">
    <w:name w:val="Emphasis"/>
    <w:basedOn w:val="6"/>
    <w:qFormat/>
    <w:uiPriority w:val="20"/>
  </w:style>
  <w:style w:type="character" w:styleId="9">
    <w:name w:val="Hyperlink"/>
    <w:basedOn w:val="6"/>
    <w:semiHidden/>
    <w:unhideWhenUsed/>
    <w:qFormat/>
    <w:uiPriority w:val="99"/>
    <w:rPr>
      <w:color w:val="555555"/>
      <w:u w:val="none"/>
    </w:rPr>
  </w:style>
  <w:style w:type="character" w:styleId="10">
    <w:name w:val="HTML Code"/>
    <w:basedOn w:val="6"/>
    <w:semiHidden/>
    <w:unhideWhenUsed/>
    <w:qFormat/>
    <w:uiPriority w:val="99"/>
    <w:rPr>
      <w:rFonts w:ascii="Courier New" w:hAnsi="Courier New"/>
      <w:sz w:val="20"/>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character" w:customStyle="1" w:styleId="13">
    <w:name w:val="default-cyan"/>
    <w:basedOn w:val="6"/>
    <w:qFormat/>
    <w:uiPriority w:val="0"/>
  </w:style>
  <w:style w:type="character" w:customStyle="1" w:styleId="14">
    <w:name w:val="l-btn-empty"/>
    <w:basedOn w:val="6"/>
    <w:qFormat/>
    <w:uiPriority w:val="0"/>
  </w:style>
  <w:style w:type="character" w:customStyle="1" w:styleId="15">
    <w:name w:val="width-darkblue"/>
    <w:basedOn w:val="6"/>
    <w:qFormat/>
    <w:uiPriority w:val="0"/>
  </w:style>
  <w:style w:type="character" w:customStyle="1" w:styleId="16">
    <w:name w:val="l-btn-icon-left"/>
    <w:basedOn w:val="6"/>
    <w:qFormat/>
    <w:uiPriority w:val="0"/>
  </w:style>
  <w:style w:type="character" w:customStyle="1" w:styleId="17">
    <w:name w:val="default-gray"/>
    <w:basedOn w:val="6"/>
    <w:uiPriority w:val="0"/>
  </w:style>
  <w:style w:type="character" w:customStyle="1" w:styleId="18">
    <w:name w:val="newpure-violet"/>
    <w:basedOn w:val="6"/>
    <w:qFormat/>
    <w:uiPriority w:val="0"/>
  </w:style>
  <w:style w:type="character" w:customStyle="1" w:styleId="19">
    <w:name w:val="line-purple"/>
    <w:basedOn w:val="6"/>
    <w:uiPriority w:val="0"/>
  </w:style>
  <w:style w:type="character" w:customStyle="1" w:styleId="20">
    <w:name w:val="newpure-cyan"/>
    <w:basedOn w:val="6"/>
    <w:qFormat/>
    <w:uiPriority w:val="0"/>
  </w:style>
  <w:style w:type="character" w:customStyle="1" w:styleId="21">
    <w:name w:val="newpure-darkred"/>
    <w:basedOn w:val="6"/>
    <w:qFormat/>
    <w:uiPriority w:val="0"/>
  </w:style>
  <w:style w:type="character" w:customStyle="1" w:styleId="22">
    <w:name w:val="newpure-indigo"/>
    <w:basedOn w:val="6"/>
    <w:qFormat/>
    <w:uiPriority w:val="0"/>
  </w:style>
  <w:style w:type="character" w:customStyle="1" w:styleId="23">
    <w:name w:val="width-purple"/>
    <w:basedOn w:val="6"/>
    <w:qFormat/>
    <w:uiPriority w:val="0"/>
  </w:style>
  <w:style w:type="character" w:customStyle="1" w:styleId="24">
    <w:name w:val="default-pink"/>
    <w:basedOn w:val="6"/>
    <w:uiPriority w:val="0"/>
  </w:style>
  <w:style w:type="character" w:customStyle="1" w:styleId="25">
    <w:name w:val="width-red"/>
    <w:basedOn w:val="6"/>
    <w:qFormat/>
    <w:uiPriority w:val="0"/>
  </w:style>
  <w:style w:type="character" w:customStyle="1" w:styleId="26">
    <w:name w:val="default-skyblue"/>
    <w:basedOn w:val="6"/>
    <w:qFormat/>
    <w:uiPriority w:val="0"/>
  </w:style>
  <w:style w:type="character" w:customStyle="1" w:styleId="27">
    <w:name w:val="width-indigo"/>
    <w:basedOn w:val="6"/>
    <w:qFormat/>
    <w:uiPriority w:val="0"/>
  </w:style>
  <w:style w:type="character" w:customStyle="1" w:styleId="28">
    <w:name w:val="default-orange"/>
    <w:basedOn w:val="6"/>
    <w:qFormat/>
    <w:uiPriority w:val="0"/>
  </w:style>
  <w:style w:type="character" w:customStyle="1" w:styleId="29">
    <w:name w:val="default-red"/>
    <w:basedOn w:val="6"/>
    <w:qFormat/>
    <w:uiPriority w:val="0"/>
  </w:style>
  <w:style w:type="character" w:customStyle="1" w:styleId="30">
    <w:name w:val="line-lightgreen"/>
    <w:basedOn w:val="6"/>
    <w:qFormat/>
    <w:uiPriority w:val="0"/>
  </w:style>
  <w:style w:type="character" w:customStyle="1" w:styleId="31">
    <w:name w:val="default-lightgreen"/>
    <w:basedOn w:val="6"/>
    <w:qFormat/>
    <w:uiPriority w:val="0"/>
  </w:style>
  <w:style w:type="character" w:customStyle="1" w:styleId="32">
    <w:name w:val="newpure-pink"/>
    <w:basedOn w:val="6"/>
    <w:qFormat/>
    <w:uiPriority w:val="0"/>
  </w:style>
  <w:style w:type="character" w:customStyle="1" w:styleId="33">
    <w:name w:val="line-indigo"/>
    <w:basedOn w:val="6"/>
    <w:qFormat/>
    <w:uiPriority w:val="0"/>
  </w:style>
  <w:style w:type="character" w:customStyle="1" w:styleId="34">
    <w:name w:val="default-blue"/>
    <w:basedOn w:val="6"/>
    <w:qFormat/>
    <w:uiPriority w:val="0"/>
  </w:style>
  <w:style w:type="character" w:customStyle="1" w:styleId="35">
    <w:name w:val="default-darkred"/>
    <w:basedOn w:val="6"/>
    <w:qFormat/>
    <w:uiPriority w:val="0"/>
  </w:style>
  <w:style w:type="character" w:customStyle="1" w:styleId="36">
    <w:name w:val="width-orange"/>
    <w:basedOn w:val="6"/>
    <w:qFormat/>
    <w:uiPriority w:val="0"/>
  </w:style>
  <w:style w:type="character" w:customStyle="1" w:styleId="37">
    <w:name w:val="newpure-purple"/>
    <w:basedOn w:val="6"/>
    <w:qFormat/>
    <w:uiPriority w:val="0"/>
  </w:style>
  <w:style w:type="character" w:customStyle="1" w:styleId="38">
    <w:name w:val="default-green"/>
    <w:basedOn w:val="6"/>
    <w:qFormat/>
    <w:uiPriority w:val="0"/>
  </w:style>
  <w:style w:type="character" w:customStyle="1" w:styleId="39">
    <w:name w:val="default-seablue"/>
    <w:basedOn w:val="6"/>
    <w:qFormat/>
    <w:uiPriority w:val="0"/>
  </w:style>
  <w:style w:type="character" w:customStyle="1" w:styleId="40">
    <w:name w:val="default-black"/>
    <w:basedOn w:val="6"/>
    <w:qFormat/>
    <w:uiPriority w:val="0"/>
  </w:style>
  <w:style w:type="character" w:customStyle="1" w:styleId="41">
    <w:name w:val="line-darkred"/>
    <w:basedOn w:val="6"/>
    <w:qFormat/>
    <w:uiPriority w:val="0"/>
  </w:style>
  <w:style w:type="character" w:customStyle="1" w:styleId="42">
    <w:name w:val="default-violet"/>
    <w:basedOn w:val="6"/>
    <w:qFormat/>
    <w:uiPriority w:val="0"/>
  </w:style>
  <w:style w:type="character" w:customStyle="1" w:styleId="43">
    <w:name w:val="width-lightgreen"/>
    <w:basedOn w:val="6"/>
    <w:qFormat/>
    <w:uiPriority w:val="0"/>
  </w:style>
  <w:style w:type="character" w:customStyle="1" w:styleId="44">
    <w:name w:val="default-purple"/>
    <w:basedOn w:val="6"/>
    <w:qFormat/>
    <w:uiPriority w:val="0"/>
  </w:style>
  <w:style w:type="character" w:customStyle="1" w:styleId="45">
    <w:name w:val="default-indigo"/>
    <w:basedOn w:val="6"/>
    <w:qFormat/>
    <w:uiPriority w:val="0"/>
  </w:style>
  <w:style w:type="character" w:customStyle="1" w:styleId="46">
    <w:name w:val="newpure-black"/>
    <w:basedOn w:val="6"/>
    <w:qFormat/>
    <w:uiPriority w:val="0"/>
  </w:style>
  <w:style w:type="character" w:customStyle="1" w:styleId="47">
    <w:name w:val="width-black"/>
    <w:basedOn w:val="6"/>
    <w:qFormat/>
    <w:uiPriority w:val="0"/>
  </w:style>
  <w:style w:type="character" w:customStyle="1" w:styleId="48">
    <w:name w:val="default-darkblue"/>
    <w:basedOn w:val="6"/>
    <w:qFormat/>
    <w:uiPriority w:val="0"/>
  </w:style>
  <w:style w:type="character" w:customStyle="1" w:styleId="49">
    <w:name w:val="line-pink"/>
    <w:basedOn w:val="6"/>
    <w:qFormat/>
    <w:uiPriority w:val="0"/>
  </w:style>
  <w:style w:type="character" w:customStyle="1" w:styleId="50">
    <w:name w:val="newpure-maroon"/>
    <w:basedOn w:val="6"/>
    <w:qFormat/>
    <w:uiPriority w:val="0"/>
  </w:style>
  <w:style w:type="character" w:customStyle="1" w:styleId="51">
    <w:name w:val="line-black"/>
    <w:basedOn w:val="6"/>
    <w:uiPriority w:val="0"/>
  </w:style>
  <w:style w:type="character" w:customStyle="1" w:styleId="52">
    <w:name w:val="line-green"/>
    <w:basedOn w:val="6"/>
    <w:qFormat/>
    <w:uiPriority w:val="0"/>
  </w:style>
  <w:style w:type="character" w:customStyle="1" w:styleId="53">
    <w:name w:val="default-maroon"/>
    <w:basedOn w:val="6"/>
    <w:uiPriority w:val="0"/>
  </w:style>
  <w:style w:type="character" w:customStyle="1" w:styleId="54">
    <w:name w:val="newpure-seablue"/>
    <w:basedOn w:val="6"/>
    <w:uiPriority w:val="0"/>
  </w:style>
  <w:style w:type="character" w:customStyle="1" w:styleId="55">
    <w:name w:val="line-darkblue"/>
    <w:basedOn w:val="6"/>
    <w:uiPriority w:val="0"/>
  </w:style>
  <w:style w:type="character" w:customStyle="1" w:styleId="56">
    <w:name w:val="default-brown"/>
    <w:basedOn w:val="6"/>
    <w:uiPriority w:val="0"/>
  </w:style>
  <w:style w:type="character" w:customStyle="1" w:styleId="57">
    <w:name w:val="width-green"/>
    <w:basedOn w:val="6"/>
    <w:uiPriority w:val="0"/>
  </w:style>
  <w:style w:type="character" w:customStyle="1" w:styleId="58">
    <w:name w:val="line-red"/>
    <w:basedOn w:val="6"/>
    <w:uiPriority w:val="0"/>
  </w:style>
  <w:style w:type="character" w:customStyle="1" w:styleId="59">
    <w:name w:val="width-seablue"/>
    <w:basedOn w:val="6"/>
    <w:qFormat/>
    <w:uiPriority w:val="0"/>
  </w:style>
  <w:style w:type="character" w:customStyle="1" w:styleId="60">
    <w:name w:val="line-orange"/>
    <w:basedOn w:val="6"/>
    <w:uiPriority w:val="0"/>
  </w:style>
  <w:style w:type="character" w:customStyle="1" w:styleId="61">
    <w:name w:val="line-cyan"/>
    <w:basedOn w:val="6"/>
    <w:uiPriority w:val="0"/>
  </w:style>
  <w:style w:type="character" w:customStyle="1" w:styleId="62">
    <w:name w:val="line-seablue"/>
    <w:basedOn w:val="6"/>
    <w:uiPriority w:val="0"/>
  </w:style>
  <w:style w:type="character" w:customStyle="1" w:styleId="63">
    <w:name w:val="line-skyblue"/>
    <w:basedOn w:val="6"/>
    <w:qFormat/>
    <w:uiPriority w:val="0"/>
  </w:style>
  <w:style w:type="character" w:customStyle="1" w:styleId="64">
    <w:name w:val="line-blue"/>
    <w:basedOn w:val="6"/>
    <w:uiPriority w:val="0"/>
  </w:style>
  <w:style w:type="character" w:customStyle="1" w:styleId="65">
    <w:name w:val="line-violet"/>
    <w:basedOn w:val="6"/>
    <w:uiPriority w:val="0"/>
  </w:style>
  <w:style w:type="character" w:customStyle="1" w:styleId="66">
    <w:name w:val="line-maroon"/>
    <w:basedOn w:val="6"/>
    <w:uiPriority w:val="0"/>
  </w:style>
  <w:style w:type="character" w:customStyle="1" w:styleId="67">
    <w:name w:val="line-brown"/>
    <w:basedOn w:val="6"/>
    <w:uiPriority w:val="0"/>
  </w:style>
  <w:style w:type="character" w:customStyle="1" w:styleId="68">
    <w:name w:val="line-gray"/>
    <w:basedOn w:val="6"/>
    <w:uiPriority w:val="0"/>
  </w:style>
  <w:style w:type="character" w:customStyle="1" w:styleId="69">
    <w:name w:val="newpure-red"/>
    <w:basedOn w:val="6"/>
    <w:qFormat/>
    <w:uiPriority w:val="0"/>
  </w:style>
  <w:style w:type="character" w:customStyle="1" w:styleId="70">
    <w:name w:val="newpure-blue"/>
    <w:basedOn w:val="6"/>
    <w:uiPriority w:val="0"/>
  </w:style>
  <w:style w:type="character" w:customStyle="1" w:styleId="71">
    <w:name w:val="newpure-orange"/>
    <w:basedOn w:val="6"/>
    <w:qFormat/>
    <w:uiPriority w:val="0"/>
  </w:style>
  <w:style w:type="character" w:customStyle="1" w:styleId="72">
    <w:name w:val="newpure-lightgreen"/>
    <w:basedOn w:val="6"/>
    <w:uiPriority w:val="0"/>
  </w:style>
  <w:style w:type="character" w:customStyle="1" w:styleId="73">
    <w:name w:val="newpure-green"/>
    <w:basedOn w:val="6"/>
    <w:uiPriority w:val="0"/>
  </w:style>
  <w:style w:type="character" w:customStyle="1" w:styleId="74">
    <w:name w:val="newpure-skyblue"/>
    <w:basedOn w:val="6"/>
    <w:qFormat/>
    <w:uiPriority w:val="0"/>
  </w:style>
  <w:style w:type="character" w:customStyle="1" w:styleId="75">
    <w:name w:val="newpure-darkblue"/>
    <w:basedOn w:val="6"/>
    <w:uiPriority w:val="0"/>
  </w:style>
  <w:style w:type="character" w:customStyle="1" w:styleId="76">
    <w:name w:val="newpure-brown"/>
    <w:basedOn w:val="6"/>
    <w:uiPriority w:val="0"/>
  </w:style>
  <w:style w:type="character" w:customStyle="1" w:styleId="77">
    <w:name w:val="newpure-gray"/>
    <w:basedOn w:val="6"/>
    <w:uiPriority w:val="0"/>
  </w:style>
  <w:style w:type="character" w:customStyle="1" w:styleId="78">
    <w:name w:val="width-pink"/>
    <w:basedOn w:val="6"/>
    <w:qFormat/>
    <w:uiPriority w:val="0"/>
  </w:style>
  <w:style w:type="character" w:customStyle="1" w:styleId="79">
    <w:name w:val="width-darkred"/>
    <w:basedOn w:val="6"/>
    <w:uiPriority w:val="0"/>
  </w:style>
  <w:style w:type="character" w:customStyle="1" w:styleId="80">
    <w:name w:val="width-cyan"/>
    <w:basedOn w:val="6"/>
    <w:uiPriority w:val="0"/>
  </w:style>
  <w:style w:type="character" w:customStyle="1" w:styleId="81">
    <w:name w:val="width-skyblue"/>
    <w:basedOn w:val="6"/>
    <w:uiPriority w:val="0"/>
  </w:style>
  <w:style w:type="character" w:customStyle="1" w:styleId="82">
    <w:name w:val="width-blue"/>
    <w:basedOn w:val="6"/>
    <w:uiPriority w:val="0"/>
  </w:style>
  <w:style w:type="character" w:customStyle="1" w:styleId="83">
    <w:name w:val="l-btn-left"/>
    <w:basedOn w:val="6"/>
    <w:uiPriority w:val="0"/>
  </w:style>
  <w:style w:type="character" w:customStyle="1" w:styleId="84">
    <w:name w:val="l-btn-left1"/>
    <w:basedOn w:val="6"/>
    <w:qFormat/>
    <w:uiPriority w:val="0"/>
  </w:style>
  <w:style w:type="character" w:customStyle="1" w:styleId="85">
    <w:name w:val="l-btn-left2"/>
    <w:basedOn w:val="6"/>
    <w:uiPriority w:val="0"/>
  </w:style>
  <w:style w:type="character" w:customStyle="1" w:styleId="86">
    <w:name w:val="l-btn-left3"/>
    <w:basedOn w:val="6"/>
    <w:uiPriority w:val="0"/>
  </w:style>
  <w:style w:type="character" w:customStyle="1" w:styleId="87">
    <w:name w:val="width-violet"/>
    <w:basedOn w:val="6"/>
    <w:uiPriority w:val="0"/>
  </w:style>
  <w:style w:type="character" w:customStyle="1" w:styleId="88">
    <w:name w:val="width-maroon"/>
    <w:basedOn w:val="6"/>
    <w:uiPriority w:val="0"/>
  </w:style>
  <w:style w:type="character" w:customStyle="1" w:styleId="89">
    <w:name w:val="width-brown"/>
    <w:basedOn w:val="6"/>
    <w:qFormat/>
    <w:uiPriority w:val="0"/>
  </w:style>
  <w:style w:type="character" w:customStyle="1" w:styleId="90">
    <w:name w:val="width-gray"/>
    <w:basedOn w:val="6"/>
    <w:uiPriority w:val="0"/>
  </w:style>
  <w:style w:type="character" w:customStyle="1" w:styleId="91">
    <w:name w:val="online-per"/>
    <w:basedOn w:val="6"/>
    <w:uiPriority w:val="0"/>
    <w:rPr>
      <w:color w:val="55AAA3"/>
    </w:rPr>
  </w:style>
  <w:style w:type="character" w:customStyle="1" w:styleId="92">
    <w:name w:val="online-per1"/>
    <w:basedOn w:val="6"/>
    <w:uiPriority w:val="0"/>
    <w:rPr>
      <w:color w:val="ED6D00"/>
    </w:rPr>
  </w:style>
  <w:style w:type="character" w:customStyle="1" w:styleId="93">
    <w:name w:val="online-per2"/>
    <w:basedOn w:val="6"/>
    <w:qFormat/>
    <w:uiPriority w:val="0"/>
    <w:rPr>
      <w:color w:val="BA2E2E"/>
    </w:rPr>
  </w:style>
  <w:style w:type="character" w:customStyle="1" w:styleId="94">
    <w:name w:val="online-per3"/>
    <w:basedOn w:val="6"/>
    <w:uiPriority w:val="0"/>
    <w:rPr>
      <w:color w:val="4799E7"/>
    </w:rPr>
  </w:style>
  <w:style w:type="character" w:customStyle="1" w:styleId="95">
    <w:name w:val="online-per4"/>
    <w:basedOn w:val="6"/>
    <w:uiPriority w:val="0"/>
    <w:rPr>
      <w:color w:val="393D49"/>
    </w:rPr>
  </w:style>
  <w:style w:type="character" w:customStyle="1" w:styleId="96">
    <w:name w:val="show"/>
    <w:basedOn w:val="6"/>
    <w:uiPriority w:val="0"/>
    <w:rPr>
      <w:bdr w:val="single" w:color="55AAA3" w:sz="6" w:space="0"/>
      <w:shd w:val="clear" w:fill="55AAA3"/>
    </w:rPr>
  </w:style>
  <w:style w:type="character" w:customStyle="1" w:styleId="97">
    <w:name w:val="show1"/>
    <w:basedOn w:val="6"/>
    <w:uiPriority w:val="0"/>
    <w:rPr>
      <w:bdr w:val="single" w:color="ED6D00" w:sz="6" w:space="0"/>
      <w:shd w:val="clear" w:fill="ED6D00"/>
    </w:rPr>
  </w:style>
  <w:style w:type="character" w:customStyle="1" w:styleId="98">
    <w:name w:val="show2"/>
    <w:basedOn w:val="6"/>
    <w:uiPriority w:val="0"/>
    <w:rPr>
      <w:bdr w:val="single" w:color="BA2E2E" w:sz="6" w:space="0"/>
      <w:shd w:val="clear" w:fill="BA2E2E"/>
    </w:rPr>
  </w:style>
  <w:style w:type="character" w:customStyle="1" w:styleId="99">
    <w:name w:val="show3"/>
    <w:basedOn w:val="6"/>
    <w:uiPriority w:val="0"/>
    <w:rPr>
      <w:bdr w:val="single" w:color="4799E7" w:sz="6" w:space="0"/>
      <w:shd w:val="clear" w:fill="4799E7"/>
    </w:rPr>
  </w:style>
  <w:style w:type="character" w:customStyle="1" w:styleId="100">
    <w:name w:val="show4"/>
    <w:basedOn w:val="6"/>
    <w:qFormat/>
    <w:uiPriority w:val="0"/>
    <w:rPr>
      <w:bdr w:val="single" w:color="393D49" w:sz="6" w:space="0"/>
      <w:shd w:val="clear" w:fill="393D49"/>
    </w:rPr>
  </w:style>
  <w:style w:type="character" w:customStyle="1" w:styleId="101">
    <w:name w:val="pagelist-total"/>
    <w:basedOn w:val="6"/>
    <w:qFormat/>
    <w:uiPriority w:val="0"/>
    <w:rPr>
      <w:color w:val="55AAA3"/>
    </w:rPr>
  </w:style>
  <w:style w:type="character" w:customStyle="1" w:styleId="102">
    <w:name w:val="pagelist-total1"/>
    <w:basedOn w:val="6"/>
    <w:qFormat/>
    <w:uiPriority w:val="0"/>
    <w:rPr>
      <w:color w:val="ED6D00"/>
    </w:rPr>
  </w:style>
  <w:style w:type="character" w:customStyle="1" w:styleId="103">
    <w:name w:val="pagelist-total2"/>
    <w:basedOn w:val="6"/>
    <w:qFormat/>
    <w:uiPriority w:val="0"/>
    <w:rPr>
      <w:color w:val="BA2E2E"/>
    </w:rPr>
  </w:style>
  <w:style w:type="character" w:customStyle="1" w:styleId="104">
    <w:name w:val="pagelist-total3"/>
    <w:basedOn w:val="6"/>
    <w:uiPriority w:val="0"/>
    <w:rPr>
      <w:color w:val="4799E7"/>
    </w:rPr>
  </w:style>
  <w:style w:type="character" w:customStyle="1" w:styleId="105">
    <w:name w:val="pagelist-total4"/>
    <w:basedOn w:val="6"/>
    <w:uiPriority w:val="0"/>
    <w:rPr>
      <w:color w:val="393D49"/>
    </w:rPr>
  </w:style>
  <w:style w:type="character" w:customStyle="1" w:styleId="106">
    <w:name w:val="q-meta-author"/>
    <w:basedOn w:val="6"/>
    <w:uiPriority w:val="0"/>
    <w:rPr>
      <w:color w:val="55AAA3"/>
    </w:rPr>
  </w:style>
  <w:style w:type="character" w:customStyle="1" w:styleId="107">
    <w:name w:val="q-meta-author1"/>
    <w:basedOn w:val="6"/>
    <w:qFormat/>
    <w:uiPriority w:val="0"/>
    <w:rPr>
      <w:color w:val="ED6D00"/>
    </w:rPr>
  </w:style>
  <w:style w:type="character" w:customStyle="1" w:styleId="108">
    <w:name w:val="q-meta-author2"/>
    <w:basedOn w:val="6"/>
    <w:uiPriority w:val="0"/>
    <w:rPr>
      <w:color w:val="BA2E2E"/>
    </w:rPr>
  </w:style>
  <w:style w:type="character" w:customStyle="1" w:styleId="109">
    <w:name w:val="q-meta-author3"/>
    <w:basedOn w:val="6"/>
    <w:uiPriority w:val="0"/>
    <w:rPr>
      <w:color w:val="4799E7"/>
    </w:rPr>
  </w:style>
  <w:style w:type="character" w:customStyle="1" w:styleId="110">
    <w:name w:val="q-meta-author4"/>
    <w:basedOn w:val="6"/>
    <w:uiPriority w:val="0"/>
    <w:rPr>
      <w:color w:val="393D49"/>
    </w:rPr>
  </w:style>
  <w:style w:type="character" w:customStyle="1" w:styleId="111">
    <w:name w:val="hover158"/>
    <w:basedOn w:val="6"/>
    <w:uiPriority w:val="0"/>
    <w:rPr>
      <w:color w:val="55AAA3"/>
    </w:rPr>
  </w:style>
  <w:style w:type="character" w:customStyle="1" w:styleId="112">
    <w:name w:val="hover159"/>
    <w:basedOn w:val="6"/>
    <w:qFormat/>
    <w:uiPriority w:val="0"/>
    <w:rPr>
      <w:shd w:val="clear" w:fill="F3F3F3"/>
    </w:rPr>
  </w:style>
  <w:style w:type="character" w:customStyle="1" w:styleId="113">
    <w:name w:val="hover160"/>
    <w:basedOn w:val="6"/>
    <w:uiPriority w:val="0"/>
    <w:rPr>
      <w:shd w:val="clear" w:fill="F3F3F3"/>
    </w:rPr>
  </w:style>
  <w:style w:type="character" w:customStyle="1" w:styleId="114">
    <w:name w:val="hover161"/>
    <w:basedOn w:val="6"/>
    <w:uiPriority w:val="0"/>
    <w:rPr>
      <w:sz w:val="21"/>
      <w:szCs w:val="21"/>
    </w:rPr>
  </w:style>
  <w:style w:type="character" w:customStyle="1" w:styleId="115">
    <w:name w:val="hover162"/>
    <w:basedOn w:val="6"/>
    <w:uiPriority w:val="0"/>
    <w:rPr>
      <w:color w:val="ED6D00"/>
    </w:rPr>
  </w:style>
  <w:style w:type="character" w:customStyle="1" w:styleId="116">
    <w:name w:val="hover163"/>
    <w:basedOn w:val="6"/>
    <w:uiPriority w:val="0"/>
    <w:rPr>
      <w:color w:val="BA2E2E"/>
    </w:rPr>
  </w:style>
  <w:style w:type="character" w:customStyle="1" w:styleId="117">
    <w:name w:val="hover164"/>
    <w:basedOn w:val="6"/>
    <w:uiPriority w:val="0"/>
    <w:rPr>
      <w:color w:val="4799E7"/>
    </w:rPr>
  </w:style>
  <w:style w:type="character" w:customStyle="1" w:styleId="118">
    <w:name w:val="hover165"/>
    <w:basedOn w:val="6"/>
    <w:qFormat/>
    <w:uiPriority w:val="0"/>
    <w:rPr>
      <w:color w:val="393D49"/>
    </w:rPr>
  </w:style>
  <w:style w:type="character" w:customStyle="1" w:styleId="119">
    <w:name w:val="button"/>
    <w:basedOn w:val="6"/>
    <w:uiPriority w:val="0"/>
  </w:style>
  <w:style w:type="character" w:customStyle="1" w:styleId="120">
    <w:name w:val="button1"/>
    <w:basedOn w:val="6"/>
    <w:uiPriority w:val="0"/>
  </w:style>
  <w:style w:type="character" w:customStyle="1" w:styleId="121">
    <w:name w:val="on10"/>
    <w:basedOn w:val="6"/>
    <w:uiPriority w:val="0"/>
    <w:rPr>
      <w:shd w:val="clear" w:fill="EDEDED"/>
    </w:rPr>
  </w:style>
  <w:style w:type="character" w:customStyle="1" w:styleId="122">
    <w:name w:val="on11"/>
    <w:basedOn w:val="6"/>
    <w:qFormat/>
    <w:uiPriority w:val="0"/>
    <w:rPr>
      <w:vanish/>
      <w:shd w:val="clear" w:fill="FFFFFF"/>
    </w:rPr>
  </w:style>
  <w:style w:type="character" w:customStyle="1" w:styleId="123">
    <w:name w:val="target_fixed"/>
    <w:basedOn w:val="6"/>
    <w:uiPriority w:val="0"/>
  </w:style>
  <w:style w:type="character" w:customStyle="1" w:styleId="124">
    <w:name w:val="l-btn-text"/>
    <w:basedOn w:val="6"/>
    <w:uiPriority w:val="0"/>
    <w:rPr>
      <w:sz w:val="18"/>
      <w:szCs w:val="18"/>
      <w:vertAlign w:val="baseline"/>
    </w:rPr>
  </w:style>
  <w:style w:type="character" w:customStyle="1" w:styleId="125">
    <w:name w:val="layui-layer-tabnow"/>
    <w:basedOn w:val="6"/>
    <w:uiPriority w:val="0"/>
    <w:rPr>
      <w:bdr w:val="single" w:color="CCCCCC" w:sz="6" w:space="0"/>
      <w:shd w:val="clear" w:fill="FFFFFF"/>
    </w:rPr>
  </w:style>
  <w:style w:type="character" w:customStyle="1" w:styleId="126">
    <w:name w:val="first"/>
    <w:basedOn w:val="6"/>
    <w:uiPriority w:val="0"/>
  </w:style>
  <w:style w:type="character" w:customStyle="1" w:styleId="127">
    <w:name w:val="l-btn-icon-right"/>
    <w:basedOn w:val="6"/>
    <w:uiPriority w:val="0"/>
  </w:style>
  <w:style w:type="character" w:customStyle="1" w:styleId="128">
    <w:name w:val="tmpztreemove_arrow"/>
    <w:basedOn w:val="6"/>
    <w:qFormat/>
    <w:uiPriority w:val="0"/>
  </w:style>
  <w:style w:type="character" w:customStyle="1" w:styleId="129">
    <w:name w:val="first-child"/>
    <w:basedOn w:val="6"/>
    <w:qFormat/>
    <w:uiPriority w:val="0"/>
  </w:style>
  <w:style w:type="character" w:customStyle="1" w:styleId="130">
    <w:name w:val="exap"/>
    <w:basedOn w:val="6"/>
    <w:qFormat/>
    <w:uiPriority w:val="0"/>
    <w:rPr>
      <w:sz w:val="27"/>
      <w:szCs w:val="27"/>
    </w:rPr>
  </w:style>
  <w:style w:type="character" w:customStyle="1" w:styleId="131">
    <w:name w:val="a_p_2"/>
    <w:basedOn w:val="6"/>
    <w:qFormat/>
    <w:uiPriority w:val="0"/>
    <w:rPr>
      <w:sz w:val="27"/>
      <w:szCs w:val="27"/>
    </w:rPr>
  </w:style>
  <w:style w:type="character" w:customStyle="1" w:styleId="132">
    <w:name w:val="a_p_21"/>
    <w:basedOn w:val="6"/>
    <w:qFormat/>
    <w:uiPriority w:val="0"/>
  </w:style>
  <w:style w:type="character" w:customStyle="1" w:styleId="133">
    <w:name w:val="a_p_1"/>
    <w:basedOn w:val="6"/>
    <w:qFormat/>
    <w:uiPriority w:val="0"/>
    <w:rPr>
      <w:sz w:val="27"/>
      <w:szCs w:val="27"/>
    </w:rPr>
  </w:style>
  <w:style w:type="character" w:customStyle="1" w:styleId="134">
    <w:name w:val="a_p_3"/>
    <w:basedOn w:val="6"/>
    <w:qFormat/>
    <w:uiPriority w:val="0"/>
    <w:rPr>
      <w:sz w:val="27"/>
      <w:szCs w:val="27"/>
    </w:rPr>
  </w:style>
  <w:style w:type="character" w:customStyle="1" w:styleId="135">
    <w:name w:val="copy_logo_4"/>
    <w:basedOn w:val="6"/>
    <w:qFormat/>
    <w:uiPriority w:val="0"/>
  </w:style>
  <w:style w:type="character" w:customStyle="1" w:styleId="136">
    <w:name w:val="zwxxgk_bnt5"/>
    <w:basedOn w:val="6"/>
    <w:qFormat/>
    <w:uiPriority w:val="0"/>
  </w:style>
  <w:style w:type="character" w:customStyle="1" w:styleId="137">
    <w:name w:val="zwxxgk_bnt51"/>
    <w:basedOn w:val="6"/>
    <w:qFormat/>
    <w:uiPriority w:val="0"/>
  </w:style>
  <w:style w:type="character" w:customStyle="1" w:styleId="138">
    <w:name w:val="zwxxgk_bnt52"/>
    <w:basedOn w:val="6"/>
    <w:qFormat/>
    <w:uiPriority w:val="0"/>
  </w:style>
  <w:style w:type="character" w:customStyle="1" w:styleId="139">
    <w:name w:val="zwxxgk_bnt6"/>
    <w:basedOn w:val="6"/>
    <w:qFormat/>
    <w:uiPriority w:val="0"/>
  </w:style>
  <w:style w:type="character" w:customStyle="1" w:styleId="140">
    <w:name w:val="zwxxgk_bnt61"/>
    <w:basedOn w:val="6"/>
    <w:qFormat/>
    <w:uiPriority w:val="0"/>
  </w:style>
  <w:style w:type="character" w:customStyle="1" w:styleId="141">
    <w:name w:val="zwxxgk_bnt62"/>
    <w:basedOn w:val="6"/>
    <w:qFormat/>
    <w:uiPriority w:val="0"/>
  </w:style>
  <w:style w:type="character" w:customStyle="1" w:styleId="142">
    <w:name w:val="ul_li_a_1"/>
    <w:basedOn w:val="6"/>
    <w:qFormat/>
    <w:uiPriority w:val="0"/>
    <w:rPr>
      <w:b/>
      <w:bCs/>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2416</Words>
  <Characters>2484</Characters>
  <Lines>8</Lines>
  <Paragraphs>2</Paragraphs>
  <TotalTime>11</TotalTime>
  <ScaleCrop>false</ScaleCrop>
  <LinksUpToDate>false</LinksUpToDate>
  <CharactersWithSpaces>2484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gyb1</cp:lastModifiedBy>
  <cp:lastPrinted>2023-01-10T07:18:00Z</cp:lastPrinted>
  <dcterms:modified xsi:type="dcterms:W3CDTF">2023-01-29T02:06:10Z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0FC94B9490194DA2BFC1C760FFA080B8</vt:lpwstr>
  </property>
</Properties>
</file>