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舒城县农业农村局202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，我局认真对照《中华人民共和国政府信息公开条例》（国务院令第711号，以下简称条例）和《中华人民共和国政府信息公开工作年度报告格式》文件要求，结合年度重点工作，编制了2022年舒城县农业农村局政府信息公开工作年度报告。报告中从以下六方面进行编制，分别是：总体情况，主动公开情况，收到和处理政府信息公开申请情况，政府信息公开行政复议、行政诉讼情况，存在的主要问题及改进情况，其他需要报告的事项。本报告统计数据期限为2022年1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至12月31号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。电子版可从舒城 县农业农村局政府信息公开网站下载。如对本年度报告有疑问，请与舒城县农业农村局办公室联系，地址：桃溪路与古城北路交叉口东150米5楼，联系电话：0564-8621215。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2022年，我局认真贯彻县委、县政府对于政府信息公开工作重要部署，落实《政府信息公开条例》各项要求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围绕年度重点工作任务，及时公开涉农政策和农业数据。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（一）主动公开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2022年我局全年公开信息共470条，其中农业重点领域公开23条，主要包括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精准脱贫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、社会公益事业及民生领域，高质量发展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惠民资金11条，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“六稳”“六保”专项工作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10条，单位财政预决算信息公开14条；公开政策文字解读6条，含新闻发布会解答和政策问答各1条。主动回应社会、群众关心的生产生活信息36条，切实维护政府公信力。涉农补贴栏目从补贴指南、补贴政策和补贴结果等方面公开20条。粮食安全领域本年度向群众公开有关耕地质量保护与提升、土壤墒情、高标准农田、病虫草害防治、农业防灾、抗灾和灾后回复等切合实际生产信息100多条。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（二）依申请公开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严格遵守《安徽省政府信息公开申请办理答复规范》，及时有效处理依申请公开，保证了公开的效率和质量，2022年我局共收到依申请公开1条，非本部门掌握1条。2022年我局没有因为政府信息公开工作被申请行政复议或提起行政诉讼。</w:t>
      </w:r>
    </w:p>
    <w:p>
      <w:pPr>
        <w:ind w:firstLine="64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（三）政府信息管理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局高度重视政务公开工作，制定了信息发布审查制度，安排专人负责政务信息公开工作，严格落实“三审”制度，严格执行“分级审核，先审后发”程序，切实做到政务公开工作有人抓、有人管、有人办，积极回应社会关切，不断增强政务公开时效。11月7日参加县政府办召集的行政规范性文件格式调整集中办公会，集中梳理规范性文件，设置专栏，全面公开以县政府、政府办名义印发的规范性文件9条。  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政府信息公开平台建设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群众需求为导向，我局重要会议、重要活动、重要信息、重要文件、涉农政策等，第一时间在政务公开平台发布，确保网站信息发布质量和广大群众的知晓率。配合县政务公开办做好目录规范、优化升级和内容发布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（五）监督保障</w:t>
      </w:r>
    </w:p>
    <w:p>
      <w:pPr>
        <w:ind w:firstLine="640" w:firstLineChars="200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规范日常管理，将政府信息公开纳入机关干部考核，做到没问题时定期查，有问题时立马查、及时整改。二落实问题反馈的整改工作。做好省、市、县政府信息公开监测反馈问题的整改，确保整改任务逐项落实。三完善社会评议制度，接受群众和社会的监督。2022年我局没有出现需要进行责任追究的情况。 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ind w:firstLine="210" w:firstLineChars="10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both"/>
            </w:pPr>
          </w:p>
          <w:p>
            <w:pPr>
              <w:widowControl/>
              <w:wordWrap w:val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  <w:bookmarkStart w:id="0" w:name="_GoBack"/>
      <w:bookmarkEnd w:id="0"/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2022年我局政务公开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好，但仍然存在一些不足。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政策解读形式单一，解读质量有待提高，文字解读较多，图表、视频、图解等解读方式应用不足，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是公开不及时，出现滞后的现象，特别是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权责清单和动态调整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栏目中出现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多次滞后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一是加强各股室所工作信息的交流沟通，对有关股室负责同志和政务公开信息员进行专题培训，通过大量的阅读和学习交流，丰富政策解读形式。在做好图文政策解读的基础上，不断创新解读形式，有效帮助人民群众和社会各界对政策的理解，保障广大人民群众合法权益。  二是及时、准确的公开信息，规范信息收集、审核、发布机制，畅通信息发布渠道，推动信息及时产生、及时发布。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舒城县农业农村局</w:t>
      </w: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U4ZGJjZTJjZTQxZTlhM2Y2YmNiZDE4ZGNjZDIifQ=="/>
  </w:docVars>
  <w:rsids>
    <w:rsidRoot w:val="367D15C1"/>
    <w:rsid w:val="04D625C0"/>
    <w:rsid w:val="052878D5"/>
    <w:rsid w:val="07B77F49"/>
    <w:rsid w:val="0A333674"/>
    <w:rsid w:val="0BB2659E"/>
    <w:rsid w:val="0C9670CD"/>
    <w:rsid w:val="0F6D5ECB"/>
    <w:rsid w:val="100E1475"/>
    <w:rsid w:val="17326391"/>
    <w:rsid w:val="19EB6D6B"/>
    <w:rsid w:val="1EFA3C38"/>
    <w:rsid w:val="1FA70D5D"/>
    <w:rsid w:val="206E4C31"/>
    <w:rsid w:val="25E140B7"/>
    <w:rsid w:val="26180D93"/>
    <w:rsid w:val="279544FE"/>
    <w:rsid w:val="27E86D24"/>
    <w:rsid w:val="2BEA3F5A"/>
    <w:rsid w:val="304545E8"/>
    <w:rsid w:val="367D15C1"/>
    <w:rsid w:val="37FC7780"/>
    <w:rsid w:val="38C033A5"/>
    <w:rsid w:val="38E057F5"/>
    <w:rsid w:val="391C6415"/>
    <w:rsid w:val="3C781C46"/>
    <w:rsid w:val="403C5A07"/>
    <w:rsid w:val="42997141"/>
    <w:rsid w:val="4E181FE4"/>
    <w:rsid w:val="4EB87BB5"/>
    <w:rsid w:val="4FEC32D8"/>
    <w:rsid w:val="50F27554"/>
    <w:rsid w:val="540644E8"/>
    <w:rsid w:val="630B01B3"/>
    <w:rsid w:val="639D087D"/>
    <w:rsid w:val="65150E55"/>
    <w:rsid w:val="68E86E2A"/>
    <w:rsid w:val="6C186A79"/>
    <w:rsid w:val="72B40EA2"/>
    <w:rsid w:val="759D014E"/>
    <w:rsid w:val="7A854494"/>
    <w:rsid w:val="7BFF730D"/>
    <w:rsid w:val="7E371EA1"/>
    <w:rsid w:val="7F3B68AE"/>
    <w:rsid w:val="7F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  <w:iCs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cm-error2"/>
    <w:basedOn w:val="5"/>
    <w:qFormat/>
    <w:uiPriority w:val="0"/>
    <w:rPr>
      <w:color w:val="FF0000"/>
    </w:rPr>
  </w:style>
  <w:style w:type="character" w:customStyle="1" w:styleId="14">
    <w:name w:val="cm-number"/>
    <w:basedOn w:val="5"/>
    <w:qFormat/>
    <w:uiPriority w:val="0"/>
    <w:rPr>
      <w:color w:val="116644"/>
    </w:rPr>
  </w:style>
  <w:style w:type="character" w:customStyle="1" w:styleId="15">
    <w:name w:val="cm-comment"/>
    <w:basedOn w:val="5"/>
    <w:qFormat/>
    <w:uiPriority w:val="0"/>
    <w:rPr>
      <w:color w:val="3F7F5F"/>
    </w:rPr>
  </w:style>
  <w:style w:type="character" w:customStyle="1" w:styleId="16">
    <w:name w:val="cm-variable-3"/>
    <w:basedOn w:val="5"/>
    <w:qFormat/>
    <w:uiPriority w:val="0"/>
    <w:rPr>
      <w:color w:val="0000C0"/>
    </w:rPr>
  </w:style>
  <w:style w:type="character" w:customStyle="1" w:styleId="17">
    <w:name w:val="cm-meta"/>
    <w:basedOn w:val="5"/>
    <w:qFormat/>
    <w:uiPriority w:val="0"/>
    <w:rPr>
      <w:color w:val="FF1717"/>
    </w:rPr>
  </w:style>
  <w:style w:type="character" w:customStyle="1" w:styleId="18">
    <w:name w:val="cm-string-22"/>
    <w:basedOn w:val="5"/>
    <w:qFormat/>
    <w:uiPriority w:val="0"/>
    <w:rPr>
      <w:color w:val="FF5500"/>
    </w:rPr>
  </w:style>
  <w:style w:type="character" w:customStyle="1" w:styleId="19">
    <w:name w:val="tmpztreemove_arrow"/>
    <w:basedOn w:val="5"/>
    <w:qFormat/>
    <w:uiPriority w:val="0"/>
  </w:style>
  <w:style w:type="character" w:customStyle="1" w:styleId="20">
    <w:name w:val="cm-variable-2"/>
    <w:basedOn w:val="5"/>
    <w:qFormat/>
    <w:uiPriority w:val="0"/>
    <w:rPr>
      <w:color w:val="0000C0"/>
      <w:shd w:val="clear" w:fill="E8F2FF"/>
    </w:rPr>
  </w:style>
  <w:style w:type="character" w:customStyle="1" w:styleId="21">
    <w:name w:val="codemirror-nonmatchingbracket"/>
    <w:basedOn w:val="5"/>
    <w:qFormat/>
    <w:uiPriority w:val="0"/>
    <w:rPr>
      <w:color w:val="AA2222"/>
    </w:rPr>
  </w:style>
  <w:style w:type="character" w:customStyle="1" w:styleId="22">
    <w:name w:val="tag_close"/>
    <w:basedOn w:val="5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3">
    <w:name w:val="sp_caret"/>
    <w:basedOn w:val="5"/>
    <w:qFormat/>
    <w:uiPriority w:val="0"/>
  </w:style>
  <w:style w:type="character" w:customStyle="1" w:styleId="24">
    <w:name w:val="sp_caret1"/>
    <w:basedOn w:val="5"/>
    <w:qFormat/>
    <w:uiPriority w:val="0"/>
  </w:style>
  <w:style w:type="character" w:customStyle="1" w:styleId="25">
    <w:name w:val="current2"/>
    <w:basedOn w:val="5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26">
    <w:name w:val="cm-link"/>
    <w:basedOn w:val="5"/>
    <w:qFormat/>
    <w:uiPriority w:val="0"/>
    <w:rPr>
      <w:color w:val="221199"/>
    </w:rPr>
  </w:style>
  <w:style w:type="character" w:customStyle="1" w:styleId="27">
    <w:name w:val="disabled"/>
    <w:basedOn w:val="5"/>
    <w:qFormat/>
    <w:uiPriority w:val="0"/>
    <w:rPr>
      <w:color w:val="CCCCCC"/>
      <w:bdr w:val="single" w:color="F3F3F3" w:sz="6" w:space="0"/>
    </w:rPr>
  </w:style>
  <w:style w:type="character" w:customStyle="1" w:styleId="28">
    <w:name w:val="button"/>
    <w:basedOn w:val="5"/>
    <w:qFormat/>
    <w:uiPriority w:val="0"/>
  </w:style>
  <w:style w:type="character" w:customStyle="1" w:styleId="29">
    <w:name w:val="codemirror-matchingbracket2"/>
    <w:basedOn w:val="5"/>
    <w:qFormat/>
    <w:uiPriority w:val="0"/>
    <w:rPr>
      <w:color w:val="00BB00"/>
    </w:rPr>
  </w:style>
  <w:style w:type="character" w:customStyle="1" w:styleId="30">
    <w:name w:val="cm-string2"/>
    <w:basedOn w:val="5"/>
    <w:uiPriority w:val="0"/>
    <w:rPr>
      <w:color w:val="2A00FF"/>
    </w:rPr>
  </w:style>
  <w:style w:type="character" w:customStyle="1" w:styleId="31">
    <w:name w:val="cm-attribute"/>
    <w:basedOn w:val="5"/>
    <w:qFormat/>
    <w:uiPriority w:val="0"/>
    <w:rPr>
      <w:color w:val="0000CC"/>
    </w:rPr>
  </w:style>
  <w:style w:type="character" w:customStyle="1" w:styleId="32">
    <w:name w:val="cm-def"/>
    <w:basedOn w:val="5"/>
    <w:uiPriority w:val="0"/>
    <w:rPr>
      <w:color w:val="0000FF"/>
    </w:rPr>
  </w:style>
  <w:style w:type="character" w:customStyle="1" w:styleId="33">
    <w:name w:val="cm-variable"/>
    <w:basedOn w:val="5"/>
    <w:qFormat/>
    <w:uiPriority w:val="0"/>
    <w:rPr>
      <w:color w:val="000000"/>
    </w:rPr>
  </w:style>
  <w:style w:type="character" w:customStyle="1" w:styleId="34">
    <w:name w:val="cm-atom2"/>
    <w:basedOn w:val="5"/>
    <w:qFormat/>
    <w:uiPriority w:val="0"/>
    <w:rPr>
      <w:color w:val="221199"/>
    </w:rPr>
  </w:style>
  <w:style w:type="character" w:customStyle="1" w:styleId="35">
    <w:name w:val="codemirror-selectedtext"/>
    <w:basedOn w:val="5"/>
    <w:qFormat/>
    <w:uiPriority w:val="0"/>
  </w:style>
  <w:style w:type="character" w:customStyle="1" w:styleId="36">
    <w:name w:val="cm-keyword2"/>
    <w:basedOn w:val="5"/>
    <w:qFormat/>
    <w:uiPriority w:val="0"/>
    <w:rPr>
      <w:b/>
      <w:bCs/>
      <w:color w:val="7F0055"/>
    </w:rPr>
  </w:style>
  <w:style w:type="character" w:customStyle="1" w:styleId="37">
    <w:name w:val="cm-type2"/>
    <w:basedOn w:val="5"/>
    <w:qFormat/>
    <w:uiPriority w:val="0"/>
    <w:rPr>
      <w:color w:val="0000C0"/>
    </w:rPr>
  </w:style>
  <w:style w:type="character" w:customStyle="1" w:styleId="38">
    <w:name w:val="cm-property"/>
    <w:basedOn w:val="5"/>
    <w:qFormat/>
    <w:uiPriority w:val="0"/>
    <w:rPr>
      <w:color w:val="000000"/>
    </w:rPr>
  </w:style>
  <w:style w:type="character" w:customStyle="1" w:styleId="39">
    <w:name w:val="cm-operator"/>
    <w:basedOn w:val="5"/>
    <w:qFormat/>
    <w:uiPriority w:val="0"/>
    <w:rPr>
      <w:color w:val="000000"/>
    </w:rPr>
  </w:style>
  <w:style w:type="character" w:customStyle="1" w:styleId="40">
    <w:name w:val="cm-qualifier2"/>
    <w:basedOn w:val="5"/>
    <w:qFormat/>
    <w:uiPriority w:val="0"/>
    <w:rPr>
      <w:color w:val="555555"/>
    </w:rPr>
  </w:style>
  <w:style w:type="character" w:customStyle="1" w:styleId="41">
    <w:name w:val="cm-builtin2"/>
    <w:basedOn w:val="5"/>
    <w:qFormat/>
    <w:uiPriority w:val="0"/>
    <w:rPr>
      <w:color w:val="3300AA"/>
    </w:rPr>
  </w:style>
  <w:style w:type="character" w:customStyle="1" w:styleId="42">
    <w:name w:val="cm-bracket2"/>
    <w:basedOn w:val="5"/>
    <w:qFormat/>
    <w:uiPriority w:val="0"/>
    <w:rPr>
      <w:color w:val="CCCC77"/>
    </w:rPr>
  </w:style>
  <w:style w:type="character" w:customStyle="1" w:styleId="43">
    <w:name w:val="cm-tag2"/>
    <w:basedOn w:val="5"/>
    <w:uiPriority w:val="0"/>
    <w:rPr>
      <w:color w:val="117700"/>
    </w:rPr>
  </w:style>
  <w:style w:type="character" w:customStyle="1" w:styleId="44">
    <w:name w:val="mini-tree-nodetext3"/>
    <w:basedOn w:val="5"/>
    <w:qFormat/>
    <w:uiPriority w:val="0"/>
  </w:style>
  <w:style w:type="character" w:customStyle="1" w:styleId="45">
    <w:name w:val="cm-tag"/>
    <w:basedOn w:val="5"/>
    <w:uiPriority w:val="0"/>
    <w:rPr>
      <w:color w:val="117700"/>
    </w:rPr>
  </w:style>
  <w:style w:type="character" w:customStyle="1" w:styleId="46">
    <w:name w:val="cm-builtin"/>
    <w:basedOn w:val="5"/>
    <w:qFormat/>
    <w:uiPriority w:val="0"/>
    <w:rPr>
      <w:color w:val="3300AA"/>
    </w:rPr>
  </w:style>
  <w:style w:type="character" w:customStyle="1" w:styleId="47">
    <w:name w:val="cm-string"/>
    <w:basedOn w:val="5"/>
    <w:qFormat/>
    <w:uiPriority w:val="0"/>
    <w:rPr>
      <w:color w:val="2A00FF"/>
    </w:rPr>
  </w:style>
  <w:style w:type="character" w:customStyle="1" w:styleId="48">
    <w:name w:val="cm-string-2"/>
    <w:basedOn w:val="5"/>
    <w:qFormat/>
    <w:uiPriority w:val="0"/>
    <w:rPr>
      <w:color w:val="FF5500"/>
    </w:rPr>
  </w:style>
  <w:style w:type="character" w:customStyle="1" w:styleId="49">
    <w:name w:val="cm-error"/>
    <w:basedOn w:val="5"/>
    <w:qFormat/>
    <w:uiPriority w:val="0"/>
    <w:rPr>
      <w:color w:val="FF0000"/>
    </w:rPr>
  </w:style>
  <w:style w:type="character" w:customStyle="1" w:styleId="50">
    <w:name w:val="cm-keyword"/>
    <w:basedOn w:val="5"/>
    <w:qFormat/>
    <w:uiPriority w:val="0"/>
    <w:rPr>
      <w:b/>
      <w:bCs/>
      <w:color w:val="7F0055"/>
    </w:rPr>
  </w:style>
  <w:style w:type="character" w:customStyle="1" w:styleId="51">
    <w:name w:val="cm-number2"/>
    <w:basedOn w:val="5"/>
    <w:qFormat/>
    <w:uiPriority w:val="0"/>
    <w:rPr>
      <w:color w:val="116644"/>
    </w:rPr>
  </w:style>
  <w:style w:type="character" w:customStyle="1" w:styleId="52">
    <w:name w:val="cm-type"/>
    <w:basedOn w:val="5"/>
    <w:qFormat/>
    <w:uiPriority w:val="0"/>
    <w:rPr>
      <w:color w:val="0000C0"/>
    </w:rPr>
  </w:style>
  <w:style w:type="character" w:customStyle="1" w:styleId="53">
    <w:name w:val="cm-qualifier"/>
    <w:basedOn w:val="5"/>
    <w:qFormat/>
    <w:uiPriority w:val="0"/>
    <w:rPr>
      <w:color w:val="555555"/>
    </w:rPr>
  </w:style>
  <w:style w:type="character" w:customStyle="1" w:styleId="54">
    <w:name w:val="current"/>
    <w:basedOn w:val="5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55">
    <w:name w:val="cm-link4"/>
    <w:basedOn w:val="5"/>
    <w:qFormat/>
    <w:uiPriority w:val="0"/>
    <w:rPr>
      <w:color w:val="221199"/>
    </w:rPr>
  </w:style>
  <w:style w:type="character" w:customStyle="1" w:styleId="56">
    <w:name w:val="cm-atom"/>
    <w:basedOn w:val="5"/>
    <w:qFormat/>
    <w:uiPriority w:val="0"/>
    <w:rPr>
      <w:color w:val="221199"/>
    </w:rPr>
  </w:style>
  <w:style w:type="character" w:customStyle="1" w:styleId="57">
    <w:name w:val="cm-bracket"/>
    <w:basedOn w:val="5"/>
    <w:qFormat/>
    <w:uiPriority w:val="0"/>
    <w:rPr>
      <w:color w:val="CCCC77"/>
    </w:rPr>
  </w:style>
  <w:style w:type="character" w:customStyle="1" w:styleId="58">
    <w:name w:val="cm-def2"/>
    <w:basedOn w:val="5"/>
    <w:qFormat/>
    <w:uiPriority w:val="0"/>
    <w:rPr>
      <w:color w:val="0000FF"/>
    </w:rPr>
  </w:style>
  <w:style w:type="character" w:customStyle="1" w:styleId="59">
    <w:name w:val="codemirror-matchingbracket"/>
    <w:basedOn w:val="5"/>
    <w:qFormat/>
    <w:uiPriority w:val="0"/>
    <w:rPr>
      <w:color w:val="00BB00"/>
    </w:rPr>
  </w:style>
  <w:style w:type="character" w:customStyle="1" w:styleId="60">
    <w:name w:val="cm-variable-22"/>
    <w:basedOn w:val="5"/>
    <w:qFormat/>
    <w:uiPriority w:val="0"/>
    <w:rPr>
      <w:color w:val="0000C0"/>
    </w:rPr>
  </w:style>
  <w:style w:type="character" w:customStyle="1" w:styleId="61">
    <w:name w:val="cm-link3"/>
    <w:basedOn w:val="5"/>
    <w:qFormat/>
    <w:uiPriority w:val="0"/>
    <w:rPr>
      <w:color w:val="221199"/>
    </w:rPr>
  </w:style>
  <w:style w:type="character" w:customStyle="1" w:styleId="62">
    <w:name w:val="cm-attribute2"/>
    <w:basedOn w:val="5"/>
    <w:qFormat/>
    <w:uiPriority w:val="0"/>
    <w:rPr>
      <w:color w:val="0000CC"/>
    </w:rPr>
  </w:style>
  <w:style w:type="character" w:customStyle="1" w:styleId="63">
    <w:name w:val="cm-meta2"/>
    <w:basedOn w:val="5"/>
    <w:qFormat/>
    <w:uiPriority w:val="0"/>
    <w:rPr>
      <w:color w:val="FF1717"/>
    </w:rPr>
  </w:style>
  <w:style w:type="character" w:customStyle="1" w:styleId="64">
    <w:name w:val="cm-comment2"/>
    <w:basedOn w:val="5"/>
    <w:qFormat/>
    <w:uiPriority w:val="0"/>
    <w:rPr>
      <w:color w:val="3F7F5F"/>
    </w:rPr>
  </w:style>
  <w:style w:type="character" w:customStyle="1" w:styleId="65">
    <w:name w:val="cm-variable-32"/>
    <w:basedOn w:val="5"/>
    <w:qFormat/>
    <w:uiPriority w:val="0"/>
    <w:rPr>
      <w:color w:val="0000C0"/>
    </w:rPr>
  </w:style>
  <w:style w:type="character" w:customStyle="1" w:styleId="66">
    <w:name w:val="mini-tree-nodetex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2489</Words>
  <Characters>2576</Characters>
  <Lines>0</Lines>
  <Paragraphs>0</Paragraphs>
  <TotalTime>393</TotalTime>
  <ScaleCrop>false</ScaleCrop>
  <LinksUpToDate>false</LinksUpToDate>
  <CharactersWithSpaces>2582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2023-01-12T07:31:00Z</dcterms:created>
  <dc:creator>gyb1</dc:creator>
  <cp:lastModifiedBy>gyb1</cp:lastModifiedBy>
  <dcterms:modified xsi:type="dcterms:W3CDTF">2023-01-17T07:32:25Z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889DFE0203F64A0A8840AFE786905720</vt:lpwstr>
  </property>
</Properties>
</file>