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舒城县商务局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2022年政府信息公开工作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年度报告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 w:themeColor="text1"/>
          <w:kern w:val="2"/>
          <w:sz w:val="32"/>
          <w:szCs w:val="32"/>
        </w:rPr>
        <w:t>根据新修订《中华人民共和国政府信息公开条例》（以下简称《条例》）</w:t>
      </w:r>
      <w:r>
        <w:rPr>
          <w:rFonts w:hint="eastAsia" w:ascii="仿宋_GB2312" w:hAnsi="仿宋" w:eastAsia="仿宋_GB2312" w:cs="仿宋_GB2312"/>
          <w:color w:val="000000" w:themeColor="text1"/>
          <w:kern w:val="2"/>
          <w:sz w:val="32"/>
          <w:szCs w:val="32"/>
          <w:lang w:eastAsia="zh-CN"/>
        </w:rPr>
        <w:t>精神，并</w:t>
      </w:r>
      <w:r>
        <w:rPr>
          <w:rFonts w:hint="eastAsia" w:ascii="仿宋_GB2312" w:hAnsi="仿宋" w:eastAsia="仿宋_GB2312" w:cs="仿宋_GB2312"/>
          <w:color w:val="000000" w:themeColor="text1"/>
          <w:kern w:val="2"/>
          <w:sz w:val="32"/>
          <w:szCs w:val="32"/>
        </w:rPr>
        <w:t>结合</w:t>
      </w:r>
      <w:r>
        <w:rPr>
          <w:rFonts w:hint="eastAsia" w:ascii="仿宋_GB2312" w:hAnsi="仿宋" w:eastAsia="仿宋_GB2312" w:cs="仿宋_GB2312"/>
          <w:color w:val="000000" w:themeColor="text1"/>
          <w:kern w:val="2"/>
          <w:sz w:val="32"/>
          <w:szCs w:val="32"/>
          <w:lang w:eastAsia="zh-CN"/>
        </w:rPr>
        <w:t>各</w:t>
      </w:r>
      <w:r>
        <w:rPr>
          <w:rFonts w:hint="eastAsia" w:ascii="仿宋_GB2312" w:hAnsi="仿宋" w:eastAsia="仿宋_GB2312" w:cs="仿宋_GB2312"/>
          <w:color w:val="000000" w:themeColor="text1"/>
          <w:kern w:val="2"/>
          <w:sz w:val="32"/>
          <w:szCs w:val="32"/>
        </w:rPr>
        <w:t>级</w:t>
      </w:r>
      <w:r>
        <w:rPr>
          <w:rFonts w:hint="eastAsia" w:ascii="仿宋_GB2312" w:hAnsi="仿宋" w:eastAsia="仿宋_GB2312" w:cs="仿宋_GB2312"/>
          <w:color w:val="000000" w:themeColor="text1"/>
          <w:kern w:val="2"/>
          <w:sz w:val="32"/>
          <w:szCs w:val="32"/>
          <w:lang w:eastAsia="zh-CN"/>
        </w:rPr>
        <w:t>政府关于</w:t>
      </w:r>
      <w:r>
        <w:rPr>
          <w:rFonts w:hint="eastAsia" w:ascii="仿宋_GB2312" w:hAnsi="宋体" w:eastAsia="仿宋_GB2312" w:cs="仿宋_GB2312"/>
          <w:color w:val="000000" w:themeColor="text1"/>
          <w:kern w:val="2"/>
          <w:sz w:val="32"/>
          <w:szCs w:val="32"/>
        </w:rPr>
        <w:t>政务公开</w:t>
      </w:r>
      <w:r>
        <w:rPr>
          <w:rFonts w:hint="eastAsia" w:ascii="仿宋_GB2312" w:hAnsi="宋体" w:eastAsia="仿宋_GB2312" w:cs="仿宋_GB2312"/>
          <w:color w:val="000000" w:themeColor="text1"/>
          <w:kern w:val="2"/>
          <w:sz w:val="32"/>
          <w:szCs w:val="32"/>
          <w:lang w:eastAsia="zh-CN"/>
        </w:rPr>
        <w:t>工作</w:t>
      </w:r>
      <w:r>
        <w:rPr>
          <w:rFonts w:hint="eastAsia" w:ascii="仿宋_GB2312" w:hAnsi="宋体" w:eastAsia="仿宋_GB2312" w:cs="仿宋_GB2312"/>
          <w:color w:val="000000" w:themeColor="text1"/>
          <w:kern w:val="2"/>
          <w:sz w:val="32"/>
          <w:szCs w:val="32"/>
        </w:rPr>
        <w:t>的</w:t>
      </w:r>
      <w:r>
        <w:rPr>
          <w:rFonts w:hint="eastAsia" w:ascii="仿宋_GB2312" w:hAnsi="宋体" w:eastAsia="仿宋_GB2312" w:cs="仿宋_GB2312"/>
          <w:color w:val="000000" w:themeColor="text1"/>
          <w:kern w:val="2"/>
          <w:sz w:val="32"/>
          <w:szCs w:val="32"/>
          <w:lang w:eastAsia="zh-CN"/>
        </w:rPr>
        <w:t>具体</w:t>
      </w:r>
      <w:r>
        <w:rPr>
          <w:rFonts w:hint="eastAsia" w:ascii="仿宋_GB2312" w:hAnsi="宋体" w:eastAsia="仿宋_GB2312" w:cs="仿宋_GB2312"/>
          <w:color w:val="000000" w:themeColor="text1"/>
          <w:kern w:val="2"/>
          <w:sz w:val="32"/>
          <w:szCs w:val="32"/>
        </w:rPr>
        <w:t>要求, 现编制我局20</w:t>
      </w:r>
      <w:r>
        <w:rPr>
          <w:rFonts w:hint="eastAsia" w:ascii="仿宋_GB2312" w:hAnsi="宋体" w:eastAsia="仿宋_GB2312" w:cs="仿宋_GB2312"/>
          <w:color w:val="000000" w:themeColor="text1"/>
          <w:kern w:val="2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仿宋_GB2312"/>
          <w:color w:val="000000" w:themeColor="text1"/>
          <w:kern w:val="2"/>
          <w:sz w:val="32"/>
          <w:szCs w:val="32"/>
        </w:rPr>
        <w:t>年政府信息公开工作年度报告。本报告包含总体情况、主动公开政府信息情况、收到和处理政府信息公开申请情况、政府信息公开行政复议</w:t>
      </w:r>
      <w:r>
        <w:rPr>
          <w:rFonts w:hint="eastAsia" w:ascii="仿宋_GB2312" w:hAnsi="宋体" w:eastAsia="仿宋_GB2312" w:cs="仿宋_GB2312"/>
          <w:color w:val="000000" w:themeColor="text1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仿宋_GB2312"/>
          <w:color w:val="000000" w:themeColor="text1"/>
          <w:kern w:val="2"/>
          <w:sz w:val="32"/>
          <w:szCs w:val="32"/>
        </w:rPr>
        <w:t>行政诉讼情况、存在的主要问题及改进情况、其他</w:t>
      </w:r>
      <w:r>
        <w:rPr>
          <w:rFonts w:hint="eastAsia" w:ascii="仿宋_GB2312" w:hAnsi="宋体" w:eastAsia="仿宋_GB2312" w:cs="仿宋_GB2312"/>
          <w:color w:val="000000" w:themeColor="text1"/>
          <w:kern w:val="2"/>
          <w:sz w:val="32"/>
          <w:szCs w:val="32"/>
          <w:lang w:eastAsia="zh-CN"/>
        </w:rPr>
        <w:t>需要报告的</w:t>
      </w:r>
      <w:r>
        <w:rPr>
          <w:rFonts w:hint="eastAsia" w:ascii="仿宋_GB2312" w:hAnsi="宋体" w:eastAsia="仿宋_GB2312" w:cs="仿宋_GB2312"/>
          <w:color w:val="000000" w:themeColor="text1"/>
          <w:kern w:val="2"/>
          <w:sz w:val="32"/>
          <w:szCs w:val="32"/>
        </w:rPr>
        <w:t>事项。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本年度报告中使用数据统计期限为20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年1月1日至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2022年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12月31日，本年度报告电子版可在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舒城县商务局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信息公开平台下载。如对本报告有任何疑问，请与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舒城县商务局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联系（地址：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舒城县城关镇春秋北路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集中办公区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5楼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；邮编：23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1300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；联系电话：0564-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8621301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）。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pacing w:beforeAutospacing="0" w:afterAutospacing="0"/>
        <w:ind w:left="630" w:leftChars="0"/>
        <w:jc w:val="both"/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总体情况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县商务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局认真贯彻落实《条例》和省市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政府信息公开有关工作要求，紧扣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舒城县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2022年度政务公开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重点工作任务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，不断夯实政府信息公开标准化规范化基础，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着力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提高工作透明度，切实增强人民群众满意度、获得感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，政府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信息公开工作的质量和水平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得到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进一步提升，现将工作情况报告如下：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3" w:firstLineChars="200"/>
        <w:textAlignment w:val="auto"/>
        <w:rPr>
          <w:rFonts w:hint="default" w:ascii="Times New Roman" w:hAnsi="Times New Roman" w:eastAsia="楷体_GB2312" w:cs="Times New Roman"/>
          <w:b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  <w:t>（一）主动公开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3" w:firstLineChars="200"/>
        <w:textAlignment w:val="auto"/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1、加大经济领域信息公开。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加大受疫情影响重的餐饮、住宿、零售、外贸外资等行业帮扶政策的公开力度，全面落实支持市场主体纾困发展的相关政策，促进稳就业和消费恢复。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</w:rPr>
        <w:t>年共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计公开信息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620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条，其中有关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支持市场主体纾困信息达238条，占比38.4%。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3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2、加强政策解读信息公开。</w:t>
      </w: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紧紧围绕“放管服”、优化营商环境等方面内容，采取文字解读、图片解读等多种解读方式，将政策生动具体地展现给群众和企业，有效确保群众和企业了解政策时易获取、能看懂。共计发布政策解读类信息127条，其中图片解读83条，文字解读43条，视频解读1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  <w:t>（二）依申请公开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进一步完善工作制度，规范办理答复文书，明确申请方式和受理流程，确保申请渠道畅通，法定答复按时、准确。2022年我局未收到政府信息公开申请。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640"/>
        <w:textAlignment w:val="auto"/>
        <w:rPr>
          <w:rFonts w:hint="eastAsia" w:ascii="Times New Roman" w:hAnsi="Times New Roman" w:eastAsia="楷体_GB2312" w:cs="Times New Roman"/>
          <w:b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sz w:val="32"/>
          <w:szCs w:val="32"/>
        </w:rPr>
        <w:t>政府信息管理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color w:val="000000" w:themeColor="text1"/>
          <w:sz w:val="32"/>
          <w:szCs w:val="32"/>
          <w:lang w:val="en-US" w:eastAsia="zh-CN"/>
        </w:rPr>
        <w:t>1、严格审核程序，强化文件管理。</w:t>
      </w:r>
      <w:r>
        <w:rPr>
          <w:rFonts w:hint="eastAsia" w:ascii="仿宋_GB2312" w:eastAsia="仿宋_GB2312"/>
          <w:sz w:val="32"/>
          <w:szCs w:val="32"/>
        </w:rPr>
        <w:t>严格规范性文件制定审核把关</w:t>
      </w:r>
      <w:r>
        <w:rPr>
          <w:rFonts w:hint="eastAsia" w:ascii="仿宋_GB2312" w:eastAsia="仿宋_GB2312"/>
          <w:sz w:val="32"/>
          <w:szCs w:val="32"/>
          <w:lang w:eastAsia="zh-CN"/>
        </w:rPr>
        <w:t>程序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全面开展规范性文件梳理工作，及时对现行有效的规范性文件格式进行调整上传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3" w:firstLineChars="200"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2、严把公开信息，做到内容规范。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严格按照“初审、复审、终审”要求，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认真落实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信息发布“三审制”，确保发布的内容规范准确。常态化推进政务公开隐私保护工作，全面排查整改涉及个人隐私信息等不规范内容，截至目前，我局发布的信息无涉及个人隐私内容。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640" w:leftChars="0" w:right="0" w:rightChars="0"/>
        <w:textAlignment w:val="auto"/>
        <w:rPr>
          <w:rFonts w:hint="eastAsia" w:ascii="Times New Roman" w:hAnsi="Times New Roman" w:eastAsia="楷体_GB2312" w:cs="Times New Roman"/>
          <w:b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  <w:t>（四）</w:t>
      </w:r>
      <w:r>
        <w:rPr>
          <w:rFonts w:hint="eastAsia" w:ascii="Times New Roman" w:hAnsi="Times New Roman" w:eastAsia="楷体_GB2312" w:cs="Times New Roman"/>
          <w:b/>
          <w:sz w:val="32"/>
          <w:szCs w:val="32"/>
        </w:rPr>
        <w:t>政府信息公开平台建设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进一步提升信息公开平台发布功能，不断优化、规范栏目设置，不断提升信息发布质量和效率。积极与第三方服务公司建立联系获取技术支持，保障局门户网站和信息公开平台检索、查阅和下载等各项功能正常使用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="640" w:leftChars="0"/>
        <w:jc w:val="both"/>
        <w:textAlignment w:val="auto"/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</w:pPr>
      <w:r>
        <w:rPr>
          <w:rFonts w:hint="eastAsia" w:ascii="Times New Roman" w:hAnsi="Times New Roman" w:eastAsia="楷体_GB2312" w:cs="Times New Roman"/>
          <w:b/>
          <w:sz w:val="32"/>
          <w:szCs w:val="32"/>
          <w:lang w:eastAsia="zh-CN"/>
        </w:rPr>
        <w:t>（五）监督保障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rightChars="0" w:firstLine="643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不断强化政务公开工作的组织领导，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围绕政务公开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重点内容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，结合工作实际，明确工作任务，切实抓好落实。定期研究分析工作中存在的问题，落实改进措施。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二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严格落实工作考核、社会评议和责任追究制度，进一步加强对政府信息公开工作的社会监督，持续推动政务信息公开工作提质增效。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9"/>
        <w:gridCol w:w="685"/>
        <w:gridCol w:w="693"/>
        <w:gridCol w:w="693"/>
        <w:gridCol w:w="693"/>
        <w:gridCol w:w="693"/>
        <w:gridCol w:w="693"/>
        <w:gridCol w:w="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ascii="宋体" w:hAnsi="宋体" w:eastAsia="宋体" w:cs="宋体"/>
          <w:color w:val="333333"/>
          <w:sz w:val="16"/>
          <w:szCs w:val="16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2022年，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我局立足政府信息公开工作实际，狠抓落实，取得了一定成效，但是也存在一些不足。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政府信息公开的内容不够全面，时效性有待提高；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政府信息公开形式较单一，部分政策解读的形式创新不足。下一步，我局将持续深化政务公开工作，推进政务公开工作走深走实。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加大工作力度，更加全面及时主动公开政府信息，让公开成为自觉，透明成为常态，增强人民群众对政府信息公开工作的满意度和获得感。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创新信息公开形式，丰富政策解读内容，争取以图片形式解读为常态，力争通过文字说明、图表图解等多种方式对重要政策性文件进行充分详细地宣传解读，让群众“听得懂”、“信得过”。</w:t>
      </w:r>
    </w:p>
    <w:p>
      <w:pPr>
        <w:pStyle w:val="4"/>
        <w:widowControl/>
        <w:numPr>
          <w:ilvl w:val="0"/>
          <w:numId w:val="2"/>
        </w:numPr>
        <w:shd w:val="clear" w:color="auto" w:fill="FFFFFF"/>
        <w:spacing w:beforeAutospacing="0" w:afterAutospacing="0"/>
        <w:ind w:firstLine="420"/>
        <w:jc w:val="both"/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其他需要报告的事项</w:t>
      </w:r>
    </w:p>
    <w:p>
      <w:pPr>
        <w:pStyle w:val="4"/>
        <w:widowControl/>
        <w:numPr>
          <w:numId w:val="0"/>
        </w:numPr>
        <w:shd w:val="clear" w:color="auto" w:fill="FFFFFF"/>
        <w:spacing w:beforeAutospacing="0" w:afterAutospacing="0"/>
        <w:ind w:firstLine="640" w:firstLineChars="200"/>
        <w:jc w:val="both"/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</w:rPr>
        <w:t>按照《国务院办公厅关于印发&lt;政府信息公开信息处理费管理办法&gt;的通知》（国办函[2020]109号）规定的按件、按量收费标准，本年度没有产生信息公开处理费。</w:t>
      </w: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4480" w:firstLineChars="1400"/>
        <w:jc w:val="both"/>
        <w:rPr>
          <w:rFonts w:hint="default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bCs/>
          <w:color w:val="333333"/>
          <w:sz w:val="32"/>
          <w:szCs w:val="32"/>
          <w:shd w:val="clear" w:color="auto" w:fill="FFFFFF"/>
          <w:lang w:val="en-US" w:eastAsia="zh-CN"/>
        </w:rPr>
        <w:t>2023年1月12日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13F244"/>
    <w:multiLevelType w:val="singleLevel"/>
    <w:tmpl w:val="8813F244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41374C5"/>
    <w:multiLevelType w:val="singleLevel"/>
    <w:tmpl w:val="041374C5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FmNzAzMTM5YjkxYWMzYWUzODRlZGVmYTc4ZjQwNTAifQ=="/>
  </w:docVars>
  <w:rsids>
    <w:rsidRoot w:val="009A54A0"/>
    <w:rsid w:val="009822B7"/>
    <w:rsid w:val="009A54A0"/>
    <w:rsid w:val="00B85D85"/>
    <w:rsid w:val="02865E41"/>
    <w:rsid w:val="042C4D04"/>
    <w:rsid w:val="08B2094F"/>
    <w:rsid w:val="09234616"/>
    <w:rsid w:val="09AA3A95"/>
    <w:rsid w:val="0A032908"/>
    <w:rsid w:val="0A2328C0"/>
    <w:rsid w:val="0B17439D"/>
    <w:rsid w:val="0D084072"/>
    <w:rsid w:val="0DAA3116"/>
    <w:rsid w:val="0F331621"/>
    <w:rsid w:val="11B642EB"/>
    <w:rsid w:val="12F53833"/>
    <w:rsid w:val="158C42D0"/>
    <w:rsid w:val="15D553E2"/>
    <w:rsid w:val="16522E57"/>
    <w:rsid w:val="16921231"/>
    <w:rsid w:val="1A9853B9"/>
    <w:rsid w:val="1D8226B6"/>
    <w:rsid w:val="219E7091"/>
    <w:rsid w:val="236C6787"/>
    <w:rsid w:val="265E7ED8"/>
    <w:rsid w:val="306A5958"/>
    <w:rsid w:val="31936C46"/>
    <w:rsid w:val="33490FD0"/>
    <w:rsid w:val="361C228F"/>
    <w:rsid w:val="38F11062"/>
    <w:rsid w:val="3BDD20A0"/>
    <w:rsid w:val="3EBE3181"/>
    <w:rsid w:val="3FCD35BF"/>
    <w:rsid w:val="413B4605"/>
    <w:rsid w:val="42D2510D"/>
    <w:rsid w:val="45765EF4"/>
    <w:rsid w:val="48E421E1"/>
    <w:rsid w:val="49692DA7"/>
    <w:rsid w:val="4BEB7095"/>
    <w:rsid w:val="52253129"/>
    <w:rsid w:val="54AD00C6"/>
    <w:rsid w:val="591F2B7B"/>
    <w:rsid w:val="59F10CF0"/>
    <w:rsid w:val="610416ED"/>
    <w:rsid w:val="62A45C13"/>
    <w:rsid w:val="64A623E4"/>
    <w:rsid w:val="65BC1FCA"/>
    <w:rsid w:val="66611FEA"/>
    <w:rsid w:val="686E384F"/>
    <w:rsid w:val="6BCA02E3"/>
    <w:rsid w:val="6EEE6FCA"/>
    <w:rsid w:val="6FA46DEF"/>
    <w:rsid w:val="75911AB0"/>
    <w:rsid w:val="773A6ABD"/>
    <w:rsid w:val="7AB94F83"/>
    <w:rsid w:val="7C6929D9"/>
    <w:rsid w:val="7CDA74B7"/>
    <w:rsid w:val="7E3A2EEA"/>
    <w:rsid w:val="7F3C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2447</Words>
  <Characters>2535</Characters>
  <Lines>8</Lines>
  <Paragraphs>2</Paragraphs>
  <TotalTime>0</TotalTime>
  <ScaleCrop>false</ScaleCrop>
  <LinksUpToDate>false</LinksUpToDate>
  <CharactersWithSpaces>2536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2022-01-04T02:36:00Z</dcterms:created>
  <dc:creator>gyb1</dc:creator>
  <cp:lastModifiedBy>冷月随孤影</cp:lastModifiedBy>
  <dcterms:modified xsi:type="dcterms:W3CDTF">2023-01-30T07:42:27Z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2F1340B6D790438F872117D5C8D3EFA7</vt:lpwstr>
  </property>
</Properties>
</file>