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黑体" w:hAnsi="宋体" w:eastAsia="黑体" w:cs="黑体"/>
          <w:color w:val="000000"/>
          <w:kern w:val="0"/>
          <w:sz w:val="44"/>
          <w:szCs w:val="44"/>
          <w:shd w:val="clear" w:color="auto" w:fill="FFFFFF"/>
        </w:rPr>
      </w:pPr>
    </w:p>
    <w:p>
      <w:pPr>
        <w:widowControl/>
        <w:shd w:val="clear" w:color="auto" w:fill="FFFFFF"/>
        <w:jc w:val="center"/>
        <w:rPr>
          <w:rFonts w:hint="eastAsia" w:ascii="方正小标宋简体" w:hAnsi="方正小标宋简体" w:eastAsia="方正小标宋简体" w:cs="方正小标宋简体"/>
          <w:sz w:val="44"/>
          <w:szCs w:val="44"/>
          <w:lang w:val="en-US" w:eastAsia="zh-CN"/>
        </w:rPr>
      </w:pPr>
      <w:r>
        <w:rPr>
          <w:rFonts w:hint="eastAsia" w:ascii="黑体" w:hAnsi="宋体" w:eastAsia="黑体" w:cs="黑体"/>
          <w:color w:val="000000"/>
          <w:kern w:val="0"/>
          <w:sz w:val="44"/>
          <w:szCs w:val="44"/>
          <w:shd w:val="clear" w:color="auto" w:fill="FFFFFF"/>
        </w:rPr>
        <w:t>舒城县</w:t>
      </w:r>
      <w:r>
        <w:rPr>
          <w:rFonts w:hint="eastAsia" w:ascii="方正小标宋简体" w:hAnsi="方正小标宋简体" w:eastAsia="方正小标宋简体" w:cs="方正小标宋简体"/>
          <w:sz w:val="44"/>
          <w:szCs w:val="44"/>
        </w:rPr>
        <w:t>城区活禽交易屠宰</w:t>
      </w:r>
      <w:r>
        <w:rPr>
          <w:rFonts w:hint="eastAsia" w:ascii="方正小标宋简体" w:hAnsi="方正小标宋简体" w:eastAsia="方正小标宋简体" w:cs="方正小标宋简体"/>
          <w:sz w:val="44"/>
          <w:szCs w:val="44"/>
          <w:lang w:eastAsia="zh-CN"/>
        </w:rPr>
        <w:t>管理工作</w:t>
      </w:r>
    </w:p>
    <w:p>
      <w:pPr>
        <w:widowControl/>
        <w:shd w:val="clear" w:color="auto" w:fill="FFFFFF"/>
        <w:jc w:val="center"/>
        <w:rPr>
          <w:rFonts w:ascii="微软雅黑" w:hAnsi="微软雅黑" w:eastAsia="微软雅黑" w:cs="微软雅黑"/>
          <w:color w:val="454545"/>
          <w:sz w:val="19"/>
          <w:szCs w:val="19"/>
        </w:rPr>
      </w:pPr>
      <w:r>
        <w:rPr>
          <w:rFonts w:ascii="黑体" w:hAnsi="宋体" w:eastAsia="黑体" w:cs="黑体"/>
          <w:color w:val="000000"/>
          <w:kern w:val="0"/>
          <w:sz w:val="44"/>
          <w:szCs w:val="44"/>
          <w:shd w:val="clear" w:color="auto" w:fill="FFFFFF"/>
        </w:rPr>
        <w:t>实施方案</w:t>
      </w:r>
    </w:p>
    <w:p>
      <w:pPr>
        <w:widowControl/>
        <w:shd w:val="clear" w:color="auto" w:fill="FFFFFF"/>
        <w:ind w:firstLine="600"/>
        <w:jc w:val="left"/>
        <w:rPr>
          <w:rFonts w:hint="default" w:ascii="仿宋_GB2312" w:hAnsi="微软雅黑" w:eastAsia="仿宋_GB2312" w:cs="仿宋_GB2312"/>
          <w:color w:val="000000"/>
          <w:kern w:val="0"/>
          <w:sz w:val="32"/>
          <w:szCs w:val="32"/>
          <w:shd w:val="clear" w:color="auto" w:fill="FFFFFF"/>
          <w:lang w:val="en-US" w:eastAsia="zh-CN" w:bidi="ar-SA"/>
        </w:rPr>
      </w:pPr>
      <w:r>
        <w:rPr>
          <w:rFonts w:hint="eastAsia" w:ascii="黑体" w:hAnsi="宋体" w:eastAsia="黑体" w:cs="黑体"/>
          <w:color w:val="000000"/>
          <w:kern w:val="0"/>
          <w:sz w:val="30"/>
          <w:szCs w:val="30"/>
          <w:shd w:val="clear" w:color="auto" w:fill="FFFFFF"/>
        </w:rPr>
        <w:t> </w:t>
      </w:r>
      <w:r>
        <w:rPr>
          <w:rFonts w:hint="eastAsia" w:ascii="黑体" w:hAnsi="宋体" w:eastAsia="黑体" w:cs="黑体"/>
          <w:color w:val="000000"/>
          <w:kern w:val="0"/>
          <w:sz w:val="30"/>
          <w:szCs w:val="30"/>
          <w:shd w:val="clear" w:color="auto" w:fill="FFFFFF"/>
          <w:lang w:val="en-US" w:eastAsia="zh-CN"/>
        </w:rPr>
        <w:t xml:space="preserve">            </w:t>
      </w:r>
      <w:r>
        <w:rPr>
          <w:rFonts w:hint="eastAsia" w:ascii="仿宋_GB2312" w:hAnsi="微软雅黑" w:eastAsia="仿宋_GB2312" w:cs="仿宋_GB2312"/>
          <w:color w:val="000000"/>
          <w:kern w:val="0"/>
          <w:sz w:val="32"/>
          <w:szCs w:val="32"/>
          <w:shd w:val="clear" w:color="auto" w:fill="FFFFFF"/>
          <w:lang w:val="en-US" w:eastAsia="zh-CN" w:bidi="ar-SA"/>
        </w:rPr>
        <w:t>（社会征求意见稿）</w:t>
      </w:r>
      <w:bookmarkStart w:id="0" w:name="_GoBack"/>
      <w:bookmarkEnd w:id="0"/>
    </w:p>
    <w:p>
      <w:pPr>
        <w:pStyle w:val="4"/>
        <w:keepNext w:val="0"/>
        <w:keepLines w:val="0"/>
        <w:pageBreakBefore w:val="0"/>
        <w:widowControl/>
        <w:kinsoku/>
        <w:wordWrap/>
        <w:overflowPunct/>
        <w:topLinePunct w:val="0"/>
        <w:autoSpaceDE/>
        <w:autoSpaceDN/>
        <w:bidi w:val="0"/>
        <w:adjustRightInd/>
        <w:spacing w:beforeAutospacing="0" w:afterAutospacing="0" w:line="520" w:lineRule="exact"/>
        <w:ind w:leftChars="0" w:firstLine="640" w:firstLineChars="200"/>
        <w:textAlignment w:val="auto"/>
        <w:rPr>
          <w:rFonts w:ascii="微软雅黑" w:hAnsi="微软雅黑" w:eastAsia="微软雅黑" w:cs="微软雅黑"/>
          <w:color w:val="454545"/>
          <w:sz w:val="19"/>
          <w:szCs w:val="19"/>
        </w:rPr>
      </w:pPr>
      <w:r>
        <w:rPr>
          <w:rFonts w:ascii="仿宋_GB2312" w:hAnsi="微软雅黑" w:eastAsia="仿宋_GB2312" w:cs="仿宋_GB2312"/>
          <w:color w:val="000000"/>
          <w:sz w:val="32"/>
          <w:szCs w:val="32"/>
          <w:shd w:val="clear" w:color="auto" w:fill="FFFFFF"/>
        </w:rPr>
        <w:t>为预防和控制人</w:t>
      </w:r>
      <w:r>
        <w:rPr>
          <w:rFonts w:hint="eastAsia" w:ascii="仿宋_GB2312" w:hAnsi="微软雅黑" w:eastAsia="仿宋_GB2312" w:cs="仿宋_GB2312"/>
          <w:color w:val="000000"/>
          <w:sz w:val="32"/>
          <w:szCs w:val="32"/>
          <w:shd w:val="clear" w:color="auto" w:fill="FFFFFF"/>
        </w:rPr>
        <w:t>畜</w:t>
      </w:r>
      <w:r>
        <w:rPr>
          <w:rFonts w:ascii="仿宋_GB2312" w:hAnsi="微软雅黑" w:eastAsia="仿宋_GB2312" w:cs="仿宋_GB2312"/>
          <w:color w:val="000000"/>
          <w:sz w:val="32"/>
          <w:szCs w:val="32"/>
          <w:shd w:val="clear" w:color="auto" w:fill="FFFFFF"/>
        </w:rPr>
        <w:t>共患病传播</w:t>
      </w:r>
      <w:r>
        <w:rPr>
          <w:rFonts w:hint="eastAsia" w:ascii="仿宋_GB2312" w:hAnsi="微软雅黑" w:eastAsia="仿宋_GB2312" w:cs="仿宋_GB2312"/>
          <w:color w:val="000000"/>
          <w:sz w:val="32"/>
          <w:szCs w:val="32"/>
          <w:shd w:val="clear" w:color="auto" w:fill="FFFFFF"/>
          <w:lang w:val="en-US" w:eastAsia="zh-CN"/>
        </w:rPr>
        <w:t>，</w:t>
      </w:r>
      <w:r>
        <w:rPr>
          <w:rFonts w:ascii="仿宋_GB2312" w:hAnsi="微软雅黑" w:eastAsia="仿宋_GB2312" w:cs="仿宋_GB2312"/>
          <w:color w:val="000000"/>
          <w:sz w:val="32"/>
          <w:szCs w:val="32"/>
          <w:shd w:val="clear" w:color="auto" w:fill="FFFFFF"/>
        </w:rPr>
        <w:t>保障人民群众身体健康，确保公共卫生安全和</w:t>
      </w:r>
      <w:r>
        <w:rPr>
          <w:rFonts w:hint="eastAsia" w:ascii="仿宋_GB2312" w:hAnsi="微软雅黑" w:eastAsia="仿宋_GB2312" w:cs="仿宋_GB2312"/>
          <w:color w:val="000000"/>
          <w:sz w:val="32"/>
          <w:szCs w:val="32"/>
          <w:shd w:val="clear" w:color="auto" w:fill="FFFFFF"/>
          <w:lang w:val="en-US" w:eastAsia="zh-CN"/>
        </w:rPr>
        <w:t>禽类产品</w:t>
      </w:r>
      <w:r>
        <w:rPr>
          <w:rFonts w:ascii="仿宋_GB2312" w:hAnsi="微软雅黑" w:eastAsia="仿宋_GB2312" w:cs="仿宋_GB2312"/>
          <w:color w:val="000000"/>
          <w:sz w:val="32"/>
          <w:szCs w:val="32"/>
          <w:shd w:val="clear" w:color="auto" w:fill="FFFFFF"/>
        </w:rPr>
        <w:t>质量安全，根据《中华人民共和国动物防疫法》</w:t>
      </w:r>
      <w:r>
        <w:rPr>
          <w:rFonts w:hint="eastAsia" w:ascii="仿宋_GB2312" w:hAnsi="微软雅黑" w:eastAsia="仿宋_GB2312" w:cs="仿宋_GB2312"/>
          <w:color w:val="000000"/>
          <w:sz w:val="32"/>
          <w:szCs w:val="32"/>
          <w:shd w:val="clear" w:color="auto" w:fill="FFFFFF"/>
        </w:rPr>
        <w:t>和</w:t>
      </w:r>
      <w:r>
        <w:rPr>
          <w:rFonts w:hint="default" w:ascii="Times New Roman" w:hAnsi="Times New Roman" w:eastAsia="仿宋_GB2312" w:cs="Times New Roman"/>
          <w:sz w:val="32"/>
          <w:szCs w:val="32"/>
          <w:lang w:eastAsia="zh-CN"/>
        </w:rPr>
        <w:t>《安徽省家禽交易管理办法》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省政府令第</w:t>
      </w:r>
      <w:r>
        <w:rPr>
          <w:rFonts w:hint="default" w:ascii="Times New Roman" w:hAnsi="Times New Roman" w:eastAsia="仿宋_GB2312" w:cs="Times New Roman"/>
          <w:sz w:val="32"/>
          <w:szCs w:val="32"/>
          <w:lang w:val="en-US" w:eastAsia="zh-CN"/>
        </w:rPr>
        <w:t>308</w:t>
      </w:r>
      <w:r>
        <w:rPr>
          <w:rFonts w:hint="default" w:ascii="Times New Roman" w:hAnsi="Times New Roman" w:eastAsia="仿宋_GB2312" w:cs="Times New Roman"/>
          <w:sz w:val="32"/>
          <w:szCs w:val="32"/>
          <w:lang w:eastAsia="zh-CN"/>
        </w:rPr>
        <w:t>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等有关规定，</w:t>
      </w:r>
      <w:r>
        <w:rPr>
          <w:rFonts w:hint="default" w:ascii="Times New Roman" w:hAnsi="Times New Roman" w:eastAsia="仿宋_GB2312" w:cs="Times New Roman"/>
          <w:sz w:val="32"/>
          <w:szCs w:val="32"/>
        </w:rPr>
        <w:t>结合我县实际，制定本方案。</w:t>
      </w:r>
    </w:p>
    <w:p>
      <w:pPr>
        <w:widowControl/>
        <w:shd w:val="clear" w:color="auto" w:fill="FFFFFF"/>
        <w:spacing w:line="560" w:lineRule="exact"/>
        <w:ind w:firstLine="640" w:firstLineChars="200"/>
        <w:jc w:val="left"/>
        <w:rPr>
          <w:rFonts w:ascii="微软雅黑" w:hAnsi="微软雅黑" w:eastAsia="微软雅黑" w:cs="微软雅黑"/>
          <w:color w:val="454545"/>
          <w:sz w:val="19"/>
          <w:szCs w:val="19"/>
        </w:rPr>
      </w:pPr>
      <w:r>
        <w:rPr>
          <w:rFonts w:hint="eastAsia" w:ascii="黑体" w:hAnsi="宋体" w:eastAsia="黑体" w:cs="黑体"/>
          <w:color w:val="000000"/>
          <w:kern w:val="0"/>
          <w:sz w:val="32"/>
          <w:szCs w:val="32"/>
          <w:shd w:val="clear" w:color="auto" w:fill="FFFFFF"/>
        </w:rPr>
        <w:t>一、工作目标</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Chars="0" w:firstLine="640" w:firstLineChars="200"/>
        <w:jc w:val="both"/>
        <w:textAlignment w:val="auto"/>
        <w:rPr>
          <w:rFonts w:hint="eastAsia" w:ascii="宋体" w:hAnsi="宋体" w:eastAsia="黑体" w:cs="FZCuSong-B09S"/>
          <w:bCs/>
          <w:sz w:val="32"/>
          <w:szCs w:val="32"/>
          <w:lang w:val="en-US" w:eastAsia="zh-CN"/>
        </w:rPr>
      </w:pPr>
      <w:r>
        <w:rPr>
          <w:rFonts w:ascii="仿宋_GB2312" w:hAnsi="微软雅黑" w:eastAsia="仿宋_GB2312" w:cs="仿宋_GB2312"/>
          <w:i w:val="0"/>
          <w:iCs w:val="0"/>
          <w:caps w:val="0"/>
          <w:color w:val="000000"/>
          <w:spacing w:val="0"/>
          <w:kern w:val="0"/>
          <w:sz w:val="32"/>
          <w:szCs w:val="32"/>
          <w:shd w:val="clear" w:fill="FFFFFF"/>
          <w:lang w:val="en-US" w:eastAsia="zh-CN" w:bidi="ar"/>
        </w:rPr>
        <w:t>禁止</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城区从事活禽</w:t>
      </w:r>
      <w:r>
        <w:rPr>
          <w:rFonts w:ascii="仿宋_GB2312" w:hAnsi="微软雅黑" w:eastAsia="仿宋_GB2312" w:cs="仿宋_GB2312"/>
          <w:i w:val="0"/>
          <w:iCs w:val="0"/>
          <w:caps w:val="0"/>
          <w:color w:val="000000"/>
          <w:spacing w:val="0"/>
          <w:kern w:val="0"/>
          <w:sz w:val="32"/>
          <w:szCs w:val="32"/>
          <w:shd w:val="clear" w:fill="FFFFFF"/>
          <w:lang w:val="en-US" w:eastAsia="zh-CN" w:bidi="ar"/>
        </w:rPr>
        <w:t>交易</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和商业性</w:t>
      </w:r>
      <w:r>
        <w:rPr>
          <w:rFonts w:ascii="仿宋_GB2312" w:hAnsi="微软雅黑" w:eastAsia="仿宋_GB2312" w:cs="仿宋_GB2312"/>
          <w:i w:val="0"/>
          <w:iCs w:val="0"/>
          <w:caps w:val="0"/>
          <w:color w:val="000000"/>
          <w:spacing w:val="0"/>
          <w:kern w:val="0"/>
          <w:sz w:val="32"/>
          <w:szCs w:val="32"/>
          <w:shd w:val="clear" w:fill="FFFFFF"/>
          <w:lang w:val="en-US" w:eastAsia="zh-CN" w:bidi="ar"/>
        </w:rPr>
        <w:t>宰</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杀</w:t>
      </w:r>
      <w:r>
        <w:rPr>
          <w:rFonts w:ascii="仿宋_GB2312" w:hAnsi="微软雅黑" w:eastAsia="仿宋_GB2312"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建立“家禽集中屠宰、统一检疫检验、产品合格上市”的禽类产品</w:t>
      </w:r>
      <w:r>
        <w:rPr>
          <w:rFonts w:hint="eastAsia" w:ascii="仿宋_GB2312" w:hAnsi="微软雅黑" w:eastAsia="仿宋_GB2312" w:cs="仿宋_GB2312"/>
          <w:color w:val="000000"/>
          <w:sz w:val="32"/>
          <w:szCs w:val="32"/>
          <w:shd w:val="clear" w:color="auto" w:fill="FFFFFF"/>
          <w:lang w:val="en-US" w:eastAsia="zh-CN"/>
        </w:rPr>
        <w:t>营销模式。</w:t>
      </w:r>
    </w:p>
    <w:p>
      <w:pPr>
        <w:widowControl/>
        <w:numPr>
          <w:ilvl w:val="0"/>
          <w:numId w:val="1"/>
        </w:numPr>
        <w:shd w:val="clear" w:color="auto" w:fill="FFFFFF"/>
        <w:spacing w:line="560" w:lineRule="exact"/>
        <w:ind w:firstLine="640" w:firstLineChars="200"/>
        <w:jc w:val="left"/>
        <w:rPr>
          <w:rFonts w:ascii="黑体" w:hAnsi="宋体" w:eastAsia="黑体" w:cs="黑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整治内容</w:t>
      </w:r>
    </w:p>
    <w:p>
      <w:pPr>
        <w:widowControl/>
        <w:shd w:val="clear" w:color="auto" w:fill="FFFFFF"/>
        <w:spacing w:line="560" w:lineRule="exact"/>
        <w:ind w:firstLine="640" w:firstLineChars="200"/>
        <w:jc w:val="left"/>
        <w:rPr>
          <w:rFonts w:ascii="楷体" w:hAnsi="楷体" w:eastAsia="楷体" w:cs="楷体"/>
          <w:color w:val="000000"/>
          <w:kern w:val="0"/>
          <w:sz w:val="32"/>
          <w:szCs w:val="32"/>
          <w:shd w:val="clear" w:color="auto" w:fill="FFFFFF"/>
        </w:rPr>
      </w:pPr>
      <w:r>
        <w:rPr>
          <w:rFonts w:hint="eastAsia" w:ascii="楷体" w:hAnsi="楷体" w:eastAsia="楷体" w:cs="楷体"/>
          <w:color w:val="000000"/>
          <w:kern w:val="0"/>
          <w:sz w:val="32"/>
          <w:szCs w:val="32"/>
          <w:shd w:val="clear" w:color="auto" w:fill="FFFFFF"/>
        </w:rPr>
        <w:t>(一)禁止城区活禽交易和商业性宰杀。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1、活禽界定。</w:t>
      </w:r>
      <w:r>
        <w:rPr>
          <w:rFonts w:hint="eastAsia" w:ascii="仿宋" w:hAnsi="仿宋" w:eastAsia="仿宋" w:cs="仿宋"/>
          <w:i w:val="0"/>
          <w:iCs w:val="0"/>
          <w:caps w:val="0"/>
          <w:color w:val="000000"/>
          <w:spacing w:val="0"/>
          <w:kern w:val="0"/>
          <w:sz w:val="32"/>
          <w:szCs w:val="32"/>
          <w:shd w:val="clear" w:fill="FFFFFF"/>
          <w:lang w:val="en-US" w:eastAsia="zh-CN" w:bidi="ar"/>
        </w:rPr>
        <w:t>本实施方案所称家禽是指列入国家畜禽遗传资源目录的鸡、鸭、鹅、鸽、鹌鹑等供食用的传统家禽以及其他经人工驯养的可食用活禽类。国家明令禁止食用的野生动物按相关规定执行。</w:t>
      </w:r>
    </w:p>
    <w:p>
      <w:pPr>
        <w:keepNext w:val="0"/>
        <w:keepLines w:val="0"/>
        <w:pageBreakBefore w:val="0"/>
        <w:widowControl/>
        <w:shd w:val="clear" w:color="auto" w:fill="FFFFFF"/>
        <w:kinsoku/>
        <w:wordWrap/>
        <w:overflowPunct/>
        <w:topLinePunct w:val="0"/>
        <w:autoSpaceDE/>
        <w:autoSpaceDN/>
        <w:bidi w:val="0"/>
        <w:adjustRightInd/>
        <w:spacing w:line="520" w:lineRule="exact"/>
        <w:ind w:leftChars="0" w:firstLine="640" w:firstLineChars="200"/>
        <w:jc w:val="left"/>
        <w:textAlignment w:val="auto"/>
        <w:rPr>
          <w:rFonts w:hint="eastAsia" w:ascii="黑体" w:hAnsi="黑体" w:eastAsia="黑体" w:cs="黑体"/>
          <w:b/>
          <w:bCs/>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2、区域界定。本实施方案所称城区是指由东至鹿起路、南至南溪路、西至万佛路、北至周瑜大道形成的合围区域。</w:t>
      </w:r>
    </w:p>
    <w:p>
      <w:pPr>
        <w:keepNext w:val="0"/>
        <w:keepLines w:val="0"/>
        <w:pageBreakBefore w:val="0"/>
        <w:widowControl/>
        <w:shd w:val="clear" w:color="auto" w:fill="FFFFFF"/>
        <w:kinsoku/>
        <w:wordWrap/>
        <w:overflowPunct/>
        <w:topLinePunct w:val="0"/>
        <w:autoSpaceDE/>
        <w:autoSpaceDN/>
        <w:bidi w:val="0"/>
        <w:adjustRightInd/>
        <w:spacing w:line="520" w:lineRule="exact"/>
        <w:ind w:leftChars="0" w:firstLine="640" w:firstLineChars="200"/>
        <w:jc w:val="left"/>
        <w:textAlignment w:val="auto"/>
        <w:rPr>
          <w:rFonts w:ascii="楷体" w:hAnsi="楷体" w:eastAsia="楷体" w:cs="楷体"/>
          <w:color w:val="000000"/>
          <w:kern w:val="0"/>
          <w:sz w:val="32"/>
          <w:szCs w:val="32"/>
          <w:shd w:val="clear" w:color="auto" w:fill="FFFFFF"/>
        </w:rPr>
      </w:pPr>
      <w:r>
        <w:rPr>
          <w:rFonts w:hint="eastAsia" w:ascii="仿宋" w:hAnsi="仿宋" w:eastAsia="仿宋" w:cs="仿宋"/>
          <w:i w:val="0"/>
          <w:iCs w:val="0"/>
          <w:caps w:val="0"/>
          <w:color w:val="000000"/>
          <w:spacing w:val="0"/>
          <w:kern w:val="0"/>
          <w:sz w:val="32"/>
          <w:szCs w:val="32"/>
          <w:shd w:val="clear" w:fill="FFFFFF"/>
          <w:lang w:val="en-US" w:eastAsia="zh-CN" w:bidi="ar"/>
        </w:rPr>
        <w:t>3、场所界定。城区内的农贸(批发)市场、商场(超市)、家禽销售门店、餐饮服务单位、便民农产品交易点等经营服务场所。</w:t>
      </w:r>
    </w:p>
    <w:p>
      <w:pPr>
        <w:widowControl/>
        <w:shd w:val="clear" w:color="auto" w:fill="FFFFFF"/>
        <w:spacing w:line="560" w:lineRule="exact"/>
        <w:ind w:firstLine="640" w:firstLineChars="200"/>
        <w:jc w:val="left"/>
        <w:rPr>
          <w:rFonts w:ascii="楷体" w:hAnsi="楷体" w:eastAsia="楷体" w:cs="楷体"/>
          <w:color w:val="000000"/>
          <w:kern w:val="0"/>
          <w:sz w:val="32"/>
          <w:szCs w:val="32"/>
          <w:shd w:val="clear" w:color="auto" w:fill="FFFFFF"/>
        </w:rPr>
      </w:pPr>
      <w:r>
        <w:rPr>
          <w:rFonts w:hint="eastAsia" w:ascii="楷体" w:hAnsi="楷体" w:eastAsia="楷体" w:cs="楷体"/>
          <w:color w:val="000000"/>
          <w:kern w:val="0"/>
          <w:sz w:val="32"/>
          <w:szCs w:val="32"/>
          <w:shd w:val="clear" w:color="auto" w:fill="FFFFFF"/>
        </w:rPr>
        <w:t>(二)提升集中屠宰能力。</w:t>
      </w:r>
      <w:r>
        <w:rPr>
          <w:rFonts w:hint="eastAsia" w:ascii="仿宋" w:hAnsi="仿宋" w:eastAsia="仿宋" w:cs="仿宋"/>
          <w:color w:val="000000"/>
          <w:kern w:val="0"/>
          <w:sz w:val="32"/>
          <w:szCs w:val="32"/>
          <w:shd w:val="clear" w:color="auto" w:fill="FFFFFF"/>
        </w:rPr>
        <w:t>充分发挥现有家禽屠宰厂的产能，保障家禽集中屠宰需求；完善冷鲜供应能力和供应体系，保障禽肉产品的市场供应。</w:t>
      </w:r>
    </w:p>
    <w:p>
      <w:pPr>
        <w:widowControl/>
        <w:numPr>
          <w:ilvl w:val="0"/>
          <w:numId w:val="1"/>
        </w:numPr>
        <w:shd w:val="clear" w:color="auto" w:fill="FFFFFF"/>
        <w:spacing w:line="560" w:lineRule="exact"/>
        <w:ind w:firstLine="640" w:firstLineChars="200"/>
        <w:jc w:val="left"/>
        <w:rPr>
          <w:rFonts w:hint="eastAsia" w:ascii="黑体" w:hAnsi="宋体" w:eastAsia="黑体" w:cs="黑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责任分工</w:t>
      </w:r>
    </w:p>
    <w:p>
      <w:pPr>
        <w:pStyle w:val="4"/>
        <w:widowControl/>
        <w:spacing w:beforeAutospacing="0" w:afterAutospacing="0" w:line="560" w:lineRule="exact"/>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_GB2312" w:hAnsi="微软雅黑" w:eastAsia="仿宋_GB2312" w:cs="仿宋_GB2312"/>
          <w:color w:val="000000"/>
          <w:sz w:val="32"/>
          <w:szCs w:val="32"/>
          <w:shd w:val="clear" w:color="auto" w:fill="FFFFFF"/>
        </w:rPr>
        <w:t>县城管局：负责</w:t>
      </w:r>
      <w:r>
        <w:rPr>
          <w:rFonts w:hint="eastAsia" w:ascii="仿宋" w:hAnsi="仿宋" w:eastAsia="仿宋" w:cs="仿宋"/>
          <w:color w:val="000000"/>
          <w:kern w:val="0"/>
          <w:sz w:val="32"/>
          <w:szCs w:val="32"/>
          <w:shd w:val="clear" w:color="auto" w:fill="FFFFFF"/>
          <w:lang w:val="en-US" w:eastAsia="zh-CN" w:bidi="ar-SA"/>
        </w:rPr>
        <w:t>摸清城区家禽交易屠宰现状；开展加强家禽交易屠宰管理等政策宣传；加强对农贸(批发)市场、便民农产品交易点等场所活禽交易屠宰管理和周边环境卫生监管管理，依法查处占道经营活禽交易和宰杀等影响市容市貌和环境卫生的违法行为；督促禽产品市场和经营者建立健全进货检查验收制度，未经检疫的禽产品不得上市销售。</w:t>
      </w:r>
    </w:p>
    <w:p>
      <w:pPr>
        <w:pStyle w:val="4"/>
        <w:widowControl/>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县市场监管局：负责</w:t>
      </w:r>
      <w:r>
        <w:rPr>
          <w:rFonts w:hint="eastAsia" w:ascii="仿宋" w:hAnsi="仿宋" w:eastAsia="仿宋" w:cs="仿宋"/>
          <w:color w:val="000000"/>
          <w:sz w:val="32"/>
          <w:szCs w:val="32"/>
          <w:shd w:val="clear" w:color="auto" w:fill="FFFFFF"/>
        </w:rPr>
        <w:t>商场(超市)</w:t>
      </w:r>
      <w:r>
        <w:rPr>
          <w:rFonts w:hint="eastAsia" w:ascii="仿宋" w:hAnsi="仿宋" w:eastAsia="仿宋" w:cs="仿宋"/>
          <w:color w:val="000000"/>
          <w:kern w:val="0"/>
          <w:sz w:val="32"/>
          <w:szCs w:val="32"/>
          <w:shd w:val="clear" w:color="auto" w:fill="FFFFFF"/>
          <w:lang w:val="en-US" w:eastAsia="zh-CN" w:bidi="ar-SA"/>
        </w:rPr>
        <w:t>、家禽销售门店</w:t>
      </w:r>
      <w:r>
        <w:rPr>
          <w:rFonts w:hint="eastAsia" w:ascii="仿宋" w:hAnsi="仿宋" w:eastAsia="仿宋" w:cs="仿宋"/>
          <w:color w:val="000000"/>
          <w:sz w:val="32"/>
          <w:szCs w:val="32"/>
          <w:shd w:val="clear" w:color="auto" w:fill="FFFFFF"/>
        </w:rPr>
        <w:t>、餐饮服务单位、出租房屋等场所</w:t>
      </w:r>
      <w:r>
        <w:rPr>
          <w:rFonts w:hint="eastAsia" w:ascii="仿宋_GB2312" w:hAnsi="仿宋_GB2312" w:eastAsia="仿宋_GB2312" w:cs="仿宋_GB2312"/>
          <w:sz w:val="32"/>
          <w:szCs w:val="32"/>
        </w:rPr>
        <w:t>活禽交易屠宰管理</w:t>
      </w:r>
      <w:r>
        <w:rPr>
          <w:rFonts w:hint="eastAsia" w:ascii="仿宋" w:hAnsi="仿宋" w:eastAsia="仿宋" w:cs="仿宋"/>
          <w:color w:val="000000"/>
          <w:sz w:val="32"/>
          <w:szCs w:val="32"/>
          <w:shd w:val="clear" w:color="auto" w:fill="FFFFFF"/>
        </w:rPr>
        <w:t>。加强对上述场所商户的家禽交易屠宰的政策宣传；严格市场监管执法，依法查处农贸(批发)市场、超市、商店、餐馆、酒店、宾馆、学校等单位贮藏、经营、使用未经检疫检验合格的禽类产品各类违法行为。</w:t>
      </w:r>
    </w:p>
    <w:p>
      <w:pPr>
        <w:pStyle w:val="4"/>
        <w:widowControl/>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县农业农村局：</w:t>
      </w:r>
      <w:r>
        <w:rPr>
          <w:rFonts w:hint="eastAsia" w:ascii="仿宋" w:hAnsi="仿宋" w:eastAsia="仿宋" w:cs="仿宋"/>
          <w:color w:val="000000"/>
          <w:sz w:val="32"/>
          <w:szCs w:val="32"/>
          <w:shd w:val="clear" w:color="auto" w:fill="FFFFFF"/>
        </w:rPr>
        <w:t>负责家禽屠宰厂的检疫监督、疫情处置、病死禽无害化处理和禽产品检疫标识管理；选派检疫人员进驻家禽屠宰场开展屠宰检疫，出具动物产品检疫合格证明</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监督</w:t>
      </w:r>
      <w:r>
        <w:rPr>
          <w:rFonts w:hint="eastAsia" w:ascii="仿宋" w:hAnsi="仿宋" w:eastAsia="仿宋" w:cs="仿宋"/>
          <w:color w:val="000000"/>
          <w:sz w:val="32"/>
          <w:szCs w:val="32"/>
          <w:shd w:val="clear" w:color="auto" w:fill="FFFFFF"/>
          <w:lang w:eastAsia="zh-CN"/>
        </w:rPr>
        <w:t>加施</w:t>
      </w:r>
      <w:r>
        <w:rPr>
          <w:rFonts w:hint="eastAsia" w:ascii="仿宋" w:hAnsi="仿宋" w:eastAsia="仿宋" w:cs="仿宋"/>
          <w:color w:val="000000"/>
          <w:sz w:val="32"/>
          <w:szCs w:val="32"/>
          <w:shd w:val="clear" w:color="auto" w:fill="FFFFFF"/>
        </w:rPr>
        <w:t>检疫</w:t>
      </w:r>
      <w:r>
        <w:rPr>
          <w:rFonts w:hint="eastAsia" w:ascii="仿宋" w:hAnsi="仿宋" w:eastAsia="仿宋" w:cs="仿宋"/>
          <w:color w:val="000000"/>
          <w:sz w:val="32"/>
          <w:szCs w:val="32"/>
          <w:shd w:val="clear" w:color="auto" w:fill="FFFFFF"/>
          <w:lang w:val="en-US" w:eastAsia="zh-CN"/>
        </w:rPr>
        <w:t>检验</w:t>
      </w:r>
      <w:r>
        <w:rPr>
          <w:rFonts w:hint="eastAsia" w:ascii="仿宋" w:hAnsi="仿宋" w:eastAsia="仿宋" w:cs="仿宋"/>
          <w:color w:val="000000"/>
          <w:sz w:val="32"/>
          <w:szCs w:val="32"/>
          <w:shd w:val="clear" w:color="auto" w:fill="FFFFFF"/>
        </w:rPr>
        <w:t xml:space="preserve">标志，依法查处家禽在屠宰过程中的各类违法行为。            </w:t>
      </w:r>
    </w:p>
    <w:p>
      <w:pPr>
        <w:widowControl/>
        <w:shd w:val="clear" w:color="auto" w:fill="FFFFFF"/>
        <w:spacing w:line="560" w:lineRule="exact"/>
        <w:ind w:firstLine="640" w:firstLineChars="200"/>
        <w:jc w:val="left"/>
        <w:rPr>
          <w:rFonts w:hint="eastAsia" w:ascii="仿宋_GB2312" w:hAnsi="微软雅黑" w:eastAsia="仿宋_GB2312" w:cs="仿宋_GB2312"/>
          <w:color w:val="000000"/>
          <w:kern w:val="0"/>
          <w:sz w:val="32"/>
          <w:szCs w:val="32"/>
          <w:shd w:val="clear" w:color="auto" w:fill="FFFFFF"/>
          <w:lang w:eastAsia="zh-CN"/>
        </w:rPr>
      </w:pPr>
      <w:r>
        <w:rPr>
          <w:rFonts w:hint="eastAsia" w:ascii="仿宋_GB2312" w:hAnsi="微软雅黑" w:eastAsia="仿宋_GB2312" w:cs="仿宋_GB2312"/>
          <w:color w:val="000000"/>
          <w:kern w:val="0"/>
          <w:sz w:val="32"/>
          <w:szCs w:val="32"/>
          <w:shd w:val="clear" w:color="auto" w:fill="FFFFFF"/>
        </w:rPr>
        <w:t>县商务局：负责家禽屠宰场厂的生产、安全管理，</w:t>
      </w:r>
      <w:r>
        <w:rPr>
          <w:rFonts w:hint="eastAsia" w:ascii="仿宋_GB2312" w:hAnsi="微软雅黑" w:eastAsia="仿宋_GB2312" w:cs="仿宋_GB2312"/>
          <w:color w:val="000000"/>
          <w:kern w:val="0"/>
          <w:sz w:val="32"/>
          <w:szCs w:val="32"/>
          <w:shd w:val="clear" w:color="auto" w:fill="FFFFFF"/>
          <w:lang w:val="en-US" w:eastAsia="zh-CN"/>
        </w:rPr>
        <w:t>支持禽产品质量可追溯体系建设，</w:t>
      </w:r>
      <w:r>
        <w:rPr>
          <w:rFonts w:hint="eastAsia" w:ascii="仿宋_GB2312" w:hAnsi="微软雅黑" w:eastAsia="仿宋_GB2312" w:cs="仿宋_GB2312"/>
          <w:color w:val="000000"/>
          <w:kern w:val="0"/>
          <w:sz w:val="32"/>
          <w:szCs w:val="32"/>
          <w:shd w:val="clear" w:color="auto" w:fill="FFFFFF"/>
        </w:rPr>
        <w:t>确保家禽屠宰场厂能正常高效运转，保障家禽集中屠宰政策的落实；做好家禽产业的产销衔接、农商对接、冷链物流体系建设等工作，保障禽产品的市场供应，满足市民的日常消费需求</w:t>
      </w:r>
      <w:r>
        <w:rPr>
          <w:rFonts w:hint="eastAsia" w:ascii="仿宋_GB2312" w:hAnsi="微软雅黑" w:eastAsia="仿宋_GB2312" w:cs="仿宋_GB2312"/>
          <w:color w:val="000000"/>
          <w:kern w:val="0"/>
          <w:sz w:val="32"/>
          <w:szCs w:val="32"/>
          <w:shd w:val="clear" w:color="auto" w:fill="FFFFFF"/>
          <w:lang w:eastAsia="zh-CN"/>
        </w:rPr>
        <w:t>。</w:t>
      </w:r>
    </w:p>
    <w:p>
      <w:pPr>
        <w:widowControl/>
        <w:shd w:val="clear" w:color="auto" w:fill="FFFFFF"/>
        <w:spacing w:line="560" w:lineRule="exact"/>
        <w:ind w:firstLine="640" w:firstLineChars="20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县公安局：配合有关监管部门加强对家禽交易屠宰的监管，负责对暴力抗法行为进行查处，处置突发事件，依法维护社会正常秩序。</w:t>
      </w:r>
    </w:p>
    <w:p>
      <w:pPr>
        <w:widowControl/>
        <w:shd w:val="clear" w:color="auto" w:fill="FFFFFF"/>
        <w:spacing w:line="560" w:lineRule="exact"/>
        <w:ind w:right="-92" w:rightChars="-44" w:firstLine="640" w:firstLineChars="200"/>
        <w:jc w:val="left"/>
        <w:rPr>
          <w:rFonts w:hint="eastAsia" w:ascii="仿宋_GB2312" w:hAnsi="微软雅黑" w:eastAsia="仿宋_GB2312" w:cs="仿宋_GB2312"/>
          <w:color w:val="000000"/>
          <w:kern w:val="0"/>
          <w:sz w:val="32"/>
          <w:szCs w:val="32"/>
          <w:shd w:val="clear" w:color="auto" w:fill="FFFFFF"/>
        </w:rPr>
      </w:pPr>
      <w:r>
        <w:rPr>
          <w:rFonts w:hint="eastAsia" w:ascii="仿宋_GB2312" w:hAnsi="仿宋_GB2312" w:eastAsia="仿宋_GB2312" w:cs="仿宋_GB2312"/>
          <w:sz w:val="32"/>
          <w:szCs w:val="32"/>
        </w:rPr>
        <w:t>县生态环境分局：</w:t>
      </w:r>
      <w:r>
        <w:rPr>
          <w:rFonts w:hint="eastAsia" w:ascii="仿宋_GB2312" w:hAnsi="微软雅黑" w:eastAsia="仿宋_GB2312" w:cs="仿宋_GB2312"/>
          <w:color w:val="000000"/>
          <w:kern w:val="0"/>
          <w:sz w:val="32"/>
          <w:szCs w:val="32"/>
          <w:shd w:val="clear" w:color="auto" w:fill="FFFFFF"/>
        </w:rPr>
        <w:t>负责加强家禽屠宰厂、禽产品市场等家禽交易屠宰场所的环境污染监管，严厉查处造成环境污染的各类违法行为。</w:t>
      </w:r>
    </w:p>
    <w:p>
      <w:pPr>
        <w:widowControl/>
        <w:shd w:val="clear" w:color="auto" w:fill="FFFFFF"/>
        <w:spacing w:line="560" w:lineRule="exact"/>
        <w:ind w:firstLine="640" w:firstLineChars="20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县财政局：做好</w:t>
      </w:r>
      <w:r>
        <w:rPr>
          <w:rFonts w:hint="eastAsia" w:ascii="仿宋_GB2312" w:hAnsi="仿宋_GB2312" w:eastAsia="仿宋_GB2312" w:cs="仿宋_GB2312"/>
          <w:sz w:val="32"/>
          <w:szCs w:val="32"/>
        </w:rPr>
        <w:t>城区活禽交易屠宰专项整治工作的经费保障。</w:t>
      </w:r>
    </w:p>
    <w:p>
      <w:pPr>
        <w:widowControl/>
        <w:shd w:val="clear" w:color="auto" w:fill="FFFFFF"/>
        <w:spacing w:line="560" w:lineRule="exact"/>
        <w:ind w:firstLine="640" w:firstLineChars="20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城关镇、开发区：切实履行属地管理职责，承担监管职责，加大对消费者活禽交易屠</w:t>
      </w:r>
      <w:r>
        <w:rPr>
          <w:rFonts w:hint="eastAsia" w:ascii="仿宋_GB2312" w:hAnsi="仿宋_GB2312" w:eastAsia="仿宋_GB2312" w:cs="仿宋_GB2312"/>
          <w:sz w:val="32"/>
          <w:szCs w:val="32"/>
        </w:rPr>
        <w:t>宰专项整治工作</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政策的宣传，</w:t>
      </w:r>
      <w:r>
        <w:rPr>
          <w:rFonts w:hint="eastAsia" w:ascii="仿宋_GB2312" w:hAnsi="微软雅黑" w:eastAsia="仿宋_GB2312" w:cs="仿宋_GB2312"/>
          <w:color w:val="000000"/>
          <w:kern w:val="0"/>
          <w:sz w:val="32"/>
          <w:szCs w:val="32"/>
          <w:shd w:val="clear" w:color="auto" w:fill="FFFFFF"/>
        </w:rPr>
        <w:t>配合相关</w:t>
      </w:r>
      <w:r>
        <w:rPr>
          <w:rFonts w:hint="eastAsia" w:ascii="仿宋_GB2312" w:hAnsi="微软雅黑" w:eastAsia="仿宋_GB2312" w:cs="仿宋_GB2312"/>
          <w:color w:val="000000"/>
          <w:kern w:val="0"/>
          <w:sz w:val="32"/>
          <w:szCs w:val="32"/>
          <w:shd w:val="clear" w:color="auto" w:fill="FFFFFF"/>
          <w:lang w:eastAsia="zh-CN"/>
        </w:rPr>
        <w:t>职能</w:t>
      </w:r>
      <w:r>
        <w:rPr>
          <w:rFonts w:hint="eastAsia" w:ascii="仿宋_GB2312" w:hAnsi="微软雅黑" w:eastAsia="仿宋_GB2312" w:cs="仿宋_GB2312"/>
          <w:color w:val="000000"/>
          <w:kern w:val="0"/>
          <w:sz w:val="32"/>
          <w:szCs w:val="32"/>
          <w:shd w:val="clear" w:color="auto" w:fill="FFFFFF"/>
        </w:rPr>
        <w:t>部门对城乡结合部等场所活禽交易屠宰</w:t>
      </w:r>
      <w:r>
        <w:rPr>
          <w:rFonts w:hint="eastAsia" w:ascii="仿宋_GB2312" w:hAnsi="微软雅黑" w:eastAsia="仿宋_GB2312" w:cs="仿宋_GB2312"/>
          <w:color w:val="000000"/>
          <w:kern w:val="0"/>
          <w:sz w:val="32"/>
          <w:szCs w:val="32"/>
          <w:shd w:val="clear" w:color="auto" w:fill="FFFFFF"/>
          <w:lang w:eastAsia="zh-CN"/>
        </w:rPr>
        <w:t>监督检查。</w:t>
      </w:r>
    </w:p>
    <w:p>
      <w:pPr>
        <w:widowControl/>
        <w:numPr>
          <w:ilvl w:val="0"/>
          <w:numId w:val="1"/>
        </w:numPr>
        <w:shd w:val="clear" w:color="auto" w:fill="FFFFFF"/>
        <w:spacing w:line="560" w:lineRule="exact"/>
        <w:ind w:firstLine="640" w:firstLineChars="200"/>
        <w:jc w:val="left"/>
        <w:rPr>
          <w:rFonts w:ascii="黑体" w:hAnsi="宋体" w:eastAsia="黑体" w:cs="黑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实施步骤</w:t>
      </w:r>
    </w:p>
    <w:p>
      <w:pPr>
        <w:widowControl/>
        <w:shd w:val="clear" w:color="auto" w:fill="FFFFFF"/>
        <w:spacing w:line="560" w:lineRule="exact"/>
        <w:ind w:firstLine="640" w:firstLineChars="200"/>
        <w:jc w:val="left"/>
        <w:rPr>
          <w:rFonts w:hint="eastAsia" w:ascii="楷体" w:hAnsi="楷体" w:eastAsia="楷体" w:cs="楷体"/>
          <w:color w:val="000000"/>
          <w:kern w:val="0"/>
          <w:sz w:val="32"/>
          <w:szCs w:val="32"/>
          <w:shd w:val="clear" w:color="auto" w:fill="FFFFFF"/>
        </w:rPr>
      </w:pPr>
      <w:r>
        <w:rPr>
          <w:rFonts w:hint="eastAsia" w:ascii="楷体" w:hAnsi="楷体" w:eastAsia="楷体" w:cs="楷体"/>
          <w:color w:val="000000"/>
          <w:kern w:val="0"/>
          <w:sz w:val="32"/>
          <w:szCs w:val="32"/>
          <w:shd w:val="clear" w:color="auto" w:fill="FFFFFF"/>
        </w:rPr>
        <w:t>(一)宣传发动阶段(2023年3月23日-4月20日)。</w:t>
      </w:r>
    </w:p>
    <w:p>
      <w:pPr>
        <w:widowControl/>
        <w:shd w:val="clear" w:color="auto" w:fill="FFFFFF"/>
        <w:spacing w:line="560" w:lineRule="exact"/>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各相关职能部门抽调</w:t>
      </w:r>
      <w:r>
        <w:rPr>
          <w:rFonts w:hint="eastAsia" w:ascii="仿宋" w:hAnsi="仿宋" w:eastAsia="仿宋" w:cs="仿宋"/>
          <w:color w:val="000000"/>
          <w:kern w:val="0"/>
          <w:sz w:val="32"/>
          <w:szCs w:val="32"/>
          <w:shd w:val="clear" w:color="auto" w:fill="FFFFFF"/>
          <w:lang w:val="en-US" w:eastAsia="zh-CN"/>
        </w:rPr>
        <w:t>精干力量</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lang w:val="en-US" w:eastAsia="zh-CN"/>
        </w:rPr>
        <w:t>服从统一安排开展专项治理工作，</w:t>
      </w:r>
      <w:r>
        <w:rPr>
          <w:rFonts w:hint="eastAsia" w:ascii="仿宋" w:hAnsi="仿宋" w:eastAsia="仿宋" w:cs="仿宋"/>
          <w:color w:val="000000"/>
          <w:kern w:val="0"/>
          <w:sz w:val="32"/>
          <w:szCs w:val="32"/>
          <w:shd w:val="clear" w:color="auto" w:fill="FFFFFF"/>
        </w:rPr>
        <w:t>制定实施方案；县城管局、</w:t>
      </w:r>
      <w:r>
        <w:rPr>
          <w:rFonts w:hint="eastAsia" w:ascii="仿宋" w:hAnsi="仿宋" w:eastAsia="仿宋" w:cs="仿宋"/>
          <w:color w:val="000000"/>
          <w:kern w:val="0"/>
          <w:sz w:val="32"/>
          <w:szCs w:val="32"/>
          <w:shd w:val="clear" w:color="auto" w:fill="FFFFFF"/>
          <w:lang w:eastAsia="zh-CN"/>
        </w:rPr>
        <w:t>县</w:t>
      </w:r>
      <w:r>
        <w:rPr>
          <w:rFonts w:hint="eastAsia" w:ascii="仿宋" w:hAnsi="仿宋" w:eastAsia="仿宋" w:cs="仿宋"/>
          <w:color w:val="000000"/>
          <w:kern w:val="0"/>
          <w:sz w:val="32"/>
          <w:szCs w:val="32"/>
          <w:shd w:val="clear" w:color="auto" w:fill="FFFFFF"/>
        </w:rPr>
        <w:t>市场监管局、城关镇、开发区要组织人员立即深入农贸(批发)市场、商场(超市)、家禽销售门店、餐饮服务单位、便民农产品交易点等相关场所，做好城区禁止活禽交易和商业性宰杀的有关舆论宣传引导工作，做到家喻户晓。要充分利用电视、报纸、新媒体等媒介做好宣传，为城区禁止活禽交易和商业性宰杀工作营造良好舆论氛围。</w:t>
      </w:r>
    </w:p>
    <w:p>
      <w:pPr>
        <w:widowControl/>
        <w:shd w:val="clear" w:color="auto" w:fill="FFFFFF"/>
        <w:spacing w:line="560" w:lineRule="exact"/>
        <w:ind w:firstLine="640" w:firstLineChars="200"/>
        <w:jc w:val="left"/>
        <w:rPr>
          <w:rFonts w:hint="eastAsia" w:ascii="楷体" w:hAnsi="楷体" w:eastAsia="楷体" w:cs="楷体"/>
          <w:color w:val="000000"/>
          <w:kern w:val="0"/>
          <w:sz w:val="32"/>
          <w:szCs w:val="32"/>
          <w:shd w:val="clear" w:color="auto" w:fill="FFFFFF"/>
        </w:rPr>
      </w:pPr>
      <w:r>
        <w:rPr>
          <w:rFonts w:hint="eastAsia" w:ascii="楷体" w:hAnsi="楷体" w:eastAsia="楷体" w:cs="楷体"/>
          <w:color w:val="000000"/>
          <w:kern w:val="0"/>
          <w:sz w:val="32"/>
          <w:szCs w:val="32"/>
          <w:shd w:val="clear" w:color="auto" w:fill="FFFFFF"/>
        </w:rPr>
        <w:t>(二)启动实施阶段(2023年4月21日起)。</w:t>
      </w:r>
    </w:p>
    <w:p>
      <w:pPr>
        <w:widowControl/>
        <w:shd w:val="clear" w:color="auto" w:fill="FFFFFF"/>
        <w:spacing w:line="560" w:lineRule="exact"/>
        <w:ind w:firstLine="640" w:firstLineChars="200"/>
        <w:jc w:val="left"/>
        <w:rPr>
          <w:rFonts w:ascii="仿宋_GB2312" w:hAnsi="微软雅黑" w:eastAsia="仿宋_GB2312" w:cs="仿宋_GB2312"/>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各相关单位要对照实施方案，按照工作要求和工作部署履行职责，重点做好城区的活禽交易及商业性宰杀的清退工作；做好家禽集中屠宰工作，确保城区禽肉产品的供应；加强对禽肉产品经营使用的监管，确保农贸(批发)市场</w:t>
      </w:r>
      <w:r>
        <w:rPr>
          <w:rFonts w:hint="eastAsia" w:ascii="仿宋_GB2312" w:hAnsi="微软雅黑" w:eastAsia="仿宋_GB2312" w:cs="仿宋_GB2312"/>
          <w:color w:val="000000"/>
          <w:kern w:val="0"/>
          <w:sz w:val="32"/>
          <w:szCs w:val="32"/>
          <w:shd w:val="clear" w:color="auto" w:fill="FFFFFF"/>
        </w:rPr>
        <w:t>禽肉产品经营户、</w:t>
      </w:r>
      <w:r>
        <w:rPr>
          <w:rFonts w:hint="eastAsia" w:ascii="仿宋" w:hAnsi="仿宋" w:eastAsia="仿宋" w:cs="仿宋"/>
          <w:color w:val="000000"/>
          <w:kern w:val="0"/>
          <w:sz w:val="32"/>
          <w:szCs w:val="32"/>
          <w:shd w:val="clear" w:color="auto" w:fill="FFFFFF"/>
        </w:rPr>
        <w:t>商场(超市)</w:t>
      </w:r>
      <w:r>
        <w:rPr>
          <w:rFonts w:hint="eastAsia" w:ascii="仿宋_GB2312" w:hAnsi="微软雅黑" w:eastAsia="仿宋_GB2312" w:cs="仿宋_GB2312"/>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rPr>
        <w:t>禽产品销售门店、餐饮服务单位、便民农产品交易点、</w:t>
      </w:r>
      <w:r>
        <w:rPr>
          <w:rFonts w:hint="eastAsia" w:ascii="仿宋_GB2312" w:hAnsi="微软雅黑" w:eastAsia="仿宋_GB2312" w:cs="仿宋_GB2312"/>
          <w:color w:val="000000"/>
          <w:kern w:val="0"/>
          <w:sz w:val="32"/>
          <w:szCs w:val="32"/>
          <w:shd w:val="clear" w:color="auto" w:fill="FFFFFF"/>
        </w:rPr>
        <w:t>学校等经营使用的禽肉产品经检疫检验合格，切实维护消费者的利益。</w:t>
      </w:r>
    </w:p>
    <w:p>
      <w:pPr>
        <w:widowControl/>
        <w:shd w:val="clear" w:color="auto" w:fill="FFFFFF"/>
        <w:spacing w:line="560" w:lineRule="exact"/>
        <w:ind w:firstLine="640" w:firstLineChars="200"/>
        <w:jc w:val="left"/>
        <w:rPr>
          <w:rFonts w:hint="eastAsia" w:ascii="楷体" w:hAnsi="楷体" w:eastAsia="楷体" w:cs="楷体"/>
          <w:color w:val="000000"/>
          <w:kern w:val="0"/>
          <w:sz w:val="32"/>
          <w:szCs w:val="32"/>
          <w:shd w:val="clear" w:color="auto" w:fill="FFFFFF"/>
        </w:rPr>
      </w:pPr>
      <w:r>
        <w:rPr>
          <w:rFonts w:hint="eastAsia" w:ascii="楷体" w:hAnsi="楷体" w:eastAsia="楷体" w:cs="楷体"/>
          <w:color w:val="000000"/>
          <w:kern w:val="0"/>
          <w:sz w:val="32"/>
          <w:szCs w:val="32"/>
          <w:shd w:val="clear" w:color="auto" w:fill="FFFFFF"/>
        </w:rPr>
        <w:t>(三)常态化管理阶段(长期)。</w:t>
      </w:r>
    </w:p>
    <w:p>
      <w:pPr>
        <w:widowControl/>
        <w:shd w:val="clear" w:color="auto" w:fill="FFFFFF"/>
        <w:spacing w:line="560" w:lineRule="exact"/>
        <w:ind w:right="-199" w:rightChars="-95" w:firstLine="640" w:firstLineChars="200"/>
        <w:jc w:val="left"/>
        <w:rPr>
          <w:rFonts w:ascii="微软雅黑" w:hAnsi="微软雅黑" w:eastAsia="微软雅黑" w:cs="微软雅黑"/>
          <w:color w:val="454545"/>
          <w:sz w:val="19"/>
          <w:szCs w:val="19"/>
        </w:rPr>
      </w:pPr>
      <w:r>
        <w:rPr>
          <w:rFonts w:hint="eastAsia" w:ascii="仿宋_GB2312" w:hAnsi="微软雅黑" w:eastAsia="仿宋_GB2312" w:cs="仿宋_GB2312"/>
          <w:color w:val="000000"/>
          <w:kern w:val="0"/>
          <w:sz w:val="32"/>
          <w:szCs w:val="32"/>
          <w:shd w:val="clear" w:color="auto" w:fill="FFFFFF"/>
        </w:rPr>
        <w:t>各相关部门要认真总结</w:t>
      </w:r>
      <w:r>
        <w:rPr>
          <w:rFonts w:hint="eastAsia" w:ascii="仿宋_GB2312" w:hAnsi="微软雅黑" w:eastAsia="仿宋_GB2312" w:cs="仿宋_GB2312"/>
          <w:color w:val="000000"/>
          <w:kern w:val="0"/>
          <w:sz w:val="32"/>
          <w:szCs w:val="32"/>
          <w:shd w:val="clear" w:color="auto" w:fill="FFFFFF"/>
          <w:lang w:eastAsia="zh-CN"/>
        </w:rPr>
        <w:t>城区</w:t>
      </w:r>
      <w:r>
        <w:rPr>
          <w:rFonts w:hint="eastAsia" w:ascii="仿宋_GB2312" w:hAnsi="微软雅黑" w:eastAsia="仿宋_GB2312" w:cs="仿宋_GB2312"/>
          <w:color w:val="000000"/>
          <w:kern w:val="0"/>
          <w:sz w:val="32"/>
          <w:szCs w:val="32"/>
          <w:shd w:val="clear" w:color="auto" w:fill="FFFFFF"/>
        </w:rPr>
        <w:t>活禽屠宰管理过程中所取得的好办法、好经验，将行之有效的经验做法制度化、常态化；要加强开展常态化的执法监管，对发现的违法违规行为要及时责令整改或立案查处，属于其他部门管理职责的，就依法及时移交有关部门处理；对</w:t>
      </w:r>
      <w:r>
        <w:rPr>
          <w:rFonts w:hint="eastAsia" w:ascii="仿宋_GB2312" w:hAnsi="微软雅黑" w:eastAsia="仿宋_GB2312" w:cs="仿宋_GB2312"/>
          <w:color w:val="000000"/>
          <w:kern w:val="0"/>
          <w:sz w:val="32"/>
          <w:szCs w:val="32"/>
          <w:shd w:val="clear" w:color="auto" w:fill="FFFFFF"/>
          <w:lang w:eastAsia="zh-CN"/>
        </w:rPr>
        <w:t>监督管理</w:t>
      </w:r>
      <w:r>
        <w:rPr>
          <w:rFonts w:hint="eastAsia" w:ascii="仿宋_GB2312" w:hAnsi="微软雅黑" w:eastAsia="仿宋_GB2312" w:cs="仿宋_GB2312"/>
          <w:color w:val="000000"/>
          <w:kern w:val="0"/>
          <w:sz w:val="32"/>
          <w:szCs w:val="32"/>
          <w:shd w:val="clear" w:color="auto" w:fill="FFFFFF"/>
        </w:rPr>
        <w:t>中发现的问题和薄弱环节，要落实整改措施，逐一解决，完善常态化监管机制，建立完善长效机制，巩固专项整治成效。</w:t>
      </w:r>
    </w:p>
    <w:p>
      <w:pPr>
        <w:widowControl/>
        <w:numPr>
          <w:ilvl w:val="0"/>
          <w:numId w:val="1"/>
        </w:numPr>
        <w:shd w:val="clear" w:color="auto" w:fill="FFFFFF"/>
        <w:spacing w:line="560" w:lineRule="exact"/>
        <w:ind w:firstLine="640" w:firstLineChars="200"/>
        <w:jc w:val="left"/>
        <w:rPr>
          <w:rFonts w:ascii="黑体" w:hAnsi="宋体" w:eastAsia="黑体" w:cs="黑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工作要求</w:t>
      </w:r>
    </w:p>
    <w:p>
      <w:pPr>
        <w:numPr>
          <w:ilvl w:val="0"/>
          <w:numId w:val="0"/>
        </w:numPr>
        <w:ind w:firstLine="320" w:firstLineChars="100"/>
        <w:rPr>
          <w:rFonts w:ascii="仿宋_GB2312" w:hAnsi="仿宋_GB2312" w:eastAsia="仿宋_GB2312" w:cs="仿宋_GB2312"/>
          <w:sz w:val="32"/>
          <w:szCs w:val="32"/>
        </w:rPr>
      </w:pPr>
      <w:r>
        <w:rPr>
          <w:rFonts w:hint="eastAsia" w:ascii="楷体" w:hAnsi="楷体" w:eastAsia="楷体" w:cs="楷体"/>
          <w:color w:val="000000"/>
          <w:kern w:val="0"/>
          <w:sz w:val="32"/>
          <w:szCs w:val="32"/>
          <w:shd w:val="clear" w:color="auto" w:fill="FFFFFF"/>
          <w:lang w:eastAsia="zh-CN"/>
        </w:rPr>
        <w:t>（一）</w:t>
      </w:r>
      <w:r>
        <w:rPr>
          <w:rFonts w:hint="eastAsia" w:ascii="楷体" w:hAnsi="楷体" w:eastAsia="楷体" w:cs="楷体"/>
          <w:color w:val="000000"/>
          <w:kern w:val="0"/>
          <w:sz w:val="32"/>
          <w:szCs w:val="32"/>
          <w:shd w:val="clear" w:color="auto" w:fill="FFFFFF"/>
        </w:rPr>
        <w:t>加强组织领导。</w:t>
      </w:r>
      <w:r>
        <w:rPr>
          <w:rFonts w:hint="eastAsia" w:ascii="仿宋_GB2312" w:hAnsi="仿宋_GB2312" w:eastAsia="仿宋_GB2312" w:cs="仿宋_GB2312"/>
          <w:sz w:val="32"/>
          <w:szCs w:val="32"/>
          <w:lang w:eastAsia="zh-CN"/>
        </w:rPr>
        <w:t>县成立</w:t>
      </w:r>
      <w:r>
        <w:rPr>
          <w:rFonts w:hint="eastAsia" w:ascii="仿宋_GB2312" w:hAnsi="微软雅黑" w:eastAsia="仿宋_GB2312" w:cs="仿宋_GB2312"/>
          <w:color w:val="000000"/>
          <w:kern w:val="0"/>
          <w:sz w:val="32"/>
          <w:szCs w:val="32"/>
          <w:shd w:val="clear" w:color="auto" w:fill="FFFFFF"/>
          <w:lang w:eastAsia="zh-CN"/>
        </w:rPr>
        <w:t>城区</w:t>
      </w:r>
      <w:r>
        <w:rPr>
          <w:rFonts w:hint="eastAsia" w:ascii="仿宋_GB2312" w:hAnsi="微软雅黑" w:eastAsia="仿宋_GB2312" w:cs="仿宋_GB2312"/>
          <w:color w:val="000000"/>
          <w:kern w:val="0"/>
          <w:sz w:val="32"/>
          <w:szCs w:val="32"/>
          <w:shd w:val="clear" w:color="auto" w:fill="FFFFFF"/>
        </w:rPr>
        <w:t>活禽屠宰管理</w:t>
      </w:r>
      <w:r>
        <w:rPr>
          <w:rFonts w:hint="eastAsia" w:ascii="仿宋_GB2312" w:hAnsi="仿宋_GB2312" w:eastAsia="仿宋_GB2312" w:cs="仿宋_GB2312"/>
          <w:sz w:val="32"/>
          <w:szCs w:val="32"/>
        </w:rPr>
        <w:t>工作领导小组（见附件）</w:t>
      </w:r>
      <w:r>
        <w:rPr>
          <w:rFonts w:hint="eastAsia" w:ascii="仿宋_GB2312" w:hAnsi="仿宋_GB2312" w:eastAsia="仿宋_GB2312" w:cs="仿宋_GB2312"/>
          <w:sz w:val="32"/>
          <w:szCs w:val="32"/>
          <w:lang w:eastAsia="zh-CN"/>
        </w:rPr>
        <w:t>。各成员单位抽调专人组成工作专班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明确任务，责任到人，加强</w:t>
      </w:r>
      <w:r>
        <w:rPr>
          <w:rFonts w:hint="eastAsia" w:ascii="仿宋_GB2312" w:hAnsi="仿宋_GB2312" w:eastAsia="仿宋_GB2312" w:cs="仿宋_GB2312"/>
          <w:sz w:val="32"/>
          <w:szCs w:val="32"/>
        </w:rPr>
        <w:t>城区活禽交易屠宰</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工作。</w:t>
      </w:r>
    </w:p>
    <w:p>
      <w:pPr>
        <w:widowControl/>
        <w:numPr>
          <w:ilvl w:val="0"/>
          <w:numId w:val="0"/>
        </w:numPr>
        <w:shd w:val="clear" w:color="auto" w:fill="FFFFFF"/>
        <w:spacing w:line="560" w:lineRule="exact"/>
        <w:ind w:firstLine="320" w:firstLineChars="100"/>
        <w:jc w:val="left"/>
        <w:rPr>
          <w:rFonts w:ascii="仿宋_GB2312" w:hAnsi="微软雅黑" w:eastAsia="仿宋_GB2312" w:cs="仿宋_GB2312"/>
          <w:color w:val="000000"/>
          <w:kern w:val="0"/>
          <w:sz w:val="32"/>
          <w:szCs w:val="32"/>
          <w:shd w:val="clear" w:color="auto" w:fill="FFFFFF"/>
        </w:rPr>
      </w:pPr>
      <w:r>
        <w:rPr>
          <w:rFonts w:hint="eastAsia" w:ascii="楷体" w:hAnsi="楷体" w:eastAsia="楷体" w:cs="楷体"/>
          <w:color w:val="000000"/>
          <w:kern w:val="0"/>
          <w:sz w:val="32"/>
          <w:szCs w:val="32"/>
          <w:shd w:val="clear" w:color="auto" w:fill="FFFFFF"/>
          <w:lang w:eastAsia="zh-CN"/>
        </w:rPr>
        <w:t>（二）</w:t>
      </w:r>
      <w:r>
        <w:rPr>
          <w:rFonts w:hint="eastAsia" w:ascii="楷体" w:hAnsi="楷体" w:eastAsia="楷体" w:cs="楷体"/>
          <w:color w:val="000000"/>
          <w:kern w:val="0"/>
          <w:sz w:val="32"/>
          <w:szCs w:val="32"/>
          <w:shd w:val="clear" w:color="auto" w:fill="FFFFFF"/>
        </w:rPr>
        <w:t>通力配合，形成合力。</w:t>
      </w:r>
      <w:r>
        <w:rPr>
          <w:rFonts w:hint="eastAsia" w:ascii="仿宋_GB2312" w:hAnsi="微软雅黑" w:eastAsia="仿宋_GB2312" w:cs="仿宋_GB2312"/>
          <w:color w:val="000000"/>
          <w:kern w:val="0"/>
          <w:sz w:val="32"/>
          <w:szCs w:val="32"/>
          <w:shd w:val="clear" w:color="auto" w:fill="FFFFFF"/>
        </w:rPr>
        <w:t>各成员单位要统一思想，高度重视，主动承担责任，不折不扣完成自己的职责，同时要加强部门间的配合，</w:t>
      </w:r>
      <w:r>
        <w:rPr>
          <w:rFonts w:hint="eastAsia" w:ascii="仿宋_GB2312" w:hAnsi="微软雅黑" w:eastAsia="仿宋_GB2312" w:cs="仿宋_GB2312"/>
          <w:color w:val="000000"/>
          <w:kern w:val="0"/>
          <w:sz w:val="32"/>
          <w:szCs w:val="32"/>
          <w:shd w:val="clear" w:color="auto" w:fill="FFFFFF"/>
          <w:lang w:eastAsia="zh-CN"/>
        </w:rPr>
        <w:t>齐抓共管，形</w:t>
      </w:r>
      <w:r>
        <w:rPr>
          <w:rFonts w:hint="eastAsia" w:ascii="仿宋_GB2312" w:hAnsi="微软雅黑" w:eastAsia="仿宋_GB2312" w:cs="仿宋_GB2312"/>
          <w:color w:val="000000"/>
          <w:kern w:val="0"/>
          <w:sz w:val="32"/>
          <w:szCs w:val="32"/>
          <w:shd w:val="clear" w:color="auto" w:fill="FFFFFF"/>
        </w:rPr>
        <w:t>成专项整治的强大合力，将</w:t>
      </w:r>
      <w:r>
        <w:rPr>
          <w:rFonts w:hint="eastAsia" w:ascii="仿宋_GB2312" w:hAnsi="微软雅黑" w:eastAsia="仿宋_GB2312" w:cs="仿宋_GB2312"/>
          <w:color w:val="000000"/>
          <w:kern w:val="0"/>
          <w:sz w:val="32"/>
          <w:szCs w:val="32"/>
          <w:shd w:val="clear" w:color="auto" w:fill="FFFFFF"/>
          <w:lang w:eastAsia="zh-CN"/>
        </w:rPr>
        <w:t>城区</w:t>
      </w:r>
      <w:r>
        <w:rPr>
          <w:rFonts w:hint="eastAsia" w:ascii="仿宋_GB2312" w:hAnsi="微软雅黑" w:eastAsia="仿宋_GB2312" w:cs="仿宋_GB2312"/>
          <w:color w:val="000000"/>
          <w:kern w:val="0"/>
          <w:sz w:val="32"/>
          <w:szCs w:val="32"/>
          <w:shd w:val="clear" w:color="auto" w:fill="FFFFFF"/>
        </w:rPr>
        <w:t>活禽屠宰管理工作推向深入。</w:t>
      </w:r>
    </w:p>
    <w:p>
      <w:pPr>
        <w:widowControl/>
        <w:shd w:val="clear" w:color="auto" w:fill="FFFFFF"/>
        <w:spacing w:line="560" w:lineRule="exact"/>
        <w:ind w:firstLine="419" w:firstLineChars="131"/>
        <w:jc w:val="left"/>
        <w:rPr>
          <w:rFonts w:ascii="仿宋_GB2312" w:hAnsi="微软雅黑" w:eastAsia="仿宋_GB2312" w:cs="仿宋_GB2312"/>
          <w:color w:val="000000"/>
          <w:kern w:val="0"/>
          <w:sz w:val="32"/>
          <w:szCs w:val="32"/>
          <w:shd w:val="clear" w:color="auto" w:fill="FFFFFF"/>
        </w:rPr>
      </w:pPr>
      <w:r>
        <w:rPr>
          <w:rFonts w:ascii="楷体" w:hAnsi="楷体" w:eastAsia="楷体" w:cs="楷体"/>
          <w:color w:val="000000"/>
          <w:kern w:val="0"/>
          <w:sz w:val="32"/>
          <w:szCs w:val="32"/>
          <w:shd w:val="clear" w:color="auto" w:fill="FFFFFF"/>
        </w:rPr>
        <w:t>（</w:t>
      </w:r>
      <w:r>
        <w:rPr>
          <w:rFonts w:hint="eastAsia" w:ascii="楷体" w:hAnsi="楷体" w:eastAsia="楷体" w:cs="楷体"/>
          <w:color w:val="000000"/>
          <w:kern w:val="0"/>
          <w:sz w:val="32"/>
          <w:szCs w:val="32"/>
          <w:shd w:val="clear" w:color="auto" w:fill="FFFFFF"/>
        </w:rPr>
        <w:t>三</w:t>
      </w:r>
      <w:r>
        <w:rPr>
          <w:rFonts w:ascii="楷体" w:hAnsi="楷体" w:eastAsia="楷体" w:cs="楷体"/>
          <w:color w:val="000000"/>
          <w:kern w:val="0"/>
          <w:sz w:val="32"/>
          <w:szCs w:val="32"/>
          <w:shd w:val="clear" w:color="auto" w:fill="FFFFFF"/>
        </w:rPr>
        <w:t>）</w:t>
      </w:r>
      <w:r>
        <w:rPr>
          <w:rFonts w:hint="eastAsia" w:ascii="楷体" w:hAnsi="楷体" w:eastAsia="楷体" w:cs="楷体"/>
          <w:color w:val="000000"/>
          <w:kern w:val="0"/>
          <w:sz w:val="32"/>
          <w:szCs w:val="32"/>
          <w:shd w:val="clear" w:color="auto" w:fill="FFFFFF"/>
        </w:rPr>
        <w:t>强化</w:t>
      </w:r>
      <w:r>
        <w:rPr>
          <w:rFonts w:ascii="楷体" w:hAnsi="楷体" w:eastAsia="楷体" w:cs="楷体"/>
          <w:color w:val="000000"/>
          <w:kern w:val="0"/>
          <w:sz w:val="32"/>
          <w:szCs w:val="32"/>
          <w:shd w:val="clear" w:color="auto" w:fill="FFFFFF"/>
        </w:rPr>
        <w:t>宣传引导。</w:t>
      </w:r>
      <w:r>
        <w:rPr>
          <w:rFonts w:hint="eastAsia" w:ascii="仿宋_GB2312" w:hAnsi="微软雅黑" w:eastAsia="仿宋_GB2312" w:cs="仿宋_GB2312"/>
          <w:color w:val="000000"/>
          <w:kern w:val="0"/>
          <w:sz w:val="32"/>
          <w:szCs w:val="32"/>
          <w:shd w:val="clear" w:color="auto" w:fill="FFFFFF"/>
        </w:rPr>
        <w:t>各成员单位要采取多种形式，加大对机关、团体、企事业单位、学校、酒店、宾馆、</w:t>
      </w:r>
      <w:r>
        <w:rPr>
          <w:rFonts w:hint="eastAsia" w:ascii="仿宋" w:hAnsi="仿宋" w:eastAsia="仿宋" w:cs="仿宋"/>
          <w:color w:val="000000"/>
          <w:kern w:val="0"/>
          <w:sz w:val="32"/>
          <w:szCs w:val="32"/>
          <w:shd w:val="clear" w:color="auto" w:fill="FFFFFF"/>
        </w:rPr>
        <w:t>农贸(批发)市场、商场(超市)</w:t>
      </w:r>
      <w:r>
        <w:rPr>
          <w:rFonts w:hint="eastAsia" w:ascii="仿宋_GB2312" w:hAnsi="微软雅黑" w:eastAsia="仿宋_GB2312" w:cs="仿宋_GB2312"/>
          <w:color w:val="000000"/>
          <w:kern w:val="0"/>
          <w:sz w:val="32"/>
          <w:szCs w:val="32"/>
          <w:shd w:val="clear" w:color="auto" w:fill="FFFFFF"/>
        </w:rPr>
        <w:t>的宣传力度，形成社会共治氛围。</w:t>
      </w:r>
    </w:p>
    <w:p>
      <w:pPr>
        <w:widowControl/>
        <w:shd w:val="clear" w:color="auto" w:fill="FFFFFF"/>
        <w:spacing w:line="560" w:lineRule="exact"/>
        <w:ind w:firstLine="320" w:firstLineChars="100"/>
        <w:jc w:val="left"/>
        <w:rPr>
          <w:rFonts w:ascii="微软雅黑" w:hAnsi="微软雅黑" w:eastAsia="微软雅黑" w:cs="微软雅黑"/>
          <w:color w:val="454545"/>
          <w:sz w:val="19"/>
          <w:szCs w:val="19"/>
        </w:rPr>
      </w:pPr>
      <w:r>
        <w:rPr>
          <w:rFonts w:ascii="楷体" w:hAnsi="楷体" w:eastAsia="楷体" w:cs="楷体"/>
          <w:color w:val="000000"/>
          <w:kern w:val="0"/>
          <w:sz w:val="32"/>
          <w:szCs w:val="32"/>
          <w:shd w:val="clear" w:color="auto" w:fill="FFFFFF"/>
        </w:rPr>
        <w:t>（四）健全长效机制</w:t>
      </w:r>
      <w:r>
        <w:rPr>
          <w:rFonts w:hint="eastAsia" w:ascii="楷体" w:hAnsi="楷体" w:eastAsia="楷体" w:cs="楷体"/>
          <w:color w:val="000000"/>
          <w:kern w:val="0"/>
          <w:sz w:val="32"/>
          <w:szCs w:val="32"/>
          <w:shd w:val="clear" w:color="auto" w:fill="FFFFFF"/>
        </w:rPr>
        <w:t>。</w:t>
      </w:r>
      <w:r>
        <w:rPr>
          <w:rFonts w:hint="eastAsia" w:ascii="仿宋_GB2312" w:hAnsi="微软雅黑" w:eastAsia="仿宋_GB2312" w:cs="仿宋_GB2312"/>
          <w:color w:val="000000"/>
          <w:kern w:val="0"/>
          <w:sz w:val="32"/>
          <w:szCs w:val="32"/>
          <w:shd w:val="clear" w:color="auto" w:fill="FFFFFF"/>
        </w:rPr>
        <w:t>各相关部门要加强活禽交易屠宰的日常监管，积极探索长效监管机制。养殖环节要推进养殖档案管理制度，屠宰环节要完善台账制度，流通环节要建立进货索证索票制度和进货台账制度，消费环节要推进餐饮业原料进货索证验收制度，形成全过程无缝监管链条。</w:t>
      </w:r>
    </w:p>
    <w:p>
      <w:pPr>
        <w:widowControl/>
        <w:shd w:val="clear" w:color="auto" w:fill="FFFFFF"/>
        <w:spacing w:line="560" w:lineRule="exact"/>
        <w:ind w:firstLine="640" w:firstLineChars="200"/>
        <w:jc w:val="left"/>
        <w:rPr>
          <w:rFonts w:ascii="仿宋_GB2312" w:hAnsi="微软雅黑" w:eastAsia="仿宋_GB2312" w:cs="仿宋_GB2312"/>
          <w:color w:val="000000"/>
          <w:kern w:val="0"/>
          <w:sz w:val="32"/>
          <w:szCs w:val="32"/>
          <w:shd w:val="clear" w:color="auto" w:fill="FFFFFF"/>
        </w:rPr>
      </w:pPr>
    </w:p>
    <w:p>
      <w:pPr>
        <w:widowControl/>
        <w:shd w:val="clear" w:color="auto" w:fill="FFFFFF"/>
        <w:spacing w:line="560" w:lineRule="exact"/>
        <w:ind w:firstLine="640" w:firstLineChars="200"/>
        <w:jc w:val="left"/>
        <w:rPr>
          <w:rFonts w:ascii="仿宋_GB2312" w:hAnsi="微软雅黑" w:eastAsia="仿宋_GB2312" w:cs="仿宋_GB2312"/>
          <w:color w:val="000000"/>
          <w:kern w:val="0"/>
          <w:sz w:val="32"/>
          <w:szCs w:val="32"/>
          <w:shd w:val="clear" w:color="auto" w:fill="FFFFFF"/>
        </w:rPr>
      </w:pPr>
    </w:p>
    <w:p>
      <w:pPr>
        <w:rPr>
          <w:rFonts w:hint="eastAsia" w:ascii="黑体" w:hAnsi="黑体" w:eastAsia="黑体" w:cs="黑体"/>
          <w:sz w:val="32"/>
          <w:szCs w:val="32"/>
        </w:rPr>
      </w:pPr>
      <w:r>
        <w:rPr>
          <w:rFonts w:hint="eastAsia" w:ascii="黑体" w:hAnsi="黑体" w:eastAsia="黑体" w:cs="黑体"/>
          <w:sz w:val="32"/>
          <w:szCs w:val="32"/>
        </w:rPr>
        <w:br w:type="page"/>
      </w:r>
    </w:p>
    <w:p>
      <w:pPr>
        <w:ind w:right="-92" w:rightChars="-44"/>
        <w:jc w:val="center"/>
        <w:rPr>
          <w:rFonts w:hint="eastAsia" w:ascii="黑体" w:hAnsi="黑体" w:eastAsia="黑体" w:cs="黑体"/>
          <w:sz w:val="32"/>
          <w:szCs w:val="32"/>
        </w:rPr>
      </w:pPr>
    </w:p>
    <w:p>
      <w:pPr>
        <w:ind w:right="-92" w:rightChars="-44"/>
        <w:jc w:val="center"/>
        <w:rPr>
          <w:rFonts w:hint="eastAsia" w:ascii="黑体" w:hAnsi="黑体" w:eastAsia="黑体" w:cs="黑体"/>
          <w:w w:val="90"/>
          <w:sz w:val="40"/>
          <w:szCs w:val="40"/>
        </w:rPr>
      </w:pPr>
      <w:r>
        <w:rPr>
          <w:rFonts w:hint="eastAsia" w:ascii="黑体" w:hAnsi="黑体" w:eastAsia="黑体" w:cs="黑体"/>
          <w:w w:val="90"/>
          <w:sz w:val="40"/>
          <w:szCs w:val="40"/>
        </w:rPr>
        <w:t>舒城县城区活禽交易屠宰</w:t>
      </w:r>
      <w:r>
        <w:rPr>
          <w:rFonts w:hint="eastAsia" w:ascii="黑体" w:hAnsi="黑体" w:eastAsia="黑体" w:cs="黑体"/>
          <w:w w:val="90"/>
          <w:sz w:val="40"/>
          <w:szCs w:val="40"/>
          <w:lang w:eastAsia="zh-CN"/>
        </w:rPr>
        <w:t>管理</w:t>
      </w:r>
      <w:r>
        <w:rPr>
          <w:rFonts w:hint="eastAsia" w:ascii="黑体" w:hAnsi="黑体" w:eastAsia="黑体" w:cs="黑体"/>
          <w:w w:val="90"/>
          <w:sz w:val="40"/>
          <w:szCs w:val="40"/>
        </w:rPr>
        <w:t>工作领导小组</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  长：王万喜   县人民政府县长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副组长：胡久松   县人民政府副县长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  员：王  波   县农业农村局局长</w:t>
      </w:r>
    </w:p>
    <w:p>
      <w:pPr>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魏  龙   县公安局副局长</w:t>
      </w:r>
    </w:p>
    <w:p>
      <w:pPr>
        <w:ind w:left="3515" w:leftChars="912" w:hanging="1600" w:hangingChars="500"/>
        <w:rPr>
          <w:rFonts w:ascii="仿宋_GB2312" w:hAnsi="仿宋_GB2312" w:eastAsia="仿宋_GB2312" w:cs="仿宋_GB2312"/>
          <w:sz w:val="32"/>
          <w:szCs w:val="32"/>
        </w:rPr>
      </w:pPr>
      <w:r>
        <w:rPr>
          <w:rFonts w:hint="eastAsia" w:ascii="仿宋_GB2312" w:hAnsi="仿宋_GB2312" w:eastAsia="仿宋_GB2312" w:cs="仿宋_GB2312"/>
          <w:sz w:val="32"/>
          <w:szCs w:val="32"/>
        </w:rPr>
        <w:t>张  旺   县财政局局长</w:t>
      </w:r>
    </w:p>
    <w:p>
      <w:pPr>
        <w:ind w:left="3515" w:leftChars="912" w:hanging="1600" w:hangingChars="5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县城管局局长</w:t>
      </w:r>
    </w:p>
    <w:p>
      <w:pPr>
        <w:ind w:left="3515" w:leftChars="912" w:hanging="1600" w:hangingChars="5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王树东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县市场监管局局长</w:t>
      </w:r>
    </w:p>
    <w:p>
      <w:pPr>
        <w:ind w:left="3515" w:leftChars="912" w:hanging="1600" w:hangingChars="5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赵  勇</w:t>
      </w:r>
      <w:r>
        <w:rPr>
          <w:rFonts w:hint="eastAsia" w:ascii="仿宋_GB2312" w:hAnsi="仿宋_GB2312" w:eastAsia="仿宋_GB2312" w:cs="仿宋_GB2312"/>
          <w:sz w:val="32"/>
          <w:szCs w:val="32"/>
        </w:rPr>
        <w:t xml:space="preserve">   县生态环境分局</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局长</w:t>
      </w:r>
      <w:r>
        <w:rPr>
          <w:rFonts w:hint="eastAsia" w:ascii="仿宋_GB2312" w:hAnsi="仿宋_GB2312" w:eastAsia="仿宋_GB2312" w:cs="仿宋_GB2312"/>
          <w:sz w:val="32"/>
          <w:szCs w:val="32"/>
          <w:lang w:eastAsia="zh-CN"/>
        </w:rPr>
        <w:t>（主持工作）</w:t>
      </w:r>
    </w:p>
    <w:p>
      <w:pPr>
        <w:ind w:left="3515" w:leftChars="912" w:hanging="1600" w:hangingChars="500"/>
        <w:rPr>
          <w:rFonts w:ascii="仿宋_GB2312" w:hAnsi="仿宋_GB2312" w:eastAsia="仿宋_GB2312" w:cs="仿宋_GB2312"/>
          <w:sz w:val="32"/>
          <w:szCs w:val="32"/>
        </w:rPr>
      </w:pPr>
      <w:r>
        <w:rPr>
          <w:rFonts w:hint="eastAsia" w:ascii="仿宋_GB2312" w:hAnsi="仿宋_GB2312" w:eastAsia="仿宋_GB2312" w:cs="仿宋_GB2312"/>
          <w:sz w:val="32"/>
          <w:szCs w:val="32"/>
        </w:rPr>
        <w:t>罗  新  县商务局局长</w:t>
      </w:r>
    </w:p>
    <w:p>
      <w:pPr>
        <w:ind w:left="3515" w:leftChars="912" w:hanging="1600" w:hangingChars="5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任少东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城关镇镇长</w:t>
      </w:r>
    </w:p>
    <w:p>
      <w:pPr>
        <w:ind w:left="3515" w:leftChars="912" w:hanging="1600" w:hangingChars="5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禇进宏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县开发区党工委书记</w:t>
      </w:r>
    </w:p>
    <w:p>
      <w:pPr>
        <w:widowControl/>
        <w:shd w:val="clear" w:color="auto" w:fill="FFFFFF"/>
        <w:spacing w:line="560" w:lineRule="exact"/>
        <w:ind w:firstLine="640" w:firstLineChars="200"/>
        <w:jc w:val="left"/>
        <w:rPr>
          <w:rFonts w:hint="eastAsia" w:ascii="仿宋_GB2312" w:hAnsi="微软雅黑" w:eastAsia="仿宋_GB2312" w:cs="仿宋_GB2312"/>
          <w:color w:val="000000"/>
          <w:kern w:val="0"/>
          <w:sz w:val="32"/>
          <w:szCs w:val="32"/>
          <w:shd w:val="clear" w:color="auto" w:fill="FFFFFF"/>
          <w:lang w:eastAsia="zh-CN"/>
        </w:rPr>
      </w:pPr>
      <w:r>
        <w:rPr>
          <w:rFonts w:hint="eastAsia" w:ascii="仿宋_GB2312" w:hAnsi="仿宋_GB2312" w:eastAsia="仿宋_GB2312" w:cs="仿宋_GB2312"/>
          <w:sz w:val="32"/>
          <w:szCs w:val="32"/>
        </w:rPr>
        <w:t>领导小组下设办公室，设在舒城县农业农村局，王波同志兼任办公室主任，潘升才同志任办公室副主任，</w:t>
      </w:r>
      <w:r>
        <w:rPr>
          <w:rFonts w:hint="eastAsia" w:ascii="仿宋_GB2312" w:hAnsi="仿宋_GB2312" w:eastAsia="仿宋_GB2312" w:cs="仿宋_GB2312"/>
          <w:sz w:val="32"/>
          <w:szCs w:val="32"/>
          <w:lang w:eastAsia="zh-CN"/>
        </w:rPr>
        <w:t>钟华、</w:t>
      </w:r>
      <w:r>
        <w:rPr>
          <w:rFonts w:hint="eastAsia" w:ascii="仿宋_GB2312" w:hAnsi="仿宋_GB2312" w:eastAsia="仿宋_GB2312" w:cs="仿宋_GB2312"/>
          <w:sz w:val="32"/>
          <w:szCs w:val="32"/>
        </w:rPr>
        <w:t>李杰、任禄法、汪凌云同志</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办公室工作人员</w:t>
      </w:r>
      <w:r>
        <w:rPr>
          <w:rFonts w:hint="eastAsia" w:ascii="仿宋_GB2312" w:hAnsi="仿宋_GB2312" w:eastAsia="仿宋_GB2312" w:cs="仿宋_GB2312"/>
          <w:sz w:val="32"/>
          <w:szCs w:val="32"/>
          <w:lang w:eastAsia="zh-CN"/>
        </w:rPr>
        <w:t>。</w:t>
      </w:r>
    </w:p>
    <w:sectPr>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FZCuSong-B09S">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YjJlZWIyMmUxYTMzZTVhNzMyNjI3NDcyNjRmZjUifQ=="/>
  </w:docVars>
  <w:rsids>
    <w:rsidRoot w:val="00000000"/>
    <w:rsid w:val="06F37A6F"/>
    <w:rsid w:val="07D24A1A"/>
    <w:rsid w:val="0BA30103"/>
    <w:rsid w:val="0CCC2B5A"/>
    <w:rsid w:val="0DC11FF3"/>
    <w:rsid w:val="0DEA1BCB"/>
    <w:rsid w:val="0EE3138A"/>
    <w:rsid w:val="0FD06FCD"/>
    <w:rsid w:val="149E0C82"/>
    <w:rsid w:val="14BE025F"/>
    <w:rsid w:val="16D52CED"/>
    <w:rsid w:val="16EF3DAF"/>
    <w:rsid w:val="1F316F2E"/>
    <w:rsid w:val="218872DA"/>
    <w:rsid w:val="241237D2"/>
    <w:rsid w:val="270C275B"/>
    <w:rsid w:val="282B6C11"/>
    <w:rsid w:val="29934A6D"/>
    <w:rsid w:val="2C2B5431"/>
    <w:rsid w:val="2D2D2A3B"/>
    <w:rsid w:val="2D2F2CFF"/>
    <w:rsid w:val="2ED022C0"/>
    <w:rsid w:val="30444929"/>
    <w:rsid w:val="312427F1"/>
    <w:rsid w:val="3A347EE3"/>
    <w:rsid w:val="403A3A3D"/>
    <w:rsid w:val="4280616A"/>
    <w:rsid w:val="460C314A"/>
    <w:rsid w:val="4738587D"/>
    <w:rsid w:val="47655843"/>
    <w:rsid w:val="4BA30710"/>
    <w:rsid w:val="50151036"/>
    <w:rsid w:val="50B25872"/>
    <w:rsid w:val="51C7371E"/>
    <w:rsid w:val="56440D1A"/>
    <w:rsid w:val="5B9025DE"/>
    <w:rsid w:val="5DFB1C8A"/>
    <w:rsid w:val="64076CA8"/>
    <w:rsid w:val="646F65FC"/>
    <w:rsid w:val="68EB1528"/>
    <w:rsid w:val="76664B69"/>
    <w:rsid w:val="7A816FD1"/>
    <w:rsid w:val="7BF96EEA"/>
    <w:rsid w:val="7E1843DF"/>
    <w:rsid w:val="7F840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Calibri" w:hAnsi="Calibri" w:eastAsia="宋体" w:cs="宋体"/>
      <w:kern w:val="2"/>
      <w:sz w:val="18"/>
      <w:szCs w:val="18"/>
    </w:rPr>
  </w:style>
  <w:style w:type="character" w:customStyle="1" w:styleId="8">
    <w:name w:val="页脚 Char"/>
    <w:basedOn w:val="6"/>
    <w:link w:val="2"/>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2380</Words>
  <Characters>2394</Characters>
  <Paragraphs>50</Paragraphs>
  <TotalTime>4</TotalTime>
  <ScaleCrop>false</ScaleCrop>
  <LinksUpToDate>false</LinksUpToDate>
  <CharactersWithSpaces>2455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2023-03-27T06:53:00Z</dcterms:created>
  <dc:creator>Administrator</dc:creator>
  <cp:lastModifiedBy>Administrator</cp:lastModifiedBy>
  <cp:lastPrinted>2023-04-03T06:01:00Z</cp:lastPrinted>
  <dcterms:modified xsi:type="dcterms:W3CDTF">2023-04-03T08:55:16Z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89F50861FDF641E1A9E1FA702ECDA51E</vt:lpwstr>
  </property>
</Properties>
</file>