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olor w:val="auto"/>
          <w:sz w:val="48"/>
          <w:szCs w:val="48"/>
          <w:highlight w:val="none"/>
          <w:lang w:val="en-US" w:eastAsia="zh-CN"/>
        </w:rPr>
      </w:pPr>
      <w:bookmarkStart w:id="0" w:name="OLE_LINK4"/>
      <w:bookmarkStart w:id="1" w:name="OLE_LINK1"/>
      <w:bookmarkStart w:id="2" w:name="OLE_LINK5"/>
      <w:bookmarkStart w:id="3" w:name="OLE_LINK8"/>
      <w:bookmarkStart w:id="4" w:name="OLE_LINK2"/>
      <w:bookmarkStart w:id="5" w:name="OLE_LINK6"/>
      <w:bookmarkStart w:id="6" w:name="OLE_LINK7"/>
      <w:bookmarkStart w:id="7" w:name="OLE_LINK3"/>
      <w:r>
        <w:rPr>
          <w:rFonts w:hint="eastAsia" w:ascii="宋体" w:hAnsi="宋体"/>
          <w:color w:val="auto"/>
          <w:sz w:val="48"/>
          <w:szCs w:val="48"/>
          <w:highlight w:val="none"/>
        </w:rPr>
        <w:t>竞</w:t>
      </w:r>
      <w:r>
        <w:rPr>
          <w:rFonts w:hint="eastAsia" w:ascii="宋体" w:hAnsi="宋体"/>
          <w:color w:val="auto"/>
          <w:sz w:val="48"/>
          <w:szCs w:val="48"/>
          <w:highlight w:val="none"/>
          <w:lang w:val="en-US" w:eastAsia="zh-CN"/>
        </w:rPr>
        <w:t xml:space="preserve">    </w:t>
      </w:r>
      <w:r>
        <w:rPr>
          <w:rFonts w:hint="eastAsia" w:ascii="宋体" w:hAnsi="宋体"/>
          <w:color w:val="auto"/>
          <w:sz w:val="48"/>
          <w:szCs w:val="48"/>
          <w:highlight w:val="none"/>
          <w:lang w:eastAsia="zh-CN"/>
        </w:rPr>
        <w:t>租</w:t>
      </w:r>
      <w:r>
        <w:rPr>
          <w:rFonts w:hint="eastAsia" w:ascii="宋体" w:hAnsi="宋体"/>
          <w:color w:val="auto"/>
          <w:sz w:val="48"/>
          <w:szCs w:val="48"/>
          <w:highlight w:val="none"/>
          <w:lang w:val="en-US" w:eastAsia="zh-CN"/>
        </w:rPr>
        <w:t xml:space="preserve">   </w:t>
      </w:r>
      <w:r>
        <w:rPr>
          <w:rFonts w:hint="eastAsia" w:ascii="宋体" w:hAnsi="宋体"/>
          <w:color w:val="auto"/>
          <w:sz w:val="48"/>
          <w:szCs w:val="48"/>
          <w:highlight w:val="none"/>
        </w:rPr>
        <w:t>须</w:t>
      </w:r>
      <w:r>
        <w:rPr>
          <w:rFonts w:hint="eastAsia" w:ascii="宋体" w:hAnsi="宋体"/>
          <w:color w:val="auto"/>
          <w:sz w:val="48"/>
          <w:szCs w:val="48"/>
          <w:highlight w:val="none"/>
          <w:lang w:val="en-US" w:eastAsia="zh-CN"/>
        </w:rPr>
        <w:t xml:space="preserve">    </w:t>
      </w:r>
      <w:r>
        <w:rPr>
          <w:rFonts w:hint="eastAsia" w:ascii="宋体" w:hAnsi="宋体"/>
          <w:color w:val="auto"/>
          <w:sz w:val="48"/>
          <w:szCs w:val="48"/>
          <w:highlight w:val="none"/>
        </w:rPr>
        <w:t>知</w:t>
      </w:r>
      <w:r>
        <w:rPr>
          <w:rFonts w:hint="eastAsia" w:ascii="宋体" w:hAnsi="宋体"/>
          <w:color w:val="auto"/>
          <w:sz w:val="48"/>
          <w:szCs w:val="48"/>
          <w:highlight w:val="none"/>
          <w:lang w:val="en-US" w:eastAsia="zh-CN"/>
        </w:rPr>
        <w:t xml:space="preserve"> </w:t>
      </w:r>
    </w:p>
    <w:p>
      <w:pPr>
        <w:widowControl/>
        <w:numPr>
          <w:ilvl w:val="0"/>
          <w:numId w:val="0"/>
        </w:numPr>
        <w:spacing w:line="480" w:lineRule="exact"/>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rPr>
        <w:t>项目编号：</w:t>
      </w:r>
      <w:r>
        <w:rPr>
          <w:rFonts w:hint="eastAsia" w:ascii="宋体" w:hAnsi="宋体"/>
          <w:color w:val="auto"/>
          <w:kern w:val="0"/>
          <w:sz w:val="24"/>
          <w:highlight w:val="none"/>
          <w:lang w:eastAsia="zh-CN"/>
        </w:rPr>
        <w:t>AHYTZ2023-005-047</w:t>
      </w:r>
    </w:p>
    <w:p>
      <w:pPr>
        <w:widowControl/>
        <w:numPr>
          <w:ilvl w:val="0"/>
          <w:numId w:val="0"/>
        </w:numPr>
        <w:spacing w:line="480" w:lineRule="exact"/>
        <w:jc w:val="left"/>
        <w:rPr>
          <w:rFonts w:hint="eastAsia" w:ascii="宋体" w:hAnsi="宋体"/>
          <w:b/>
          <w:bCs/>
          <w:color w:val="auto"/>
          <w:kern w:val="0"/>
          <w:sz w:val="24"/>
          <w:highlight w:val="none"/>
          <w:lang w:val="en-US" w:eastAsia="zh-CN"/>
        </w:rPr>
      </w:pPr>
      <w:r>
        <w:rPr>
          <w:rFonts w:hint="eastAsia" w:ascii="宋体" w:hAnsi="宋体"/>
          <w:b/>
          <w:bCs/>
          <w:color w:val="auto"/>
          <w:kern w:val="0"/>
          <w:sz w:val="24"/>
          <w:highlight w:val="none"/>
          <w:lang w:val="en-US" w:eastAsia="zh-CN"/>
        </w:rPr>
        <w:t>一、出租标的基本情况</w:t>
      </w:r>
    </w:p>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出租人：舒城县</w:t>
      </w:r>
      <w:r>
        <w:rPr>
          <w:rFonts w:hint="eastAsia" w:ascii="宋体" w:hAnsi="宋体"/>
          <w:color w:val="auto"/>
          <w:kern w:val="0"/>
          <w:sz w:val="24"/>
          <w:highlight w:val="none"/>
          <w:lang w:eastAsia="zh-CN"/>
        </w:rPr>
        <w:t>舒兴资产运营管理有限公司</w:t>
      </w:r>
      <w:r>
        <w:rPr>
          <w:rFonts w:hint="eastAsia" w:ascii="宋体" w:hAnsi="宋体"/>
          <w:color w:val="auto"/>
          <w:kern w:val="0"/>
          <w:sz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color w:val="auto"/>
          <w:kern w:val="0"/>
          <w:sz w:val="24"/>
          <w:highlight w:val="none"/>
        </w:rPr>
      </w:pPr>
      <w:r>
        <w:rPr>
          <w:rFonts w:hint="eastAsia" w:ascii="宋体" w:hAnsi="宋体"/>
          <w:color w:val="auto"/>
          <w:kern w:val="0"/>
          <w:sz w:val="24"/>
          <w:highlight w:val="none"/>
        </w:rPr>
        <w:t>2</w:t>
      </w:r>
      <w:r>
        <w:rPr>
          <w:rFonts w:hint="eastAsia" w:ascii="宋体" w:hAnsi="宋体"/>
          <w:color w:val="auto"/>
          <w:kern w:val="0"/>
          <w:sz w:val="24"/>
          <w:highlight w:val="none"/>
          <w:lang w:val="en-US" w:eastAsia="zh-CN"/>
        </w:rPr>
        <w:t>、</w:t>
      </w:r>
      <w:r>
        <w:rPr>
          <w:rFonts w:hint="eastAsia" w:ascii="宋体" w:hAnsi="宋体"/>
          <w:color w:val="auto"/>
          <w:kern w:val="0"/>
          <w:sz w:val="24"/>
          <w:highlight w:val="none"/>
          <w:lang w:eastAsia="zh-CN"/>
        </w:rPr>
        <w:t>出租标的</w:t>
      </w:r>
      <w:r>
        <w:rPr>
          <w:rFonts w:hint="eastAsia" w:ascii="宋体" w:hAnsi="宋体"/>
          <w:color w:val="auto"/>
          <w:kern w:val="0"/>
          <w:sz w:val="24"/>
          <w:highlight w:val="none"/>
        </w:rPr>
        <w:t>：</w:t>
      </w:r>
      <w:r>
        <w:rPr>
          <w:rFonts w:hint="eastAsia" w:ascii="宋体" w:hAnsi="宋体"/>
          <w:b w:val="0"/>
          <w:bCs w:val="0"/>
          <w:color w:val="auto"/>
          <w:kern w:val="0"/>
          <w:sz w:val="24"/>
          <w:szCs w:val="24"/>
          <w:highlight w:val="none"/>
          <w:lang w:val="en-US" w:eastAsia="zh-CN"/>
        </w:rPr>
        <w:t>舒城县鹿起尚城和欣然南溪小区44间商铺，租赁期限：</w:t>
      </w:r>
      <w:r>
        <w:rPr>
          <w:rFonts w:hint="eastAsia" w:ascii="宋体" w:hAnsi="宋体" w:eastAsia="宋体" w:cs="宋体"/>
          <w:b w:val="0"/>
          <w:bCs w:val="0"/>
          <w:color w:val="auto"/>
          <w:sz w:val="24"/>
          <w:szCs w:val="24"/>
          <w:highlight w:val="none"/>
          <w:lang w:val="en-US" w:eastAsia="zh-CN"/>
        </w:rPr>
        <w:t>5年</w:t>
      </w:r>
      <w:r>
        <w:rPr>
          <w:rFonts w:hint="eastAsia" w:ascii="宋体" w:hAnsi="宋体"/>
          <w:color w:val="auto"/>
          <w:kern w:val="0"/>
          <w:sz w:val="24"/>
          <w:highlight w:val="none"/>
          <w:lang w:val="en-US" w:eastAsia="zh-CN"/>
        </w:rPr>
        <w:t>，具体如下：</w:t>
      </w:r>
    </w:p>
    <w:tbl>
      <w:tblPr>
        <w:tblStyle w:val="30"/>
        <w:tblpPr w:leftFromText="180" w:rightFromText="180" w:vertAnchor="text" w:horzAnchor="page" w:tblpX="1340" w:tblpY="462"/>
        <w:tblOverlap w:val="never"/>
        <w:tblW w:w="96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04"/>
        <w:gridCol w:w="2270"/>
        <w:gridCol w:w="1388"/>
        <w:gridCol w:w="1416"/>
        <w:gridCol w:w="1716"/>
        <w:gridCol w:w="1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17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标段编号</w:t>
            </w:r>
          </w:p>
        </w:tc>
        <w:tc>
          <w:tcPr>
            <w:tcW w:w="22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商铺号</w:t>
            </w:r>
          </w:p>
        </w:tc>
        <w:tc>
          <w:tcPr>
            <w:tcW w:w="13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面积</w:t>
            </w: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竞租保证金</w:t>
            </w: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（单位：元）</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加价幅度      （单位：元/年）</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出租底价（元/年）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AHYTZ2023-005-047-001</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舒城县鹿起尚城小区和园S1#107号商铺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61.13</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sz w:val="22"/>
                <w:szCs w:val="22"/>
                <w:highlight w:val="none"/>
                <w:u w:val="none"/>
                <w:lang w:val="en-US" w:eastAsia="zh-CN"/>
              </w:rPr>
              <w:t>2001</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AHYTZ2023-005-047-002</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舒城县鹿起尚城小区和园S1#110号商铺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61.13</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2002</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AHYTZ2023-005-047-005</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舒城县鹿起尚城小区和园S2#107号商铺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64.12</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2005</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AHYTZ2023-005-047-006</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舒城县鹿起尚城小区和园S2#108号商铺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64.12</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2006</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AHYTZ2023-005-047-007</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舒城县鹿起尚城小区和园S2#109号商铺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59.08</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2007</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AHYTZ2023-005-047-008</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舒城县鹿起尚城小区和园S2#110号商铺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59.08</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2008</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AHYTZ2023-005-047-009</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舒城县鹿起尚城小区锦园S1#118号商铺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58.47</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2009</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AHYTZ2023-005-047-010</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舒城县鹿起尚城小区茗园S3#110号商铺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63.99</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2010</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AHYTZ2023-005-047-011</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舒城县鹿起尚城小区沁园S3#107号商铺</w:t>
            </w:r>
          </w:p>
        </w:tc>
        <w:tc>
          <w:tcPr>
            <w:tcW w:w="138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64.29</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2011</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AHYTZ2023-005-047-012</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舒城县鹿起尚城小区沁园S3#109号商铺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64.29</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2012</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AHYTZ2023-005-047-013</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舒城县鹿起尚城小区沁园S6#105号商铺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64.04</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2013</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AHYTZ2023-005-047-014</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舒城县鹿起尚城小区沁园S6#106号商铺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64.04</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2014</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AHYTZ2023-005-047-015</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舒城县鹿起尚城小区沁园S6#107号商铺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101.15</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2015</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19400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AHYTZ2023-005-047-016</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舒城县鹿起尚城小区沁园S6#110号商铺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64.04</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2016</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AHYTZ2023-005-047-017</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舒城县鹿起尚城小区沁园S6#111号商铺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64.04</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2017</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AHYTZ2023-005-047-018</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舒城县鹿起尚城小区沁园S7#107号商铺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64.03</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2018</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AHYTZ2023-005-047-019</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舒城县鹿起尚城小区沁园S7#113号商铺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88.35</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2019</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AHYTZ2023-005-047-020</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舒城县鹿起尚城小区沁园S8#107号商铺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61.13</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2020</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AHYTZ2023-005-047-021</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舒城县鹿起尚城小区沁园S8#116号商铺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58.97</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2021</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AHYTZ2023-005-047-022</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舒城县鹿起尚城小区沁园S10#107号商铺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61.13</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2022</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AHYTZ2023-005-047-023</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舒城县鹿起尚城小区沁园S10#110号商铺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61.13</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2023</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AHYTZ2023-005-047-024</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舒城县欣然南溪小区14#楼134号商铺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103.91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2024</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AHYTZ2023-005-047-025</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舒城县欣然南溪小区14#楼133号商铺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103.91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2025</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AHYTZ2023-005-047-026</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舒城县欣然南溪小区14#楼132号商铺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103.91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2026</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AHYTZ2023-005-047-027</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舒城县欣然南溪小区14#楼131号商铺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103.91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2027</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AHYTZ2023-005-047-032</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舒城县欣然南溪小区14#楼116号商铺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102.06</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2032</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AHYTZ2023-005-047-033</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舒城县欣然南溪小区14#楼113号商铺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65.58</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2033</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AHYTZ2023-005-047-034</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舒城县欣然南溪小区14#楼111号商铺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72.77</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2034</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AHYTZ2023-005-047-035</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舒城县欣然南溪小区14#楼110号商铺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72.77</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2035</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1"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AHYTZ2023-005-047-036</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舒城县欣然南溪小区14#楼108号商铺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72.77</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2036</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AHYTZ2023-005-047-037</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舒城县欣然南溪小区14#楼107号商铺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72.77</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2037</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AHYTZ2023-005-047-038</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舒城县欣然南溪小区14#楼106号商铺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72.77</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2038</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AHYTZ2023-005-047-039</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舒城县欣然南溪小区14#楼105号商铺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72.77</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2039</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AHYTZ2023-005-047-040</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舒城县欣然南溪小区14#楼104号商铺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72.77</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2040</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AHYTZ2023-005-047-041</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舒城县欣然南溪小区14#楼103号商铺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72.77</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2041</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AHYTZ2023-005-047-042</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舒城县欣然南溪小区14#楼102号商铺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72.77</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2042</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AHYTZ2023-005-047-043</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舒城县欣然南溪小区10#楼103号商铺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73.27</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2043</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AHYTZ2023-005-047-044</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舒城县欣然南溪小区6#楼120号商铺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184.29</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2044</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49000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AHYTZ2023-005-047-047</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舒城县欣然南溪小区8#楼102号商铺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107.64</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2047</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AHYTZ2023-005-047-049</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舒城县欣然南溪小区7#楼105号商铺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102.07</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2049</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AHYTZ2023-005-047-050</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舒城县欣然南溪小区7#楼102号商铺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107.22</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2050</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AHYTZ2023-005-047-052</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舒城县欣然南溪小区5#楼12</w:t>
            </w:r>
            <w:r>
              <w:rPr>
                <w:rFonts w:hint="eastAsia" w:ascii="宋体" w:hAnsi="宋体" w:cs="宋体"/>
                <w:i w:val="0"/>
                <w:iCs w:val="0"/>
                <w:color w:val="auto"/>
                <w:sz w:val="22"/>
                <w:szCs w:val="22"/>
                <w:highlight w:val="none"/>
                <w:u w:val="none"/>
                <w:lang w:val="en-US" w:eastAsia="zh-CN"/>
              </w:rPr>
              <w:t>2</w:t>
            </w:r>
            <w:r>
              <w:rPr>
                <w:rFonts w:hint="eastAsia" w:ascii="宋体" w:hAnsi="宋体" w:eastAsia="宋体" w:cs="宋体"/>
                <w:i w:val="0"/>
                <w:iCs w:val="0"/>
                <w:color w:val="auto"/>
                <w:sz w:val="22"/>
                <w:szCs w:val="22"/>
                <w:highlight w:val="none"/>
                <w:u w:val="none"/>
                <w:lang w:val="en-US" w:eastAsia="zh-CN"/>
              </w:rPr>
              <w:t>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99.68</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w:t>
            </w:r>
            <w:r>
              <w:rPr>
                <w:rFonts w:hint="eastAsia" w:ascii="宋体" w:hAnsi="宋体" w:cs="宋体"/>
                <w:i w:val="0"/>
                <w:iCs w:val="0"/>
                <w:color w:val="auto"/>
                <w:sz w:val="22"/>
                <w:szCs w:val="22"/>
                <w:highlight w:val="none"/>
                <w:u w:val="none"/>
                <w:lang w:val="en-US" w:eastAsia="zh-CN"/>
              </w:rPr>
              <w:t>52</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AHYTZ2023-005-047-053</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舒城县欣然南溪小区5#楼121号商铺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133.46</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205</w:t>
            </w:r>
            <w:r>
              <w:rPr>
                <w:rFonts w:hint="eastAsia" w:ascii="宋体" w:hAnsi="宋体" w:cs="宋体"/>
                <w:i w:val="0"/>
                <w:iCs w:val="0"/>
                <w:color w:val="auto"/>
                <w:sz w:val="22"/>
                <w:szCs w:val="22"/>
                <w:highlight w:val="none"/>
                <w:u w:val="none"/>
                <w:lang w:val="en-US" w:eastAsia="zh-CN"/>
              </w:rPr>
              <w:t>3</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AHYTZ2023-005-047-05</w:t>
            </w:r>
            <w:r>
              <w:rPr>
                <w:rFonts w:hint="eastAsia" w:ascii="宋体" w:hAnsi="宋体" w:cs="宋体"/>
                <w:i w:val="0"/>
                <w:iCs w:val="0"/>
                <w:color w:val="auto"/>
                <w:sz w:val="22"/>
                <w:szCs w:val="22"/>
                <w:highlight w:val="none"/>
                <w:u w:val="none"/>
                <w:lang w:val="en-US" w:eastAsia="zh-CN"/>
              </w:rPr>
              <w:t>4</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舒城县欣然南溪小区5#楼120号商铺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177.65</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205</w:t>
            </w:r>
            <w:r>
              <w:rPr>
                <w:rFonts w:hint="eastAsia" w:ascii="宋体" w:hAnsi="宋体" w:cs="宋体"/>
                <w:i w:val="0"/>
                <w:iCs w:val="0"/>
                <w:color w:val="auto"/>
                <w:sz w:val="22"/>
                <w:szCs w:val="22"/>
                <w:highlight w:val="none"/>
                <w:u w:val="none"/>
                <w:lang w:val="en-US" w:eastAsia="zh-CN"/>
              </w:rPr>
              <w:t>4</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47000</w:t>
            </w:r>
          </w:p>
        </w:tc>
      </w:tr>
    </w:tbl>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eastAsia="zh-CN"/>
        </w:rPr>
      </w:pPr>
      <w:r>
        <w:rPr>
          <w:rFonts w:hint="eastAsia" w:ascii="宋体" w:hAnsi="宋体"/>
          <w:color w:val="auto"/>
          <w:kern w:val="0"/>
          <w:sz w:val="24"/>
          <w:highlight w:val="none"/>
          <w:lang w:val="en-US" w:eastAsia="zh-CN"/>
        </w:rPr>
        <w:t>3、</w:t>
      </w:r>
      <w:r>
        <w:rPr>
          <w:rFonts w:hint="eastAsia" w:ascii="宋体" w:hAnsi="宋体"/>
          <w:color w:val="auto"/>
          <w:kern w:val="0"/>
          <w:sz w:val="24"/>
          <w:highlight w:val="none"/>
          <w:lang w:eastAsia="zh-CN"/>
        </w:rPr>
        <w:t>履约保证金：收取</w:t>
      </w:r>
      <w:r>
        <w:rPr>
          <w:rFonts w:hint="eastAsia" w:ascii="宋体" w:hAnsi="宋体"/>
          <w:color w:val="auto"/>
          <w:kern w:val="0"/>
          <w:sz w:val="24"/>
          <w:highlight w:val="none"/>
          <w:lang w:val="en-US" w:eastAsia="zh-CN"/>
        </w:rPr>
        <w:t>3个月租金作为履约保证金</w:t>
      </w:r>
      <w:r>
        <w:rPr>
          <w:rFonts w:hint="eastAsia" w:ascii="宋体" w:hAnsi="宋体"/>
          <w:color w:val="auto"/>
          <w:kern w:val="0"/>
          <w:sz w:val="24"/>
          <w:highlight w:val="none"/>
          <w:lang w:eastAsia="zh-CN"/>
        </w:rPr>
        <w:t>。</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kern w:val="0"/>
          <w:sz w:val="24"/>
          <w:highlight w:val="none"/>
          <w:lang w:eastAsia="zh-CN"/>
        </w:rPr>
      </w:pP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出租房屋地点：</w:t>
      </w:r>
      <w:r>
        <w:rPr>
          <w:rFonts w:hint="eastAsia" w:ascii="宋体" w:hAnsi="宋体"/>
          <w:color w:val="auto"/>
          <w:kern w:val="0"/>
          <w:sz w:val="24"/>
          <w:highlight w:val="none"/>
          <w:lang w:eastAsia="zh-CN"/>
        </w:rPr>
        <w:t>鹿起尚城小区商铺</w:t>
      </w:r>
      <w:r>
        <w:rPr>
          <w:rFonts w:hint="eastAsia" w:ascii="宋体" w:hAnsi="宋体" w:eastAsia="宋体" w:cs="宋体"/>
          <w:i w:val="0"/>
          <w:iCs w:val="0"/>
          <w:caps w:val="0"/>
          <w:color w:val="auto"/>
          <w:spacing w:val="0"/>
          <w:sz w:val="24"/>
          <w:szCs w:val="24"/>
          <w:highlight w:val="none"/>
          <w:shd w:val="clear" w:fill="FFFFFF"/>
        </w:rPr>
        <w:t>位于舒城县城关镇</w:t>
      </w:r>
      <w:r>
        <w:rPr>
          <w:rFonts w:hint="eastAsia" w:ascii="宋体" w:hAnsi="宋体" w:cs="宋体"/>
          <w:i w:val="0"/>
          <w:iCs w:val="0"/>
          <w:caps w:val="0"/>
          <w:color w:val="auto"/>
          <w:spacing w:val="0"/>
          <w:sz w:val="24"/>
          <w:szCs w:val="24"/>
          <w:highlight w:val="none"/>
          <w:shd w:val="clear" w:fill="FFFFFF"/>
          <w:lang w:val="en-US" w:eastAsia="zh-CN"/>
        </w:rPr>
        <w:t>胡底路东侧，欣然南溪小区</w:t>
      </w:r>
      <w:r>
        <w:rPr>
          <w:rFonts w:hint="eastAsia" w:ascii="宋体" w:hAnsi="宋体"/>
          <w:color w:val="auto"/>
          <w:kern w:val="0"/>
          <w:sz w:val="24"/>
          <w:highlight w:val="none"/>
          <w:lang w:eastAsia="zh-CN"/>
        </w:rPr>
        <w:t>商铺</w:t>
      </w:r>
      <w:r>
        <w:rPr>
          <w:rFonts w:hint="eastAsia" w:ascii="宋体" w:hAnsi="宋体" w:cs="宋体"/>
          <w:i w:val="0"/>
          <w:iCs w:val="0"/>
          <w:caps w:val="0"/>
          <w:color w:val="auto"/>
          <w:spacing w:val="0"/>
          <w:sz w:val="24"/>
          <w:szCs w:val="24"/>
          <w:highlight w:val="none"/>
          <w:shd w:val="clear" w:fill="FFFFFF"/>
          <w:lang w:val="en-US" w:eastAsia="zh-CN"/>
        </w:rPr>
        <w:t>位于舒城县城关镇飞霞路以西、南溪路以北、云露街以东</w:t>
      </w:r>
      <w:r>
        <w:rPr>
          <w:rFonts w:hint="eastAsia" w:ascii="宋体" w:hAnsi="宋体"/>
          <w:color w:val="auto"/>
          <w:kern w:val="0"/>
          <w:sz w:val="24"/>
          <w:highlight w:val="none"/>
          <w:lang w:eastAsia="zh-CN"/>
        </w:rPr>
        <w:t>。</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kern w:val="0"/>
          <w:sz w:val="24"/>
          <w:highlight w:val="none"/>
          <w:lang w:eastAsia="zh-CN"/>
        </w:rPr>
      </w:pP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出租房屋用途：</w:t>
      </w:r>
      <w:r>
        <w:rPr>
          <w:rFonts w:hint="eastAsia" w:ascii="宋体" w:hAnsi="宋体"/>
          <w:color w:val="auto"/>
          <w:kern w:val="0"/>
          <w:sz w:val="24"/>
          <w:highlight w:val="none"/>
          <w:lang w:val="en-US" w:eastAsia="zh-CN"/>
        </w:rPr>
        <w:t>仅限承租人使用，如需转租须经出租人同意，不得随意转租；欣然南溪A区商铺（4#-5#）</w:t>
      </w:r>
      <w:r>
        <w:rPr>
          <w:rFonts w:hint="eastAsia" w:ascii="宋体" w:hAnsi="宋体" w:cs="宋体"/>
          <w:color w:val="auto"/>
          <w:sz w:val="24"/>
          <w:szCs w:val="24"/>
          <w:highlight w:val="none"/>
          <w:lang w:val="en-US" w:eastAsia="zh-CN"/>
        </w:rPr>
        <w:t>因</w:t>
      </w:r>
      <w:r>
        <w:rPr>
          <w:rFonts w:ascii="宋体" w:hAnsi="宋体" w:eastAsia="宋体" w:cs="宋体"/>
          <w:color w:val="auto"/>
          <w:sz w:val="24"/>
          <w:szCs w:val="24"/>
          <w:highlight w:val="none"/>
        </w:rPr>
        <w:t>未配套</w:t>
      </w:r>
      <w:r>
        <w:rPr>
          <w:rFonts w:hint="eastAsia" w:ascii="宋体" w:hAnsi="宋体" w:cs="宋体"/>
          <w:color w:val="auto"/>
          <w:sz w:val="24"/>
          <w:szCs w:val="24"/>
          <w:highlight w:val="none"/>
          <w:lang w:val="en-US" w:eastAsia="zh-CN"/>
        </w:rPr>
        <w:t>设立</w:t>
      </w:r>
      <w:r>
        <w:rPr>
          <w:rFonts w:ascii="宋体" w:hAnsi="宋体" w:eastAsia="宋体" w:cs="宋体"/>
          <w:color w:val="auto"/>
          <w:sz w:val="24"/>
          <w:szCs w:val="24"/>
          <w:highlight w:val="none"/>
        </w:rPr>
        <w:t>专用烟道，</w:t>
      </w:r>
      <w:r>
        <w:rPr>
          <w:rFonts w:hint="eastAsia" w:ascii="宋体" w:hAnsi="宋体" w:eastAsia="宋体" w:cs="宋体"/>
          <w:color w:val="auto"/>
          <w:sz w:val="24"/>
          <w:szCs w:val="24"/>
          <w:highlight w:val="none"/>
        </w:rPr>
        <w:t>不得用于</w:t>
      </w:r>
      <w:r>
        <w:rPr>
          <w:rFonts w:hint="eastAsia" w:ascii="宋体" w:hAnsi="宋体" w:cs="宋体"/>
          <w:color w:val="auto"/>
          <w:sz w:val="24"/>
          <w:szCs w:val="24"/>
          <w:highlight w:val="none"/>
          <w:lang w:val="en-US" w:eastAsia="zh-CN"/>
        </w:rPr>
        <w:t>经营</w:t>
      </w:r>
      <w:r>
        <w:rPr>
          <w:rFonts w:hint="eastAsia" w:ascii="宋体" w:hAnsi="宋体" w:eastAsia="宋体" w:cs="宋体"/>
          <w:color w:val="auto"/>
          <w:sz w:val="24"/>
          <w:szCs w:val="24"/>
          <w:highlight w:val="none"/>
        </w:rPr>
        <w:t>产生油烟、异味、废气的餐饮服务项目</w:t>
      </w:r>
      <w:r>
        <w:rPr>
          <w:rFonts w:hint="eastAsia" w:ascii="宋体" w:hAnsi="宋体"/>
          <w:color w:val="auto"/>
          <w:kern w:val="0"/>
          <w:sz w:val="24"/>
          <w:highlight w:val="none"/>
          <w:lang w:eastAsia="zh-CN"/>
        </w:rPr>
        <w:t>。</w:t>
      </w:r>
    </w:p>
    <w:p>
      <w:pPr>
        <w:spacing w:line="500" w:lineRule="exact"/>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 xml:space="preserve">    6、</w:t>
      </w:r>
      <w:r>
        <w:rPr>
          <w:rFonts w:hint="eastAsia" w:ascii="宋体" w:hAnsi="宋体"/>
          <w:color w:val="auto"/>
          <w:kern w:val="0"/>
          <w:sz w:val="24"/>
          <w:highlight w:val="none"/>
          <w:lang w:eastAsia="zh-CN"/>
        </w:rPr>
        <w:t>付款要求</w:t>
      </w:r>
      <w:r>
        <w:rPr>
          <w:rFonts w:hint="eastAsia" w:ascii="宋体" w:hAnsi="宋体"/>
          <w:color w:val="auto"/>
          <w:kern w:val="0"/>
          <w:sz w:val="24"/>
          <w:highlight w:val="none"/>
        </w:rPr>
        <w:t>：</w:t>
      </w:r>
      <w:r>
        <w:rPr>
          <w:rFonts w:hint="eastAsia" w:ascii="宋体" w:hAnsi="宋体"/>
          <w:color w:val="auto"/>
          <w:kern w:val="0"/>
          <w:sz w:val="24"/>
          <w:highlight w:val="none"/>
          <w:lang w:eastAsia="zh-CN"/>
        </w:rPr>
        <w:t>租金按年支付，</w:t>
      </w:r>
      <w:r>
        <w:rPr>
          <w:rFonts w:hint="eastAsia" w:ascii="宋体" w:hAnsi="宋体"/>
          <w:color w:val="auto"/>
          <w:kern w:val="0"/>
          <w:sz w:val="24"/>
          <w:highlight w:val="none"/>
          <w:lang w:val="en-US" w:eastAsia="zh-CN"/>
        </w:rPr>
        <w:t>租期</w:t>
      </w:r>
      <w:r>
        <w:rPr>
          <w:rFonts w:hint="eastAsia" w:ascii="宋体" w:hAnsi="宋体"/>
          <w:color w:val="auto"/>
          <w:kern w:val="0"/>
          <w:sz w:val="24"/>
          <w:highlight w:val="none"/>
          <w:lang w:eastAsia="zh-CN"/>
        </w:rPr>
        <w:t>为</w:t>
      </w: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年，自</w:t>
      </w:r>
      <w:r>
        <w:rPr>
          <w:rFonts w:hint="eastAsia" w:ascii="宋体" w:hAnsi="宋体"/>
          <w:color w:val="auto"/>
          <w:kern w:val="0"/>
          <w:sz w:val="24"/>
          <w:highlight w:val="none"/>
          <w:lang w:val="en-US" w:eastAsia="zh-CN"/>
        </w:rPr>
        <w:t>房屋移交</w:t>
      </w:r>
      <w:r>
        <w:rPr>
          <w:rFonts w:hint="eastAsia" w:ascii="宋体" w:hAnsi="宋体"/>
          <w:color w:val="auto"/>
          <w:kern w:val="0"/>
          <w:sz w:val="24"/>
          <w:highlight w:val="none"/>
        </w:rPr>
        <w:t>之日起算。出租人承诺在合同签订之日起的10日内向竞得人移交房屋。</w:t>
      </w:r>
      <w:r>
        <w:rPr>
          <w:rFonts w:hint="eastAsia" w:ascii="宋体" w:hAnsi="宋体"/>
          <w:color w:val="auto"/>
          <w:kern w:val="0"/>
          <w:sz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7、承租人须自行前往出租房屋所属物业公司咨询物业管理相关问题，并缴纳物业管理费。</w:t>
      </w:r>
    </w:p>
    <w:p>
      <w:pPr>
        <w:widowControl/>
        <w:numPr>
          <w:ilvl w:val="0"/>
          <w:numId w:val="0"/>
        </w:numPr>
        <w:spacing w:line="480" w:lineRule="exact"/>
        <w:jc w:val="left"/>
        <w:rPr>
          <w:rFonts w:hint="eastAsia" w:ascii="宋体" w:hAnsi="宋体"/>
          <w:b/>
          <w:bCs/>
          <w:color w:val="auto"/>
          <w:kern w:val="0"/>
          <w:sz w:val="24"/>
          <w:highlight w:val="none"/>
          <w:lang w:val="en-US" w:eastAsia="zh-CN"/>
        </w:rPr>
      </w:pPr>
      <w:r>
        <w:rPr>
          <w:rFonts w:hint="eastAsia" w:ascii="宋体" w:hAnsi="宋体"/>
          <w:b/>
          <w:bCs/>
          <w:color w:val="auto"/>
          <w:kern w:val="0"/>
          <w:sz w:val="24"/>
          <w:highlight w:val="none"/>
          <w:lang w:val="en-US" w:eastAsia="zh-CN"/>
        </w:rPr>
        <w:t>二、竞租人资格及竞租保证金缴纳相关要求</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1、竞租人资格：具有民事行为能力的法人、其他组织或自然人。</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2、竞租保证金到账的截止时间为2023年07月04日11时00分。</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3、竞租保证金缴纳账户信息：（汇入以下指定账户）</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开户银行：安徽舒城农村商业银行合安路支行</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单位名称：安徽亚通造价咨询有限公司</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账    号：2000 0059 3755 1030 0000 106</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 款项来源需注明</w:t>
      </w:r>
      <w:r>
        <w:rPr>
          <w:rFonts w:hint="eastAsia" w:ascii="宋体" w:hAnsi="宋体"/>
          <w:b/>
          <w:bCs/>
          <w:color w:val="auto"/>
          <w:kern w:val="0"/>
          <w:sz w:val="24"/>
          <w:highlight w:val="none"/>
          <w:lang w:val="en-US" w:eastAsia="zh-CN"/>
        </w:rPr>
        <w:t>项目的标段编号，未注明标段编号视为竞租人主动放弃竞租</w:t>
      </w:r>
      <w:r>
        <w:rPr>
          <w:rFonts w:hint="eastAsia" w:ascii="宋体" w:hAnsi="宋体"/>
          <w:color w:val="auto"/>
          <w:kern w:val="0"/>
          <w:sz w:val="24"/>
          <w:highlight w:val="none"/>
          <w:lang w:val="en-US" w:eastAsia="zh-CN"/>
        </w:rPr>
        <w:t>)</w:t>
      </w:r>
    </w:p>
    <w:p>
      <w:pPr>
        <w:widowControl/>
        <w:spacing w:line="360" w:lineRule="auto"/>
        <w:ind w:firstLine="562" w:firstLineChars="200"/>
        <w:jc w:val="left"/>
        <w:rPr>
          <w:rFonts w:hint="eastAsia" w:ascii="宋体" w:hAnsi="宋体" w:eastAsia="宋体" w:cs="Arial"/>
          <w:b/>
          <w:bCs/>
          <w:color w:val="auto"/>
          <w:spacing w:val="20"/>
          <w:kern w:val="0"/>
          <w:sz w:val="24"/>
          <w:szCs w:val="24"/>
          <w:highlight w:val="none"/>
          <w:u w:val="single"/>
          <w:lang w:val="en-US" w:eastAsia="zh-CN" w:bidi="ar-SA"/>
        </w:rPr>
      </w:pPr>
      <w:r>
        <w:rPr>
          <w:rFonts w:hint="eastAsia" w:ascii="宋体" w:hAnsi="宋体" w:eastAsia="宋体" w:cs="Arial"/>
          <w:b/>
          <w:bCs/>
          <w:color w:val="auto"/>
          <w:spacing w:val="20"/>
          <w:kern w:val="0"/>
          <w:sz w:val="24"/>
          <w:szCs w:val="24"/>
          <w:highlight w:val="none"/>
          <w:lang w:val="en-US" w:eastAsia="zh-CN" w:bidi="ar-SA"/>
        </w:rPr>
        <w:t>特别提醒：</w:t>
      </w:r>
      <w:r>
        <w:rPr>
          <w:rFonts w:hint="eastAsia" w:ascii="宋体" w:hAnsi="宋体" w:eastAsia="宋体" w:cs="Arial"/>
          <w:b/>
          <w:bCs/>
          <w:color w:val="auto"/>
          <w:spacing w:val="20"/>
          <w:kern w:val="0"/>
          <w:sz w:val="24"/>
          <w:szCs w:val="24"/>
          <w:highlight w:val="none"/>
          <w:u w:val="single"/>
          <w:lang w:val="en-US" w:eastAsia="zh-CN" w:bidi="ar-SA"/>
        </w:rPr>
        <w:t>①竞租保证金必须从竞租人的账户汇出（竞租人是法人或其他组织的须从其单位账户汇出，竞租人是自然人的须从其个人账户汇出），不接受现金汇款，保证金缴纳须注明</w:t>
      </w:r>
      <w:r>
        <w:rPr>
          <w:rFonts w:hint="eastAsia" w:ascii="宋体" w:hAnsi="宋体" w:cs="Arial"/>
          <w:b/>
          <w:bCs/>
          <w:color w:val="auto"/>
          <w:spacing w:val="20"/>
          <w:kern w:val="0"/>
          <w:sz w:val="24"/>
          <w:szCs w:val="24"/>
          <w:highlight w:val="none"/>
          <w:u w:val="single"/>
          <w:lang w:val="en-US" w:eastAsia="zh-CN" w:bidi="ar-SA"/>
        </w:rPr>
        <w:t>项目的</w:t>
      </w:r>
      <w:r>
        <w:rPr>
          <w:rFonts w:hint="eastAsia" w:cs="Times New Roman"/>
          <w:b/>
          <w:bCs/>
          <w:color w:val="auto"/>
          <w:kern w:val="0"/>
          <w:sz w:val="24"/>
          <w:szCs w:val="24"/>
          <w:highlight w:val="none"/>
          <w:u w:val="single"/>
          <w:lang w:val="en-US" w:eastAsia="zh-CN" w:bidi="ar-SA"/>
        </w:rPr>
        <w:t>标段编号</w:t>
      </w:r>
      <w:r>
        <w:rPr>
          <w:rFonts w:hint="eastAsia" w:ascii="宋体" w:hAnsi="宋体" w:eastAsia="宋体" w:cs="Arial"/>
          <w:b/>
          <w:bCs/>
          <w:color w:val="auto"/>
          <w:spacing w:val="20"/>
          <w:kern w:val="0"/>
          <w:sz w:val="24"/>
          <w:szCs w:val="24"/>
          <w:highlight w:val="none"/>
          <w:u w:val="single"/>
          <w:lang w:val="en-US" w:eastAsia="zh-CN" w:bidi="ar-SA"/>
        </w:rPr>
        <w:t>。②如竞租人未按上述规定办理相关手续，由此引发的被取消竞租资格或报价无效或竞租保证金无法退回等责任均由竞租人自行承担。</w:t>
      </w:r>
    </w:p>
    <w:p>
      <w:pPr>
        <w:widowControl/>
        <w:spacing w:line="500" w:lineRule="exact"/>
        <w:jc w:val="left"/>
        <w:rPr>
          <w:rFonts w:hint="eastAsia" w:ascii="宋体" w:hAnsi="宋体"/>
          <w:b/>
          <w:bCs/>
          <w:color w:val="auto"/>
          <w:sz w:val="24"/>
          <w:highlight w:val="none"/>
        </w:rPr>
      </w:pPr>
      <w:r>
        <w:rPr>
          <w:rFonts w:hint="eastAsia" w:ascii="宋体" w:hAnsi="宋体"/>
          <w:b/>
          <w:bCs/>
          <w:color w:val="auto"/>
          <w:sz w:val="24"/>
          <w:highlight w:val="none"/>
          <w:lang w:eastAsia="zh-CN"/>
        </w:rPr>
        <w:t>三</w:t>
      </w:r>
      <w:r>
        <w:rPr>
          <w:rFonts w:hint="eastAsia" w:ascii="宋体" w:hAnsi="宋体"/>
          <w:b/>
          <w:bCs/>
          <w:color w:val="auto"/>
          <w:sz w:val="24"/>
          <w:highlight w:val="none"/>
        </w:rPr>
        <w:t>、申请和资格审查</w:t>
      </w:r>
    </w:p>
    <w:p>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1、竞租人是自然人的，竞租人携带保证金缴纳凭证（复印件）、居民身份证（复印件、原件）、竞租申请书（原件）到达指定地点参加本次交易活动。</w:t>
      </w:r>
    </w:p>
    <w:p>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2、竞租人是法人或其他组织的，竞租人携带保证金缴纳凭证（复印件）、营业执照（复印件）、法定代表人居民身份证（复印件、原件）及竞租申请书（原件）、单位公章到达指定地点参加交易活动。法定代表人委托他人办理的，应提交授权委托书（原件）及委托代理人的居民身份证（复印件、原件）。</w:t>
      </w:r>
    </w:p>
    <w:p>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3、每参与一个标段的竞租须按上述要求提供一份资料，竞租两个标段的须提供两份资料，依次类推。</w:t>
      </w:r>
    </w:p>
    <w:p>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4、如竞租人未按上述规定提供相关资料的，其不具备竞租资格，出租人将拒绝其参加交易活动。</w:t>
      </w:r>
    </w:p>
    <w:p>
      <w:pPr>
        <w:widowControl/>
        <w:spacing w:line="500" w:lineRule="exact"/>
        <w:jc w:val="left"/>
        <w:rPr>
          <w:rFonts w:hint="eastAsia" w:ascii="宋体" w:hAnsi="宋体"/>
          <w:color w:val="auto"/>
          <w:kern w:val="0"/>
          <w:sz w:val="24"/>
          <w:highlight w:val="none"/>
          <w:lang w:eastAsia="zh-CN"/>
        </w:rPr>
      </w:pPr>
      <w:r>
        <w:rPr>
          <w:rFonts w:hint="eastAsia" w:ascii="宋体" w:hAnsi="宋体" w:cs="宋体"/>
          <w:i w:val="0"/>
          <w:iCs w:val="0"/>
          <w:caps w:val="0"/>
          <w:color w:val="auto"/>
          <w:spacing w:val="0"/>
          <w:sz w:val="24"/>
          <w:szCs w:val="24"/>
          <w:highlight w:val="none"/>
          <w:shd w:val="clear" w:fill="FFFFFF"/>
          <w:lang w:val="en-US" w:eastAsia="zh-CN"/>
        </w:rPr>
        <w:t xml:space="preserve">   5、2023年07月04日15时00分，出</w:t>
      </w:r>
      <w:r>
        <w:rPr>
          <w:rFonts w:hint="eastAsia" w:ascii="宋体" w:hAnsi="宋体"/>
          <w:color w:val="auto"/>
          <w:kern w:val="0"/>
          <w:sz w:val="24"/>
          <w:highlight w:val="none"/>
          <w:lang w:eastAsia="zh-CN"/>
        </w:rPr>
        <w:t>租人</w:t>
      </w:r>
      <w:r>
        <w:rPr>
          <w:rFonts w:hint="eastAsia" w:ascii="宋体" w:hAnsi="宋体"/>
          <w:color w:val="auto"/>
          <w:kern w:val="0"/>
          <w:sz w:val="24"/>
          <w:highlight w:val="none"/>
        </w:rPr>
        <w:t>对</w:t>
      </w:r>
      <w:r>
        <w:rPr>
          <w:rFonts w:hint="eastAsia" w:ascii="宋体" w:hAnsi="宋体"/>
          <w:color w:val="auto"/>
          <w:kern w:val="0"/>
          <w:sz w:val="24"/>
          <w:highlight w:val="none"/>
          <w:lang w:eastAsia="zh-CN"/>
        </w:rPr>
        <w:t>竞租</w:t>
      </w:r>
      <w:r>
        <w:rPr>
          <w:rFonts w:hint="eastAsia" w:ascii="宋体" w:hAnsi="宋体"/>
          <w:color w:val="auto"/>
          <w:kern w:val="0"/>
          <w:sz w:val="24"/>
          <w:highlight w:val="none"/>
        </w:rPr>
        <w:t>人资格进行审查</w:t>
      </w:r>
      <w:r>
        <w:rPr>
          <w:rFonts w:hint="eastAsia" w:ascii="宋体" w:hAnsi="宋体"/>
          <w:color w:val="auto"/>
          <w:kern w:val="0"/>
          <w:sz w:val="24"/>
          <w:highlight w:val="none"/>
          <w:lang w:eastAsia="zh-CN"/>
        </w:rPr>
        <w:t>（竞租人需提前</w:t>
      </w:r>
      <w:r>
        <w:rPr>
          <w:rFonts w:hint="eastAsia" w:ascii="宋体" w:hAnsi="宋体"/>
          <w:color w:val="auto"/>
          <w:kern w:val="0"/>
          <w:sz w:val="24"/>
          <w:highlight w:val="none"/>
          <w:lang w:val="en-US" w:eastAsia="zh-CN"/>
        </w:rPr>
        <w:t>30分钟到达</w:t>
      </w:r>
      <w:r>
        <w:rPr>
          <w:rFonts w:hint="eastAsia" w:ascii="宋体" w:hAnsi="宋体" w:cs="Times New Roman"/>
          <w:color w:val="auto"/>
          <w:kern w:val="2"/>
          <w:sz w:val="24"/>
          <w:szCs w:val="24"/>
          <w:highlight w:val="none"/>
          <w:lang w:val="en-US" w:eastAsia="zh-CN" w:bidi="ar-SA"/>
        </w:rPr>
        <w:t>安徽亚通造价咨询有限公司</w:t>
      </w:r>
      <w:r>
        <w:rPr>
          <w:rFonts w:hint="eastAsia" w:ascii="宋体" w:hAnsi="宋体" w:eastAsia="宋体" w:cs="Times New Roman"/>
          <w:color w:val="auto"/>
          <w:kern w:val="2"/>
          <w:sz w:val="24"/>
          <w:szCs w:val="24"/>
          <w:highlight w:val="none"/>
          <w:lang w:val="en-US" w:eastAsia="zh-CN" w:bidi="ar-SA"/>
        </w:rPr>
        <w:t>开标室</w:t>
      </w:r>
      <w:r>
        <w:rPr>
          <w:rFonts w:hint="eastAsia" w:ascii="宋体" w:hAnsi="宋体"/>
          <w:color w:val="auto"/>
          <w:kern w:val="0"/>
          <w:sz w:val="24"/>
          <w:highlight w:val="none"/>
          <w:lang w:eastAsia="zh-CN"/>
        </w:rPr>
        <w:t>）。经审查，有下列情形之一的，其不具备竞租资格：</w:t>
      </w:r>
    </w:p>
    <w:p>
      <w:pPr>
        <w:widowControl/>
        <w:spacing w:line="500" w:lineRule="exact"/>
        <w:ind w:left="599" w:leftChars="171" w:hanging="240" w:hangingChars="10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）未按规定缴纳竞租保证金的或在截止时间前未到达指定账户的；</w:t>
      </w:r>
    </w:p>
    <w:p>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）申请文件不齐全或不符合规定的；</w:t>
      </w:r>
    </w:p>
    <w:p>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）委托他人代理，委托文件不齐全或不符合规定的；</w:t>
      </w:r>
    </w:p>
    <w:p>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）被列入产权交易黑名单的；</w:t>
      </w:r>
    </w:p>
    <w:p>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）法律法规规定的其他情形。</w:t>
      </w:r>
    </w:p>
    <w:p>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四、答疑及踏勘</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竞租人应仔细阅读并充分理解交易公告及竞租须知的内容，如对交易公告及竞租须知内容有疑问的，可以在竞租活动截止前以书面或口头方式向安徽亚通造价咨询有限公司咨询。竞租人参加竞租，即视为竞租人对交易公告和竞租须知的内容已完全知悉并无异议。出租人不安排踏勘，如有需求，请竞租人自行踏勘。</w:t>
      </w:r>
    </w:p>
    <w:p>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五、本次出租活动时间、地点：</w:t>
      </w:r>
    </w:p>
    <w:p>
      <w:pPr>
        <w:pStyle w:val="28"/>
        <w:keepNext w:val="0"/>
        <w:keepLines w:val="0"/>
        <w:widowControl/>
        <w:suppressLineNumbers w:val="0"/>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auto"/>
          <w:spacing w:val="0"/>
          <w:kern w:val="2"/>
          <w:sz w:val="24"/>
          <w:szCs w:val="24"/>
          <w:highlight w:val="none"/>
          <w:shd w:val="clear" w:fill="FFFFFF"/>
          <w:lang w:val="en-US" w:eastAsia="zh-CN" w:bidi="ar-SA"/>
        </w:rPr>
      </w:pPr>
      <w:r>
        <w:rPr>
          <w:rFonts w:hint="eastAsia" w:ascii="宋体" w:hAnsi="宋体" w:eastAsia="宋体" w:cs="Times New Roman"/>
          <w:color w:val="auto"/>
          <w:kern w:val="0"/>
          <w:sz w:val="24"/>
          <w:szCs w:val="24"/>
          <w:highlight w:val="none"/>
          <w:lang w:val="en-US" w:eastAsia="zh-CN" w:bidi="ar-SA"/>
        </w:rPr>
        <w:t>出租时间：</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2023年</w:t>
      </w:r>
      <w:r>
        <w:rPr>
          <w:rFonts w:hint="eastAsia" w:ascii="宋体" w:hAnsi="宋体" w:cs="宋体"/>
          <w:i w:val="0"/>
          <w:iCs w:val="0"/>
          <w:caps w:val="0"/>
          <w:color w:val="auto"/>
          <w:spacing w:val="0"/>
          <w:kern w:val="2"/>
          <w:sz w:val="24"/>
          <w:szCs w:val="24"/>
          <w:highlight w:val="none"/>
          <w:shd w:val="clear" w:fill="FFFFFF"/>
          <w:lang w:val="en-US" w:eastAsia="zh-CN" w:bidi="ar-SA"/>
        </w:rPr>
        <w:t>6</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月</w:t>
      </w:r>
      <w:r>
        <w:rPr>
          <w:rFonts w:hint="eastAsia" w:ascii="宋体" w:hAnsi="宋体" w:cs="宋体"/>
          <w:i w:val="0"/>
          <w:iCs w:val="0"/>
          <w:caps w:val="0"/>
          <w:color w:val="auto"/>
          <w:spacing w:val="0"/>
          <w:kern w:val="2"/>
          <w:sz w:val="24"/>
          <w:szCs w:val="24"/>
          <w:highlight w:val="none"/>
          <w:shd w:val="clear" w:fill="FFFFFF"/>
          <w:lang w:val="en-US" w:eastAsia="zh-CN" w:bidi="ar-SA"/>
        </w:rPr>
        <w:t>20</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日至2023年</w:t>
      </w:r>
      <w:r>
        <w:rPr>
          <w:rFonts w:hint="eastAsia" w:ascii="宋体" w:hAnsi="宋体" w:cs="宋体"/>
          <w:i w:val="0"/>
          <w:iCs w:val="0"/>
          <w:caps w:val="0"/>
          <w:color w:val="auto"/>
          <w:spacing w:val="0"/>
          <w:kern w:val="2"/>
          <w:sz w:val="24"/>
          <w:szCs w:val="24"/>
          <w:highlight w:val="none"/>
          <w:shd w:val="clear" w:fill="FFFFFF"/>
          <w:lang w:val="en-US" w:eastAsia="zh-CN" w:bidi="ar-SA"/>
        </w:rPr>
        <w:t>7</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月</w:t>
      </w:r>
      <w:r>
        <w:rPr>
          <w:rFonts w:hint="eastAsia" w:ascii="宋体" w:hAnsi="宋体" w:cs="宋体"/>
          <w:i w:val="0"/>
          <w:iCs w:val="0"/>
          <w:caps w:val="0"/>
          <w:color w:val="auto"/>
          <w:spacing w:val="0"/>
          <w:kern w:val="2"/>
          <w:sz w:val="24"/>
          <w:szCs w:val="24"/>
          <w:highlight w:val="none"/>
          <w:shd w:val="clear" w:fill="FFFFFF"/>
          <w:lang w:val="en-US" w:eastAsia="zh-CN" w:bidi="ar-SA"/>
        </w:rPr>
        <w:t>4</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日15时</w:t>
      </w:r>
      <w:r>
        <w:rPr>
          <w:rFonts w:hint="eastAsia" w:ascii="宋体" w:hAnsi="宋体" w:cs="宋体"/>
          <w:i w:val="0"/>
          <w:iCs w:val="0"/>
          <w:caps w:val="0"/>
          <w:color w:val="auto"/>
          <w:spacing w:val="0"/>
          <w:kern w:val="2"/>
          <w:sz w:val="24"/>
          <w:szCs w:val="24"/>
          <w:highlight w:val="none"/>
          <w:shd w:val="clear" w:fill="FFFFFF"/>
          <w:lang w:val="en-US" w:eastAsia="zh-CN" w:bidi="ar-SA"/>
        </w:rPr>
        <w:t>0</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0分；</w:t>
      </w:r>
    </w:p>
    <w:p>
      <w:pPr>
        <w:pStyle w:val="28"/>
        <w:keepNext w:val="0"/>
        <w:keepLines w:val="0"/>
        <w:widowControl/>
        <w:suppressLineNumbers w:val="0"/>
        <w:shd w:val="clear" w:fill="FFFFFF"/>
        <w:spacing w:before="0" w:beforeAutospacing="0" w:after="0" w:afterAutospacing="0" w:line="560" w:lineRule="atLeast"/>
        <w:ind w:left="0" w:right="0" w:firstLine="640"/>
        <w:jc w:val="both"/>
        <w:rPr>
          <w:rFonts w:hint="eastAsia" w:ascii="宋体" w:hAnsi="宋体" w:cs="Arial"/>
          <w:color w:val="auto"/>
          <w:spacing w:val="20"/>
          <w:kern w:val="0"/>
          <w:sz w:val="24"/>
          <w:highlight w:val="none"/>
        </w:rPr>
      </w:pPr>
      <w:r>
        <w:rPr>
          <w:rFonts w:hint="eastAsia" w:ascii="宋体" w:hAnsi="宋体" w:cs="Times New Roman"/>
          <w:color w:val="auto"/>
          <w:kern w:val="0"/>
          <w:sz w:val="24"/>
          <w:szCs w:val="24"/>
          <w:highlight w:val="none"/>
          <w:lang w:val="en-US" w:eastAsia="zh-CN" w:bidi="ar-SA"/>
        </w:rPr>
        <w:t>地点：</w:t>
      </w:r>
      <w:r>
        <w:rPr>
          <w:rFonts w:hint="eastAsia" w:ascii="宋体" w:hAnsi="宋体" w:cs="Times New Roman"/>
          <w:color w:val="auto"/>
          <w:kern w:val="2"/>
          <w:sz w:val="24"/>
          <w:szCs w:val="24"/>
          <w:highlight w:val="none"/>
          <w:lang w:val="en-US" w:eastAsia="zh-CN" w:bidi="ar-SA"/>
        </w:rPr>
        <w:t>安徽亚通造价咨询有限公司</w:t>
      </w:r>
      <w:r>
        <w:rPr>
          <w:rFonts w:hint="eastAsia" w:ascii="宋体" w:hAnsi="宋体" w:eastAsia="宋体" w:cs="Times New Roman"/>
          <w:color w:val="auto"/>
          <w:kern w:val="2"/>
          <w:sz w:val="24"/>
          <w:szCs w:val="24"/>
          <w:highlight w:val="none"/>
          <w:lang w:val="en-US" w:eastAsia="zh-CN" w:bidi="ar-SA"/>
        </w:rPr>
        <w:t>开标室（地址：</w:t>
      </w:r>
      <w:r>
        <w:rPr>
          <w:rFonts w:hint="eastAsia" w:ascii="宋体" w:hAnsi="宋体" w:cs="Times New Roman"/>
          <w:color w:val="auto"/>
          <w:kern w:val="2"/>
          <w:sz w:val="24"/>
          <w:szCs w:val="24"/>
          <w:highlight w:val="none"/>
          <w:lang w:val="en-US" w:eastAsia="zh-CN" w:bidi="ar-SA"/>
        </w:rPr>
        <w:t>安徽省六安市舒城县相约河畔12栋写字楼11层</w:t>
      </w:r>
      <w:r>
        <w:rPr>
          <w:rFonts w:hint="eastAsia" w:ascii="宋体" w:hAnsi="宋体" w:eastAsia="宋体" w:cs="Times New Roman"/>
          <w:color w:val="auto"/>
          <w:kern w:val="2"/>
          <w:sz w:val="24"/>
          <w:szCs w:val="24"/>
          <w:highlight w:val="none"/>
          <w:lang w:val="en-US" w:eastAsia="zh-CN" w:bidi="ar-SA"/>
        </w:rPr>
        <w:t>）</w:t>
      </w:r>
      <w:r>
        <w:rPr>
          <w:rFonts w:hint="eastAsia" w:ascii="宋体" w:hAnsi="宋体" w:cs="Times New Roman"/>
          <w:color w:val="auto"/>
          <w:kern w:val="2"/>
          <w:sz w:val="24"/>
          <w:szCs w:val="24"/>
          <w:highlight w:val="none"/>
          <w:lang w:val="en-US" w:eastAsia="zh-CN" w:bidi="ar-SA"/>
        </w:rPr>
        <w:t>。</w:t>
      </w:r>
    </w:p>
    <w:p>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六、现场竞价及确定竞得人的办法：</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竞租人填写《竞租报价单》，进行报价；</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1、主持人收到《竞租报价单》后，并对报价单予以审核，对符合规定的报价予以确认；</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2、主持人确认该报价后，更新显示报价，继续接受新的报价；</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3、主持人宣布最高报价，并询问竞租人是否愿意继续竞价，如无竞租人愿意继续竞价，主持人当即宣布最高价报价者为竞得人；</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4、有竞租人表示愿意竞价的，即属于有两个或两个以上竞租人要求报价的情形，主持人宣布转为现场竞价，通过现场竞价确定竞得人。</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5、主持人连续3次报出最后报价而没有人再报价，主持人宣布最高价报价者为竞得人。最高应价或报价低于出租底价的，挂牌主持人宣布现场竞价终止。若现场竞价最终出现两家或两家以上报价相同者，按流拍处理。</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6、竞得人中途悔约，保证金不予退还。未竞得人的竞租保证金在成交结果公示期满后的五个工作日内予以退还。竞得人的竞租保证金在办理缴纳服务费用和合同备案等相关手续后5个工作日内予以退还。</w:t>
      </w:r>
    </w:p>
    <w:p>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七、签订合同</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成交结果公示期满后的10日内</w:t>
      </w:r>
      <w:r>
        <w:rPr>
          <w:rFonts w:hint="eastAsia" w:ascii="宋体" w:hAnsi="宋体"/>
          <w:color w:val="auto"/>
          <w:sz w:val="24"/>
          <w:highlight w:val="none"/>
          <w:lang w:eastAsia="zh-CN"/>
        </w:rPr>
        <w:t>，</w:t>
      </w:r>
      <w:r>
        <w:rPr>
          <w:rFonts w:hint="eastAsia" w:ascii="宋体" w:hAnsi="宋体"/>
          <w:color w:val="auto"/>
          <w:sz w:val="24"/>
          <w:highlight w:val="none"/>
        </w:rPr>
        <w:t>竞得人持</w:t>
      </w:r>
      <w:r>
        <w:rPr>
          <w:rFonts w:ascii="宋体" w:hAnsi="宋体"/>
          <w:color w:val="auto"/>
          <w:sz w:val="24"/>
          <w:highlight w:val="none"/>
        </w:rPr>
        <w:t>成交确认书</w:t>
      </w:r>
      <w:r>
        <w:rPr>
          <w:rFonts w:hint="eastAsia" w:ascii="宋体" w:hAnsi="宋体"/>
          <w:color w:val="auto"/>
          <w:sz w:val="24"/>
          <w:highlight w:val="none"/>
        </w:rPr>
        <w:t>和成交款缴纳凭证与出租人签订书面合同。</w:t>
      </w:r>
    </w:p>
    <w:p>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八、其他约定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本次竞租活动的交易服务费由竞得人自行承担</w:t>
      </w:r>
      <w:r>
        <w:rPr>
          <w:rFonts w:hint="eastAsia" w:ascii="宋体" w:hAnsi="宋体"/>
          <w:color w:val="auto"/>
          <w:kern w:val="0"/>
          <w:sz w:val="24"/>
          <w:highlight w:val="none"/>
          <w:lang w:val="en-US" w:eastAsia="zh-CN"/>
        </w:rPr>
        <w:t>（收费标准是</w:t>
      </w:r>
      <w:r>
        <w:rPr>
          <w:rFonts w:hint="eastAsia" w:ascii="宋体" w:hAnsi="宋体"/>
          <w:color w:val="auto"/>
          <w:kern w:val="0"/>
          <w:sz w:val="24"/>
          <w:highlight w:val="none"/>
        </w:rPr>
        <w:t>成交总额的0.2%</w:t>
      </w: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结合《安徽省发展改革委安徽省财政厅安徽省市场监管局关于降低部分收费标准的通知》（皖发改价费函〔2022〕127号）规定收取。</w:t>
      </w:r>
    </w:p>
    <w:p>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九、联系方式</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color w:val="auto"/>
          <w:kern w:val="0"/>
          <w:sz w:val="24"/>
          <w:highlight w:val="none"/>
        </w:rPr>
      </w:pPr>
      <w:r>
        <w:rPr>
          <w:rFonts w:hint="eastAsia" w:ascii="宋体" w:hAnsi="宋体"/>
          <w:color w:val="auto"/>
          <w:sz w:val="24"/>
          <w:highlight w:val="none"/>
          <w:lang w:eastAsia="zh-CN"/>
        </w:rPr>
        <w:t>出租</w:t>
      </w:r>
      <w:r>
        <w:rPr>
          <w:rFonts w:hint="eastAsia" w:ascii="宋体" w:hAnsi="宋体"/>
          <w:color w:val="auto"/>
          <w:sz w:val="24"/>
          <w:highlight w:val="none"/>
        </w:rPr>
        <w:t>人：</w:t>
      </w:r>
      <w:r>
        <w:rPr>
          <w:rFonts w:hint="eastAsia" w:ascii="宋体" w:hAnsi="宋体"/>
          <w:color w:val="auto"/>
          <w:kern w:val="0"/>
          <w:sz w:val="24"/>
          <w:highlight w:val="none"/>
        </w:rPr>
        <w:t>舒城县</w:t>
      </w:r>
      <w:r>
        <w:rPr>
          <w:rFonts w:hint="eastAsia" w:ascii="宋体" w:hAnsi="宋体"/>
          <w:color w:val="auto"/>
          <w:kern w:val="0"/>
          <w:sz w:val="24"/>
          <w:highlight w:val="none"/>
          <w:lang w:eastAsia="zh-CN"/>
        </w:rPr>
        <w:t>舒兴资产运营管理有限公司</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olor w:val="auto"/>
          <w:sz w:val="24"/>
          <w:highlight w:val="none"/>
          <w:lang w:val="en-US"/>
        </w:rPr>
      </w:pPr>
      <w:r>
        <w:rPr>
          <w:rFonts w:hint="eastAsia" w:ascii="宋体" w:hAnsi="宋体"/>
          <w:color w:val="auto"/>
          <w:sz w:val="24"/>
          <w:highlight w:val="none"/>
          <w:lang w:eastAsia="zh-CN"/>
        </w:rPr>
        <w:t>联系人：</w:t>
      </w:r>
      <w:r>
        <w:rPr>
          <w:rFonts w:ascii="宋体" w:hAnsi="宋体" w:eastAsia="宋体" w:cs="宋体"/>
          <w:color w:val="auto"/>
          <w:sz w:val="24"/>
          <w:szCs w:val="24"/>
          <w:highlight w:val="none"/>
        </w:rPr>
        <w:t>汤</w:t>
      </w:r>
      <w:r>
        <w:rPr>
          <w:rFonts w:hint="eastAsia" w:ascii="宋体" w:hAnsi="宋体" w:cs="宋体"/>
          <w:color w:val="auto"/>
          <w:sz w:val="24"/>
          <w:szCs w:val="24"/>
          <w:highlight w:val="none"/>
          <w:lang w:val="en-US" w:eastAsia="zh-CN"/>
        </w:rPr>
        <w:t>工、</w:t>
      </w:r>
      <w:r>
        <w:rPr>
          <w:rFonts w:hint="eastAsia" w:ascii="宋体" w:hAnsi="宋体"/>
          <w:color w:val="auto"/>
          <w:sz w:val="24"/>
          <w:highlight w:val="none"/>
          <w:lang w:eastAsia="zh-CN"/>
        </w:rPr>
        <w:t>杨</w:t>
      </w:r>
      <w:r>
        <w:rPr>
          <w:rFonts w:hint="eastAsia" w:ascii="宋体" w:hAnsi="宋体"/>
          <w:color w:val="auto"/>
          <w:sz w:val="24"/>
          <w:highlight w:val="none"/>
          <w:lang w:val="en-US" w:eastAsia="zh-CN"/>
        </w:rPr>
        <w:t>工</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olor w:val="auto"/>
          <w:sz w:val="24"/>
          <w:highlight w:val="none"/>
        </w:rPr>
        <w:t>联系电话</w:t>
      </w:r>
      <w:r>
        <w:rPr>
          <w:rFonts w:hint="eastAsia" w:ascii="宋体" w:hAnsi="宋体"/>
          <w:color w:val="auto"/>
          <w:sz w:val="24"/>
          <w:highlight w:val="none"/>
          <w:lang w:eastAsia="zh-CN"/>
        </w:rPr>
        <w:t>：</w:t>
      </w:r>
      <w:r>
        <w:rPr>
          <w:rFonts w:hint="eastAsia" w:ascii="宋体" w:hAnsi="宋体" w:cs="宋体"/>
          <w:color w:val="auto"/>
          <w:sz w:val="24"/>
          <w:szCs w:val="24"/>
          <w:highlight w:val="none"/>
          <w:lang w:val="en-US" w:eastAsia="zh-CN"/>
        </w:rPr>
        <w:t>0564-8958287</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挂牌代理机构：</w:t>
      </w:r>
      <w:r>
        <w:rPr>
          <w:rFonts w:hint="eastAsia" w:ascii="宋体" w:hAnsi="宋体"/>
          <w:color w:val="auto"/>
          <w:sz w:val="24"/>
          <w:highlight w:val="none"/>
          <w:lang w:val="en-US" w:eastAsia="zh-CN"/>
        </w:rPr>
        <w:t>安徽亚通造价咨询有限公司</w:t>
      </w:r>
      <w:r>
        <w:rPr>
          <w:rFonts w:hint="eastAsia" w:ascii="宋体" w:hAnsi="宋体"/>
          <w:color w:val="auto"/>
          <w:sz w:val="24"/>
          <w:highlight w:val="none"/>
        </w:rPr>
        <w:t xml:space="preserve">                     </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地址：安徽省六安市舒城县相约河畔12栋写字楼11层</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lang w:val="en-US" w:eastAsia="zh-CN"/>
        </w:rPr>
        <w:t>高</w:t>
      </w:r>
      <w:r>
        <w:rPr>
          <w:rFonts w:hint="eastAsia" w:ascii="宋体" w:hAnsi="宋体"/>
          <w:color w:val="auto"/>
          <w:sz w:val="24"/>
          <w:highlight w:val="none"/>
        </w:rPr>
        <w:t>工</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b/>
          <w:color w:val="auto"/>
          <w:sz w:val="44"/>
          <w:szCs w:val="44"/>
          <w:highlight w:val="none"/>
          <w:lang w:val="en-US" w:eastAsia="zh-CN"/>
        </w:rPr>
      </w:pPr>
      <w:r>
        <w:rPr>
          <w:rFonts w:hint="eastAsia" w:ascii="宋体" w:hAnsi="宋体"/>
          <w:color w:val="auto"/>
          <w:sz w:val="24"/>
          <w:highlight w:val="none"/>
        </w:rPr>
        <w:t>联系电话</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18056473181</w:t>
      </w:r>
    </w:p>
    <w:p>
      <w:pPr>
        <w:widowControl/>
        <w:spacing w:line="360" w:lineRule="auto"/>
        <w:ind w:firstLine="3534" w:firstLineChars="800"/>
        <w:jc w:val="left"/>
        <w:rPr>
          <w:rFonts w:hint="eastAsia" w:ascii="宋体" w:hAnsi="宋体"/>
          <w:b/>
          <w:color w:val="auto"/>
          <w:sz w:val="44"/>
          <w:szCs w:val="44"/>
          <w:highlight w:val="none"/>
        </w:rPr>
      </w:pPr>
    </w:p>
    <w:p>
      <w:pPr>
        <w:rPr>
          <w:rFonts w:hint="eastAsia" w:ascii="宋体" w:hAnsi="宋体"/>
          <w:b/>
          <w:color w:val="auto"/>
          <w:sz w:val="44"/>
          <w:szCs w:val="44"/>
          <w:highlight w:val="none"/>
        </w:rPr>
      </w:pPr>
      <w:r>
        <w:rPr>
          <w:rFonts w:hint="eastAsia" w:ascii="宋体" w:hAnsi="宋体"/>
          <w:b/>
          <w:color w:val="auto"/>
          <w:sz w:val="44"/>
          <w:szCs w:val="44"/>
          <w:highlight w:val="none"/>
        </w:rPr>
        <w:br w:type="page"/>
      </w:r>
    </w:p>
    <w:p>
      <w:pPr>
        <w:widowControl/>
        <w:spacing w:line="360" w:lineRule="auto"/>
        <w:ind w:firstLine="3534" w:firstLineChars="800"/>
        <w:jc w:val="left"/>
        <w:rPr>
          <w:rFonts w:hint="eastAsia" w:ascii="宋体" w:hAnsi="宋体"/>
          <w:b/>
          <w:color w:val="auto"/>
          <w:sz w:val="24"/>
          <w:highlight w:val="none"/>
        </w:rPr>
      </w:pPr>
      <w:r>
        <w:rPr>
          <w:rFonts w:hint="eastAsia" w:ascii="宋体" w:hAnsi="宋体"/>
          <w:b/>
          <w:color w:val="auto"/>
          <w:sz w:val="44"/>
          <w:szCs w:val="44"/>
          <w:highlight w:val="none"/>
        </w:rPr>
        <w:t>竞</w:t>
      </w:r>
      <w:r>
        <w:rPr>
          <w:rFonts w:ascii="宋体" w:hAnsi="宋体"/>
          <w:b/>
          <w:color w:val="auto"/>
          <w:sz w:val="44"/>
          <w:szCs w:val="44"/>
          <w:highlight w:val="none"/>
        </w:rPr>
        <w:t xml:space="preserve"> </w:t>
      </w:r>
      <w:r>
        <w:rPr>
          <w:rFonts w:hint="eastAsia" w:ascii="宋体" w:hAnsi="宋体"/>
          <w:b/>
          <w:color w:val="auto"/>
          <w:sz w:val="44"/>
          <w:szCs w:val="44"/>
          <w:highlight w:val="none"/>
        </w:rPr>
        <w:t>租</w:t>
      </w:r>
      <w:r>
        <w:rPr>
          <w:rFonts w:ascii="宋体" w:hAnsi="宋体"/>
          <w:b/>
          <w:color w:val="auto"/>
          <w:sz w:val="44"/>
          <w:szCs w:val="44"/>
          <w:highlight w:val="none"/>
        </w:rPr>
        <w:t xml:space="preserve"> </w:t>
      </w:r>
      <w:r>
        <w:rPr>
          <w:rFonts w:hint="eastAsia" w:ascii="宋体" w:hAnsi="宋体"/>
          <w:b/>
          <w:color w:val="auto"/>
          <w:sz w:val="44"/>
          <w:szCs w:val="44"/>
          <w:highlight w:val="none"/>
        </w:rPr>
        <w:t>申</w:t>
      </w:r>
      <w:r>
        <w:rPr>
          <w:rFonts w:ascii="宋体" w:hAnsi="宋体"/>
          <w:b/>
          <w:color w:val="auto"/>
          <w:sz w:val="44"/>
          <w:szCs w:val="44"/>
          <w:highlight w:val="none"/>
        </w:rPr>
        <w:t xml:space="preserve"> </w:t>
      </w:r>
      <w:r>
        <w:rPr>
          <w:rFonts w:hint="eastAsia" w:ascii="宋体" w:hAnsi="宋体"/>
          <w:b/>
          <w:color w:val="auto"/>
          <w:sz w:val="44"/>
          <w:szCs w:val="44"/>
          <w:highlight w:val="none"/>
        </w:rPr>
        <w:t>请</w:t>
      </w:r>
      <w:r>
        <w:rPr>
          <w:rFonts w:ascii="宋体" w:hAnsi="宋体"/>
          <w:b/>
          <w:color w:val="auto"/>
          <w:sz w:val="44"/>
          <w:szCs w:val="44"/>
          <w:highlight w:val="none"/>
        </w:rPr>
        <w:t xml:space="preserve"> </w:t>
      </w:r>
      <w:r>
        <w:rPr>
          <w:rFonts w:hint="eastAsia" w:ascii="宋体" w:hAnsi="宋体"/>
          <w:b/>
          <w:color w:val="auto"/>
          <w:sz w:val="44"/>
          <w:szCs w:val="44"/>
          <w:highlight w:val="none"/>
        </w:rPr>
        <w:t>书</w:t>
      </w:r>
    </w:p>
    <w:p>
      <w:pPr>
        <w:widowControl/>
        <w:spacing w:line="480" w:lineRule="exact"/>
        <w:jc w:val="left"/>
        <w:rPr>
          <w:rFonts w:hint="eastAsia" w:ascii="宋体" w:hAnsi="宋体"/>
          <w:color w:val="auto"/>
          <w:sz w:val="24"/>
          <w:highlight w:val="none"/>
        </w:rPr>
      </w:pPr>
      <w:r>
        <w:rPr>
          <w:rFonts w:hint="eastAsia" w:ascii="宋体" w:hAnsi="宋体"/>
          <w:color w:val="auto"/>
          <w:kern w:val="0"/>
          <w:sz w:val="24"/>
          <w:highlight w:val="none"/>
        </w:rPr>
        <w:t>舒城县</w:t>
      </w:r>
      <w:r>
        <w:rPr>
          <w:rFonts w:hint="eastAsia" w:ascii="宋体" w:hAnsi="宋体"/>
          <w:color w:val="auto"/>
          <w:kern w:val="0"/>
          <w:sz w:val="24"/>
          <w:highlight w:val="none"/>
          <w:lang w:eastAsia="zh-CN"/>
        </w:rPr>
        <w:t>舒兴资产运营管理有限公司</w:t>
      </w:r>
      <w:r>
        <w:rPr>
          <w:rFonts w:hint="eastAsia" w:ascii="宋体" w:hAnsi="宋体"/>
          <w:color w:val="auto"/>
          <w:sz w:val="24"/>
          <w:highlight w:val="none"/>
        </w:rPr>
        <w:t>：</w:t>
      </w:r>
    </w:p>
    <w:p>
      <w:pPr>
        <w:spacing w:before="190" w:beforeLines="50" w:line="400" w:lineRule="exact"/>
        <w:textAlignment w:val="top"/>
        <w:rPr>
          <w:rFonts w:hint="eastAsia" w:ascii="宋体" w:hAnsi="宋体"/>
          <w:color w:val="auto"/>
          <w:kern w:val="0"/>
          <w:sz w:val="24"/>
          <w:highlight w:val="none"/>
        </w:rPr>
      </w:pPr>
      <w:r>
        <w:rPr>
          <w:rFonts w:hint="eastAsia" w:ascii="宋体" w:hAnsi="宋体"/>
          <w:color w:val="auto"/>
          <w:kern w:val="0"/>
          <w:sz w:val="24"/>
          <w:highlight w:val="none"/>
          <w:lang w:eastAsia="zh-CN"/>
        </w:rPr>
        <w:t>安徽亚通造价咨询有限公司</w:t>
      </w:r>
      <w:r>
        <w:rPr>
          <w:rFonts w:hint="eastAsia" w:ascii="宋体" w:hAnsi="宋体"/>
          <w:color w:val="auto"/>
          <w:kern w:val="0"/>
          <w:sz w:val="24"/>
          <w:highlight w:val="none"/>
        </w:rPr>
        <w:t xml:space="preserve">：                      </w:t>
      </w:r>
    </w:p>
    <w:p>
      <w:pPr>
        <w:spacing w:before="190" w:beforeLines="50" w:line="360" w:lineRule="auto"/>
        <w:ind w:firstLine="470" w:firstLineChars="196"/>
        <w:textAlignment w:val="top"/>
        <w:rPr>
          <w:rFonts w:hint="eastAsia" w:ascii="宋体" w:hAnsi="宋体"/>
          <w:b/>
          <w:color w:val="auto"/>
          <w:sz w:val="24"/>
          <w:highlight w:val="none"/>
        </w:rPr>
      </w:pPr>
      <w:r>
        <w:rPr>
          <w:rFonts w:hint="eastAsia" w:ascii="宋体" w:hAnsi="宋体"/>
          <w:color w:val="auto"/>
          <w:sz w:val="24"/>
          <w:highlight w:val="none"/>
        </w:rPr>
        <w:t>经认真阅读</w:t>
      </w:r>
      <w:r>
        <w:rPr>
          <w:rFonts w:hint="eastAsia" w:ascii="宋体" w:hAnsi="宋体"/>
          <w:color w:val="auto"/>
          <w:sz w:val="24"/>
          <w:highlight w:val="none"/>
          <w:lang w:eastAsia="zh-CN"/>
        </w:rPr>
        <w:t>交易公告</w:t>
      </w:r>
      <w:r>
        <w:rPr>
          <w:rFonts w:hint="eastAsia" w:ascii="宋体" w:hAnsi="宋体"/>
          <w:color w:val="auto"/>
          <w:sz w:val="24"/>
          <w:highlight w:val="none"/>
        </w:rPr>
        <w:t>，并经过现场踏勘，我方完全接受并愿意遵守</w:t>
      </w:r>
      <w:r>
        <w:rPr>
          <w:rFonts w:hint="eastAsia" w:ascii="宋体" w:hAnsi="宋体"/>
          <w:color w:val="auto"/>
          <w:sz w:val="24"/>
          <w:highlight w:val="none"/>
          <w:lang w:eastAsia="zh-CN"/>
        </w:rPr>
        <w:t>交易公告</w:t>
      </w:r>
      <w:r>
        <w:rPr>
          <w:rFonts w:hint="eastAsia" w:ascii="宋体" w:hAnsi="宋体"/>
          <w:color w:val="auto"/>
          <w:sz w:val="24"/>
          <w:highlight w:val="none"/>
        </w:rPr>
        <w:t>中的规定和要求，对所有文件均无异议。</w:t>
      </w:r>
    </w:p>
    <w:p>
      <w:pPr>
        <w:widowControl/>
        <w:spacing w:line="360" w:lineRule="auto"/>
        <w:jc w:val="both"/>
        <w:rPr>
          <w:rFonts w:hint="eastAsia" w:ascii="宋体" w:hAnsi="宋体"/>
          <w:color w:val="auto"/>
          <w:kern w:val="0"/>
          <w:sz w:val="24"/>
          <w:highlight w:val="none"/>
        </w:rPr>
      </w:pPr>
      <w:r>
        <w:rPr>
          <w:rFonts w:hint="eastAsia" w:ascii="宋体" w:hAnsi="宋体"/>
          <w:color w:val="auto"/>
          <w:spacing w:val="-4"/>
          <w:sz w:val="24"/>
          <w:highlight w:val="none"/>
          <w:lang w:val="en-US" w:eastAsia="zh-CN"/>
        </w:rPr>
        <w:t xml:space="preserve">    </w:t>
      </w:r>
      <w:r>
        <w:rPr>
          <w:rFonts w:hint="eastAsia" w:ascii="宋体" w:hAnsi="宋体"/>
          <w:color w:val="auto"/>
          <w:spacing w:val="-4"/>
          <w:sz w:val="24"/>
          <w:highlight w:val="none"/>
        </w:rPr>
        <w:t>我方现正式申请参加</w:t>
      </w:r>
      <w:r>
        <w:rPr>
          <w:rFonts w:hint="eastAsia" w:ascii="宋体" w:hAnsi="宋体"/>
          <w:color w:val="auto"/>
          <w:spacing w:val="-4"/>
          <w:sz w:val="24"/>
          <w:highlight w:val="none"/>
          <w:lang w:val="en-US" w:eastAsia="zh-CN"/>
        </w:rPr>
        <w:t xml:space="preserve"> </w:t>
      </w:r>
      <w:r>
        <w:rPr>
          <w:rFonts w:hint="eastAsia" w:ascii="宋体" w:hAnsi="宋体"/>
          <w:color w:val="auto"/>
          <w:sz w:val="24"/>
          <w:highlight w:val="none"/>
          <w:u w:val="single"/>
          <w:lang w:val="en-US" w:eastAsia="zh-CN"/>
        </w:rPr>
        <w:t>舒城县鹿起尚城和欣然南溪小区44间商铺出租（第四次）</w:t>
      </w:r>
      <w:r>
        <w:rPr>
          <w:rFonts w:hint="eastAsia" w:ascii="宋体" w:hAnsi="宋体"/>
          <w:color w:val="auto"/>
          <w:sz w:val="24"/>
          <w:highlight w:val="none"/>
          <w:u w:val="none"/>
          <w:lang w:val="en-US" w:eastAsia="zh-CN"/>
        </w:rPr>
        <w:t>项目</w:t>
      </w:r>
      <w:r>
        <w:rPr>
          <w:rFonts w:hint="eastAsia" w:ascii="宋体" w:hAnsi="宋体"/>
          <w:color w:val="auto"/>
          <w:sz w:val="24"/>
          <w:szCs w:val="24"/>
          <w:highlight w:val="none"/>
          <w:u w:val="none"/>
          <w:lang w:eastAsia="zh-CN"/>
        </w:rPr>
        <w:t>。</w:t>
      </w:r>
    </w:p>
    <w:p>
      <w:pPr>
        <w:spacing w:before="190" w:beforeLines="50" w:line="360" w:lineRule="auto"/>
        <w:ind w:firstLine="480" w:firstLineChars="200"/>
        <w:textAlignment w:val="top"/>
        <w:rPr>
          <w:rFonts w:hint="eastAsia" w:ascii="宋体" w:hAnsi="宋体"/>
          <w:color w:val="auto"/>
          <w:sz w:val="24"/>
          <w:highlight w:val="none"/>
        </w:rPr>
      </w:pPr>
      <w:r>
        <w:rPr>
          <w:rFonts w:hint="eastAsia" w:ascii="宋体" w:hAnsi="宋体"/>
          <w:color w:val="auto"/>
          <w:sz w:val="24"/>
          <w:highlight w:val="none"/>
        </w:rPr>
        <w:t>我方愿意按</w:t>
      </w:r>
      <w:r>
        <w:rPr>
          <w:rFonts w:hint="eastAsia" w:ascii="宋体" w:hAnsi="宋体"/>
          <w:color w:val="auto"/>
          <w:sz w:val="24"/>
          <w:highlight w:val="none"/>
          <w:lang w:eastAsia="zh-CN"/>
        </w:rPr>
        <w:t>交易公告</w:t>
      </w:r>
      <w:r>
        <w:rPr>
          <w:rFonts w:hint="eastAsia" w:ascii="宋体" w:hAnsi="宋体"/>
          <w:color w:val="auto"/>
          <w:sz w:val="24"/>
          <w:highlight w:val="none"/>
        </w:rPr>
        <w:t>规定，以</w:t>
      </w:r>
      <w:r>
        <w:rPr>
          <w:rFonts w:hint="eastAsia" w:ascii="宋体" w:hAnsi="宋体"/>
          <w:color w:val="auto"/>
          <w:sz w:val="24"/>
          <w:highlight w:val="none"/>
          <w:u w:val="single"/>
        </w:rPr>
        <w:t xml:space="preserve">   转账汇款   </w:t>
      </w:r>
      <w:r>
        <w:rPr>
          <w:rFonts w:hint="eastAsia" w:ascii="宋体" w:hAnsi="宋体"/>
          <w:color w:val="auto"/>
          <w:sz w:val="24"/>
          <w:highlight w:val="none"/>
        </w:rPr>
        <w:t>方式</w:t>
      </w:r>
      <w:r>
        <w:rPr>
          <w:rFonts w:hint="eastAsia" w:ascii="宋体" w:hAnsi="宋体"/>
          <w:color w:val="auto"/>
          <w:sz w:val="24"/>
          <w:highlight w:val="none"/>
          <w:lang w:eastAsia="zh-CN"/>
        </w:rPr>
        <w:t>缴纳</w:t>
      </w:r>
      <w:r>
        <w:rPr>
          <w:rFonts w:hint="eastAsia" w:ascii="宋体" w:hAnsi="宋体"/>
          <w:color w:val="auto"/>
          <w:sz w:val="24"/>
          <w:highlight w:val="none"/>
        </w:rPr>
        <w:t>竞租保证金人民币</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pPr>
        <w:tabs>
          <w:tab w:val="left" w:pos="4680"/>
        </w:tabs>
        <w:spacing w:before="190" w:beforeLines="50" w:line="360" w:lineRule="auto"/>
        <w:ind w:firstLine="454" w:firstLineChars="196"/>
        <w:textAlignment w:val="top"/>
        <w:rPr>
          <w:rFonts w:hint="eastAsia" w:ascii="宋体" w:hAnsi="宋体"/>
          <w:color w:val="auto"/>
          <w:spacing w:val="-4"/>
          <w:sz w:val="24"/>
          <w:highlight w:val="none"/>
        </w:rPr>
      </w:pPr>
      <w:r>
        <w:rPr>
          <w:rFonts w:hint="eastAsia" w:ascii="宋体" w:hAnsi="宋体"/>
          <w:color w:val="auto"/>
          <w:spacing w:val="-4"/>
          <w:sz w:val="24"/>
          <w:highlight w:val="none"/>
        </w:rPr>
        <w:t>若竞得该标的，我方承诺在领取成交确认书后的十日内与出租人签订书面合同并办理相关备案、缴纳交易服务费用等相关手续</w:t>
      </w:r>
      <w:r>
        <w:rPr>
          <w:rFonts w:hint="eastAsia" w:ascii="宋体" w:hAnsi="宋体"/>
          <w:color w:val="auto"/>
          <w:spacing w:val="-4"/>
          <w:sz w:val="24"/>
          <w:highlight w:val="none"/>
          <w:lang w:eastAsia="zh-CN"/>
        </w:rPr>
        <w:t>；我方承诺满足竞租人资格及要求，</w:t>
      </w:r>
      <w:r>
        <w:rPr>
          <w:rFonts w:hint="eastAsia" w:ascii="宋体" w:hAnsi="宋体"/>
          <w:color w:val="auto"/>
          <w:spacing w:val="-4"/>
          <w:sz w:val="24"/>
          <w:highlight w:val="none"/>
        </w:rPr>
        <w:t>若违反上述承诺，我方自愿放弃中标资格，同意贵方没收我方竞租保证金并承担由此产生的相关法律责任。</w:t>
      </w:r>
    </w:p>
    <w:p>
      <w:pPr>
        <w:spacing w:before="190" w:beforeLines="50" w:line="360" w:lineRule="auto"/>
        <w:ind w:firstLine="480" w:firstLineChars="200"/>
        <w:textAlignment w:val="top"/>
        <w:rPr>
          <w:rFonts w:hint="eastAsia" w:ascii="宋体" w:hAnsi="宋体"/>
          <w:color w:val="auto"/>
          <w:sz w:val="24"/>
          <w:highlight w:val="none"/>
        </w:rPr>
      </w:pPr>
      <w:r>
        <w:rPr>
          <w:rFonts w:hint="eastAsia" w:ascii="宋体" w:hAnsi="宋体"/>
          <w:color w:val="auto"/>
          <w:sz w:val="24"/>
          <w:highlight w:val="none"/>
        </w:rPr>
        <w:t>若我方在公开出租活动中，出现不能按期付款或有其他违约行为，我方愿意赔偿由此产生的损失和承担全部法律责任。</w:t>
      </w:r>
    </w:p>
    <w:p>
      <w:pPr>
        <w:spacing w:line="360" w:lineRule="auto"/>
        <w:ind w:firstLine="480" w:firstLineChars="200"/>
        <w:textAlignment w:val="top"/>
        <w:rPr>
          <w:rFonts w:hint="eastAsia" w:ascii="宋体" w:hAnsi="宋体"/>
          <w:color w:val="auto"/>
          <w:sz w:val="24"/>
          <w:highlight w:val="none"/>
        </w:rPr>
      </w:pPr>
      <w:r>
        <w:rPr>
          <w:rFonts w:hint="eastAsia" w:ascii="宋体" w:hAnsi="宋体"/>
          <w:color w:val="auto"/>
          <w:sz w:val="24"/>
          <w:highlight w:val="none"/>
        </w:rPr>
        <w:t>特此申请和承诺。</w:t>
      </w:r>
    </w:p>
    <w:p>
      <w:pPr>
        <w:spacing w:line="360" w:lineRule="auto"/>
        <w:textAlignment w:val="top"/>
        <w:rPr>
          <w:rFonts w:hint="eastAsia" w:ascii="宋体" w:hAnsi="宋体"/>
          <w:color w:val="auto"/>
          <w:sz w:val="24"/>
          <w:highlight w:val="none"/>
        </w:rPr>
      </w:pPr>
    </w:p>
    <w:p>
      <w:pPr>
        <w:pStyle w:val="2"/>
        <w:spacing w:line="360" w:lineRule="auto"/>
        <w:ind w:left="0" w:leftChars="0" w:firstLine="0" w:firstLineChars="0"/>
        <w:rPr>
          <w:rFonts w:hint="eastAsia" w:ascii="宋体" w:hAnsi="宋体"/>
          <w:color w:val="auto"/>
          <w:sz w:val="24"/>
          <w:highlight w:val="none"/>
        </w:rPr>
      </w:pPr>
    </w:p>
    <w:p>
      <w:pPr>
        <w:spacing w:line="360" w:lineRule="auto"/>
        <w:ind w:firstLine="540" w:firstLineChars="225"/>
        <w:textAlignment w:val="top"/>
        <w:rPr>
          <w:rFonts w:hint="eastAsia" w:ascii="宋体" w:hAnsi="宋体"/>
          <w:color w:val="auto"/>
          <w:sz w:val="24"/>
          <w:highlight w:val="none"/>
        </w:rPr>
      </w:pPr>
      <w:r>
        <w:rPr>
          <w:rFonts w:hint="eastAsia" w:ascii="宋体" w:hAnsi="宋体"/>
          <w:color w:val="auto"/>
          <w:sz w:val="24"/>
          <w:highlight w:val="none"/>
        </w:rPr>
        <w:t>申 请 人：</w:t>
      </w:r>
      <w:r>
        <w:rPr>
          <w:rFonts w:hint="eastAsia" w:ascii="宋体" w:hAnsi="宋体"/>
          <w:color w:val="auto"/>
          <w:sz w:val="24"/>
          <w:highlight w:val="none"/>
          <w:u w:val="single"/>
        </w:rPr>
        <w:t xml:space="preserve">                  （加盖公章）             </w:t>
      </w:r>
    </w:p>
    <w:p>
      <w:pPr>
        <w:spacing w:line="360" w:lineRule="auto"/>
        <w:ind w:firstLine="540" w:firstLineChars="225"/>
        <w:textAlignment w:val="top"/>
        <w:rPr>
          <w:rFonts w:hint="eastAsia" w:ascii="宋体" w:hAnsi="宋体"/>
          <w:color w:val="auto"/>
          <w:sz w:val="24"/>
          <w:highlight w:val="none"/>
          <w:u w:val="single"/>
        </w:rPr>
      </w:pPr>
      <w:r>
        <w:rPr>
          <w:rFonts w:hint="eastAsia" w:ascii="宋体" w:hAnsi="宋体"/>
          <w:color w:val="auto"/>
          <w:sz w:val="24"/>
          <w:highlight w:val="none"/>
        </w:rPr>
        <w:t>法定代表人（或授权委托代理人）签名或盖章：</w:t>
      </w:r>
      <w:r>
        <w:rPr>
          <w:rFonts w:hint="eastAsia" w:ascii="宋体" w:hAnsi="宋体"/>
          <w:color w:val="auto"/>
          <w:sz w:val="24"/>
          <w:highlight w:val="none"/>
          <w:u w:val="single"/>
        </w:rPr>
        <w:t xml:space="preserve">           </w:t>
      </w:r>
    </w:p>
    <w:p>
      <w:pPr>
        <w:spacing w:line="360" w:lineRule="auto"/>
        <w:ind w:firstLine="540" w:firstLineChars="225"/>
        <w:textAlignment w:val="top"/>
        <w:rPr>
          <w:rFonts w:hint="eastAsia" w:ascii="宋体" w:hAnsi="宋体" w:eastAsia="宋体"/>
          <w:color w:val="auto"/>
          <w:sz w:val="24"/>
          <w:highlight w:val="none"/>
          <w:u w:val="single"/>
          <w:lang w:val="en-US" w:eastAsia="zh-CN"/>
        </w:rPr>
      </w:pPr>
      <w:r>
        <w:rPr>
          <w:rFonts w:hint="eastAsia" w:ascii="宋体" w:hAnsi="宋体"/>
          <w:color w:val="auto"/>
          <w:sz w:val="24"/>
          <w:highlight w:val="none"/>
        </w:rPr>
        <w:t>联 系 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p>
    <w:p>
      <w:pPr>
        <w:spacing w:line="360" w:lineRule="auto"/>
        <w:ind w:firstLine="540" w:firstLineChars="225"/>
        <w:textAlignment w:val="top"/>
        <w:rPr>
          <w:rFonts w:hint="eastAsia" w:ascii="宋体" w:hAnsi="宋体"/>
          <w:color w:val="auto"/>
          <w:sz w:val="24"/>
          <w:highlight w:val="none"/>
          <w:u w:val="single"/>
        </w:rPr>
      </w:pPr>
      <w:r>
        <w:rPr>
          <w:rFonts w:hint="eastAsia" w:ascii="宋体" w:hAnsi="宋体"/>
          <w:color w:val="auto"/>
          <w:sz w:val="24"/>
          <w:highlight w:val="none"/>
        </w:rPr>
        <w:t>联系电话：</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pPr>
        <w:spacing w:line="360" w:lineRule="auto"/>
        <w:ind w:firstLine="540" w:firstLineChars="225"/>
        <w:textAlignment w:val="top"/>
        <w:rPr>
          <w:rFonts w:hint="eastAsia" w:ascii="宋体" w:hAnsi="宋体"/>
          <w:b/>
          <w:color w:val="auto"/>
          <w:sz w:val="32"/>
          <w:szCs w:val="32"/>
          <w:highlight w:val="none"/>
        </w:rPr>
      </w:pPr>
      <w:r>
        <w:rPr>
          <w:rFonts w:hint="eastAsia" w:ascii="宋体" w:hAnsi="宋体"/>
          <w:color w:val="auto"/>
          <w:sz w:val="24"/>
          <w:highlight w:val="none"/>
        </w:rPr>
        <w:t>申请日期：</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r>
        <w:rPr>
          <w:rFonts w:hint="eastAsia" w:ascii="宋体" w:hAnsi="宋体"/>
          <w:b/>
          <w:color w:val="auto"/>
          <w:sz w:val="32"/>
          <w:szCs w:val="32"/>
          <w:highlight w:val="none"/>
        </w:rPr>
        <w:t>授 权 委 托 书</w:t>
      </w:r>
    </w:p>
    <w:tbl>
      <w:tblPr>
        <w:tblStyle w:val="30"/>
        <w:tblpPr w:leftFromText="180" w:rightFromText="180" w:vertAnchor="page" w:horzAnchor="margin" w:tblpXSpec="center" w:tblpY="2843"/>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972"/>
        <w:gridCol w:w="2968"/>
        <w:gridCol w:w="1697"/>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639" w:type="dxa"/>
            <w:gridSpan w:val="3"/>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委   托  人</w:t>
            </w:r>
          </w:p>
        </w:tc>
        <w:tc>
          <w:tcPr>
            <w:tcW w:w="4640" w:type="dxa"/>
            <w:gridSpan w:val="2"/>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受  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71" w:type="dxa"/>
            <w:gridSpan w:val="2"/>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姓    名</w:t>
            </w:r>
          </w:p>
        </w:tc>
        <w:tc>
          <w:tcPr>
            <w:tcW w:w="2968" w:type="dxa"/>
            <w:noWrap w:val="0"/>
            <w:vAlign w:val="center"/>
          </w:tcPr>
          <w:p>
            <w:pPr>
              <w:spacing w:line="360" w:lineRule="exact"/>
              <w:jc w:val="center"/>
              <w:rPr>
                <w:rFonts w:hint="eastAsia" w:ascii="宋体" w:hAnsi="宋体"/>
                <w:color w:val="auto"/>
                <w:sz w:val="24"/>
                <w:highlight w:val="none"/>
              </w:rPr>
            </w:pPr>
          </w:p>
        </w:tc>
        <w:tc>
          <w:tcPr>
            <w:tcW w:w="1697" w:type="dxa"/>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姓    名</w:t>
            </w:r>
          </w:p>
        </w:tc>
        <w:tc>
          <w:tcPr>
            <w:tcW w:w="2943" w:type="dxa"/>
            <w:noWrap w:val="0"/>
            <w:vAlign w:val="center"/>
          </w:tcPr>
          <w:p>
            <w:pPr>
              <w:spacing w:line="360" w:lineRule="exact"/>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71" w:type="dxa"/>
            <w:gridSpan w:val="2"/>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性    别</w:t>
            </w:r>
          </w:p>
        </w:tc>
        <w:tc>
          <w:tcPr>
            <w:tcW w:w="2968" w:type="dxa"/>
            <w:noWrap w:val="0"/>
            <w:vAlign w:val="center"/>
          </w:tcPr>
          <w:p>
            <w:pPr>
              <w:spacing w:line="360" w:lineRule="exact"/>
              <w:jc w:val="center"/>
              <w:rPr>
                <w:rFonts w:hint="eastAsia" w:ascii="宋体" w:hAnsi="宋体"/>
                <w:color w:val="auto"/>
                <w:sz w:val="24"/>
                <w:highlight w:val="none"/>
              </w:rPr>
            </w:pPr>
          </w:p>
        </w:tc>
        <w:tc>
          <w:tcPr>
            <w:tcW w:w="1697" w:type="dxa"/>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性    别</w:t>
            </w:r>
          </w:p>
        </w:tc>
        <w:tc>
          <w:tcPr>
            <w:tcW w:w="2943" w:type="dxa"/>
            <w:noWrap w:val="0"/>
            <w:vAlign w:val="center"/>
          </w:tcPr>
          <w:p>
            <w:pPr>
              <w:spacing w:line="360" w:lineRule="exact"/>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671" w:type="dxa"/>
            <w:gridSpan w:val="2"/>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出生日期</w:t>
            </w:r>
          </w:p>
        </w:tc>
        <w:tc>
          <w:tcPr>
            <w:tcW w:w="2968" w:type="dxa"/>
            <w:noWrap w:val="0"/>
            <w:vAlign w:val="center"/>
          </w:tcPr>
          <w:p>
            <w:pPr>
              <w:spacing w:line="360" w:lineRule="exact"/>
              <w:jc w:val="center"/>
              <w:rPr>
                <w:rFonts w:hint="eastAsia" w:ascii="宋体" w:hAnsi="宋体"/>
                <w:color w:val="auto"/>
                <w:sz w:val="24"/>
                <w:highlight w:val="none"/>
              </w:rPr>
            </w:pPr>
          </w:p>
        </w:tc>
        <w:tc>
          <w:tcPr>
            <w:tcW w:w="1697" w:type="dxa"/>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出生日期</w:t>
            </w:r>
          </w:p>
        </w:tc>
        <w:tc>
          <w:tcPr>
            <w:tcW w:w="2943" w:type="dxa"/>
            <w:noWrap w:val="0"/>
            <w:vAlign w:val="center"/>
          </w:tcPr>
          <w:p>
            <w:pPr>
              <w:spacing w:line="360" w:lineRule="exact"/>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671" w:type="dxa"/>
            <w:gridSpan w:val="2"/>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单位名称</w:t>
            </w:r>
          </w:p>
        </w:tc>
        <w:tc>
          <w:tcPr>
            <w:tcW w:w="2968" w:type="dxa"/>
            <w:noWrap w:val="0"/>
            <w:vAlign w:val="center"/>
          </w:tcPr>
          <w:p>
            <w:pPr>
              <w:spacing w:line="360" w:lineRule="exact"/>
              <w:jc w:val="center"/>
              <w:rPr>
                <w:rFonts w:hint="eastAsia" w:ascii="宋体" w:hAnsi="宋体"/>
                <w:color w:val="auto"/>
                <w:sz w:val="24"/>
                <w:highlight w:val="none"/>
              </w:rPr>
            </w:pPr>
          </w:p>
        </w:tc>
        <w:tc>
          <w:tcPr>
            <w:tcW w:w="1697" w:type="dxa"/>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单位名称</w:t>
            </w:r>
          </w:p>
        </w:tc>
        <w:tc>
          <w:tcPr>
            <w:tcW w:w="2943" w:type="dxa"/>
            <w:noWrap w:val="0"/>
            <w:vAlign w:val="center"/>
          </w:tcPr>
          <w:p>
            <w:pPr>
              <w:spacing w:line="360" w:lineRule="exact"/>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71" w:type="dxa"/>
            <w:gridSpan w:val="2"/>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职    务</w:t>
            </w:r>
          </w:p>
        </w:tc>
        <w:tc>
          <w:tcPr>
            <w:tcW w:w="2968" w:type="dxa"/>
            <w:noWrap w:val="0"/>
            <w:vAlign w:val="center"/>
          </w:tcPr>
          <w:p>
            <w:pPr>
              <w:spacing w:line="360" w:lineRule="exact"/>
              <w:jc w:val="center"/>
              <w:rPr>
                <w:rFonts w:hint="eastAsia" w:ascii="宋体" w:hAnsi="宋体"/>
                <w:color w:val="auto"/>
                <w:sz w:val="24"/>
                <w:highlight w:val="none"/>
              </w:rPr>
            </w:pPr>
          </w:p>
        </w:tc>
        <w:tc>
          <w:tcPr>
            <w:tcW w:w="1697" w:type="dxa"/>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职    务</w:t>
            </w:r>
          </w:p>
        </w:tc>
        <w:tc>
          <w:tcPr>
            <w:tcW w:w="2943" w:type="dxa"/>
            <w:noWrap w:val="0"/>
            <w:vAlign w:val="center"/>
          </w:tcPr>
          <w:p>
            <w:pPr>
              <w:spacing w:line="360" w:lineRule="exact"/>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671" w:type="dxa"/>
            <w:gridSpan w:val="2"/>
            <w:vMerge w:val="restart"/>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证件号码</w:t>
            </w:r>
          </w:p>
        </w:tc>
        <w:tc>
          <w:tcPr>
            <w:tcW w:w="2968" w:type="dxa"/>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身份证（）护照（）</w:t>
            </w:r>
          </w:p>
        </w:tc>
        <w:tc>
          <w:tcPr>
            <w:tcW w:w="1697" w:type="dxa"/>
            <w:vMerge w:val="restart"/>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证件号码</w:t>
            </w:r>
          </w:p>
        </w:tc>
        <w:tc>
          <w:tcPr>
            <w:tcW w:w="2943" w:type="dxa"/>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身份证（）护照（）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71" w:type="dxa"/>
            <w:gridSpan w:val="2"/>
            <w:vMerge w:val="continue"/>
            <w:noWrap w:val="0"/>
            <w:vAlign w:val="top"/>
          </w:tcPr>
          <w:p>
            <w:pPr>
              <w:spacing w:line="360" w:lineRule="exact"/>
              <w:rPr>
                <w:rFonts w:hint="eastAsia" w:ascii="宋体" w:hAnsi="宋体"/>
                <w:color w:val="auto"/>
                <w:sz w:val="24"/>
                <w:highlight w:val="none"/>
              </w:rPr>
            </w:pPr>
          </w:p>
        </w:tc>
        <w:tc>
          <w:tcPr>
            <w:tcW w:w="2968" w:type="dxa"/>
            <w:noWrap w:val="0"/>
            <w:vAlign w:val="top"/>
          </w:tcPr>
          <w:p>
            <w:pPr>
              <w:spacing w:line="360" w:lineRule="exact"/>
              <w:rPr>
                <w:rFonts w:hint="eastAsia" w:ascii="宋体" w:hAnsi="宋体"/>
                <w:color w:val="auto"/>
                <w:sz w:val="24"/>
                <w:highlight w:val="none"/>
              </w:rPr>
            </w:pPr>
          </w:p>
        </w:tc>
        <w:tc>
          <w:tcPr>
            <w:tcW w:w="1697" w:type="dxa"/>
            <w:vMerge w:val="continue"/>
            <w:noWrap w:val="0"/>
            <w:vAlign w:val="top"/>
          </w:tcPr>
          <w:p>
            <w:pPr>
              <w:spacing w:line="360" w:lineRule="exact"/>
              <w:rPr>
                <w:rFonts w:hint="eastAsia" w:ascii="宋体" w:hAnsi="宋体"/>
                <w:color w:val="auto"/>
                <w:sz w:val="24"/>
                <w:highlight w:val="none"/>
              </w:rPr>
            </w:pPr>
          </w:p>
        </w:tc>
        <w:tc>
          <w:tcPr>
            <w:tcW w:w="2943" w:type="dxa"/>
            <w:noWrap w:val="0"/>
            <w:vAlign w:val="top"/>
          </w:tcPr>
          <w:p>
            <w:pPr>
              <w:spacing w:line="360" w:lineRule="exac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jc w:val="center"/>
        </w:trPr>
        <w:tc>
          <w:tcPr>
            <w:tcW w:w="9279" w:type="dxa"/>
            <w:gridSpan w:val="5"/>
            <w:noWrap w:val="0"/>
            <w:vAlign w:val="top"/>
          </w:tcPr>
          <w:p>
            <w:pPr>
              <w:spacing w:before="76" w:beforeLines="20" w:line="400" w:lineRule="exact"/>
              <w:ind w:firstLine="480" w:firstLineChars="200"/>
              <w:rPr>
                <w:rFonts w:hint="eastAsia" w:ascii="宋体" w:hAnsi="宋体" w:eastAsia="宋体"/>
                <w:color w:val="auto"/>
                <w:sz w:val="24"/>
                <w:highlight w:val="none"/>
                <w:u w:val="none"/>
                <w:lang w:eastAsia="zh-CN"/>
              </w:rPr>
            </w:pPr>
            <w:r>
              <w:rPr>
                <w:rFonts w:hint="eastAsia" w:ascii="宋体" w:hAnsi="宋体"/>
                <w:color w:val="auto"/>
                <w:sz w:val="24"/>
                <w:highlight w:val="none"/>
              </w:rPr>
              <w:t>本人授权受托人代表本人参</w:t>
            </w:r>
            <w:r>
              <w:rPr>
                <w:rFonts w:hint="eastAsia" w:ascii="宋体" w:hAnsi="宋体"/>
                <w:color w:val="auto"/>
                <w:sz w:val="24"/>
                <w:highlight w:val="none"/>
                <w:lang w:eastAsia="zh-CN"/>
              </w:rPr>
              <w:t>加</w:t>
            </w:r>
            <w:r>
              <w:rPr>
                <w:rFonts w:hint="eastAsia" w:ascii="宋体" w:hAnsi="宋体"/>
                <w:color w:val="auto"/>
                <w:sz w:val="24"/>
                <w:highlight w:val="none"/>
                <w:u w:val="single"/>
                <w:lang w:val="en-US" w:eastAsia="zh-CN"/>
              </w:rPr>
              <w:t>舒城县鹿起尚城和欣然南溪小区44间商铺出租（第四次）</w:t>
            </w:r>
            <w:r>
              <w:rPr>
                <w:rFonts w:hint="eastAsia" w:ascii="宋体" w:hAnsi="宋体"/>
                <w:color w:val="auto"/>
                <w:sz w:val="24"/>
                <w:szCs w:val="24"/>
                <w:highlight w:val="none"/>
                <w:u w:val="none"/>
                <w:lang w:eastAsia="zh-CN"/>
              </w:rPr>
              <w:t>项目</w:t>
            </w:r>
            <w:r>
              <w:rPr>
                <w:rFonts w:hint="eastAsia" w:ascii="宋体" w:hAnsi="宋体"/>
                <w:color w:val="auto"/>
                <w:sz w:val="24"/>
                <w:highlight w:val="none"/>
                <w:u w:val="none"/>
                <w:lang w:eastAsia="zh-CN"/>
              </w:rPr>
              <w:t>。</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受托人在上述权限范围内所</w:t>
            </w:r>
            <w:r>
              <w:rPr>
                <w:rFonts w:hint="eastAsia" w:ascii="宋体" w:hAnsi="宋体"/>
                <w:color w:val="auto"/>
                <w:sz w:val="24"/>
                <w:highlight w:val="none"/>
                <w:lang w:eastAsia="zh-CN"/>
              </w:rPr>
              <w:t>作出</w:t>
            </w:r>
            <w:r>
              <w:rPr>
                <w:rFonts w:hint="eastAsia" w:ascii="宋体" w:hAnsi="宋体"/>
                <w:color w:val="auto"/>
                <w:sz w:val="24"/>
                <w:highlight w:val="none"/>
              </w:rPr>
              <w:t>的承诺、报价、签署的合同或文件，本人均予以承认，并承担由此产生的法律后果。</w:t>
            </w:r>
          </w:p>
          <w:p>
            <w:pPr>
              <w:spacing w:line="360" w:lineRule="exact"/>
              <w:ind w:firstLine="480" w:firstLineChars="200"/>
              <w:rPr>
                <w:rFonts w:hint="eastAsia" w:ascii="宋体" w:hAnsi="宋体"/>
                <w:color w:val="auto"/>
                <w:sz w:val="24"/>
                <w:highlight w:val="none"/>
              </w:rPr>
            </w:pPr>
          </w:p>
          <w:p>
            <w:pPr>
              <w:spacing w:line="360" w:lineRule="exact"/>
              <w:rPr>
                <w:rFonts w:hint="eastAsia" w:ascii="宋体" w:hAnsi="宋体"/>
                <w:color w:val="auto"/>
                <w:sz w:val="24"/>
                <w:highlight w:val="none"/>
              </w:rPr>
            </w:pPr>
          </w:p>
          <w:p>
            <w:pPr>
              <w:spacing w:line="360" w:lineRule="exact"/>
              <w:ind w:firstLine="480" w:firstLineChars="200"/>
              <w:rPr>
                <w:rFonts w:hint="eastAsia" w:ascii="宋体" w:hAnsi="宋体"/>
                <w:color w:val="auto"/>
                <w:sz w:val="24"/>
                <w:highlight w:val="none"/>
                <w:u w:val="single"/>
              </w:rPr>
            </w:pPr>
            <w:r>
              <w:rPr>
                <w:rFonts w:hint="eastAsia" w:ascii="宋体" w:hAnsi="宋体"/>
                <w:color w:val="auto"/>
                <w:sz w:val="24"/>
                <w:highlight w:val="none"/>
              </w:rPr>
              <w:t>委托人（签名或盖章）</w:t>
            </w:r>
            <w:r>
              <w:rPr>
                <w:rFonts w:hint="eastAsia" w:ascii="宋体" w:hAnsi="宋体"/>
                <w:color w:val="auto"/>
                <w:sz w:val="24"/>
                <w:highlight w:val="none"/>
                <w:u w:val="none"/>
              </w:rPr>
              <w:t>：</w:t>
            </w:r>
            <w:r>
              <w:rPr>
                <w:rFonts w:hint="eastAsia" w:ascii="宋体" w:hAnsi="宋体"/>
                <w:color w:val="auto"/>
                <w:sz w:val="24"/>
                <w:highlight w:val="none"/>
                <w:u w:val="single"/>
              </w:rPr>
              <w:t xml:space="preserve">         </w:t>
            </w:r>
          </w:p>
          <w:p>
            <w:pPr>
              <w:spacing w:line="360" w:lineRule="exact"/>
              <w:ind w:firstLine="480" w:firstLineChars="200"/>
              <w:jc w:val="righ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699"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备</w:t>
            </w:r>
          </w:p>
          <w:p>
            <w:pPr>
              <w:jc w:val="center"/>
              <w:rPr>
                <w:rFonts w:hint="eastAsia" w:ascii="宋体" w:hAnsi="宋体"/>
                <w:color w:val="auto"/>
                <w:sz w:val="24"/>
                <w:highlight w:val="none"/>
              </w:rPr>
            </w:pPr>
            <w:r>
              <w:rPr>
                <w:rFonts w:hint="eastAsia" w:ascii="宋体" w:hAnsi="宋体"/>
                <w:color w:val="auto"/>
                <w:sz w:val="24"/>
                <w:highlight w:val="none"/>
              </w:rPr>
              <w:t>注</w:t>
            </w:r>
          </w:p>
        </w:tc>
        <w:tc>
          <w:tcPr>
            <w:tcW w:w="8580" w:type="dxa"/>
            <w:gridSpan w:val="4"/>
            <w:noWrap w:val="0"/>
            <w:vAlign w:val="top"/>
          </w:tcPr>
          <w:p>
            <w:pPr>
              <w:rPr>
                <w:rFonts w:hint="eastAsia" w:ascii="宋体" w:hAnsi="宋体"/>
                <w:color w:val="auto"/>
                <w:sz w:val="24"/>
                <w:highlight w:val="none"/>
              </w:rPr>
            </w:pPr>
          </w:p>
          <w:p>
            <w:pPr>
              <w:rPr>
                <w:rFonts w:hint="eastAsia" w:ascii="宋体" w:hAnsi="宋体"/>
                <w:color w:val="auto"/>
                <w:sz w:val="24"/>
                <w:highlight w:val="none"/>
              </w:rPr>
            </w:pPr>
            <w:r>
              <w:rPr>
                <w:rFonts w:hint="eastAsia" w:ascii="宋体" w:hAnsi="宋体"/>
                <w:color w:val="auto"/>
                <w:sz w:val="24"/>
                <w:highlight w:val="none"/>
              </w:rPr>
              <w:t>兹证明前述委托书确系本单位法定代表人亲自签署。</w:t>
            </w: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r>
              <w:rPr>
                <w:rFonts w:hint="eastAsia" w:ascii="宋体" w:hAnsi="宋体"/>
                <w:color w:val="auto"/>
                <w:sz w:val="24"/>
                <w:highlight w:val="none"/>
              </w:rPr>
              <w:t>委托单位：（</w:t>
            </w:r>
            <w:r>
              <w:rPr>
                <w:rFonts w:hint="eastAsia" w:ascii="宋体" w:hAnsi="宋体"/>
                <w:color w:val="auto"/>
                <w:sz w:val="24"/>
                <w:highlight w:val="none"/>
                <w:lang w:eastAsia="zh-CN"/>
              </w:rPr>
              <w:t>加</w:t>
            </w:r>
            <w:r>
              <w:rPr>
                <w:rFonts w:hint="eastAsia" w:ascii="宋体" w:hAnsi="宋体"/>
                <w:color w:val="auto"/>
                <w:sz w:val="24"/>
                <w:highlight w:val="none"/>
              </w:rPr>
              <w:t>盖公章）</w:t>
            </w:r>
          </w:p>
          <w:p>
            <w:pPr>
              <w:ind w:firstLine="3600" w:firstLineChars="1500"/>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tc>
      </w:tr>
    </w:tbl>
    <w:p>
      <w:pPr>
        <w:ind w:firstLine="514" w:firstLineChars="245"/>
        <w:rPr>
          <w:rFonts w:hint="eastAsia" w:ascii="宋体" w:hAnsi="宋体"/>
          <w:color w:val="auto"/>
          <w:szCs w:val="21"/>
          <w:highlight w:val="none"/>
        </w:rPr>
      </w:pPr>
    </w:p>
    <w:p>
      <w:pPr>
        <w:ind w:firstLine="514" w:firstLineChars="245"/>
        <w:rPr>
          <w:rFonts w:hint="eastAsia" w:ascii="宋体" w:hAnsi="宋体"/>
          <w:color w:val="auto"/>
          <w:szCs w:val="21"/>
          <w:highlight w:val="none"/>
        </w:rPr>
      </w:pPr>
    </w:p>
    <w:p>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pPr>
        <w:ind w:firstLine="3052" w:firstLineChars="950"/>
        <w:rPr>
          <w:rFonts w:hint="eastAsia" w:ascii="宋体" w:hAnsi="宋体"/>
          <w:b/>
          <w:color w:val="auto"/>
          <w:sz w:val="32"/>
          <w:szCs w:val="32"/>
          <w:highlight w:val="none"/>
        </w:rPr>
      </w:pPr>
      <w:r>
        <w:rPr>
          <w:rFonts w:hint="eastAsia" w:ascii="宋体" w:hAnsi="宋体"/>
          <w:b/>
          <w:color w:val="auto"/>
          <w:sz w:val="32"/>
          <w:szCs w:val="32"/>
          <w:highlight w:val="none"/>
        </w:rPr>
        <w:t>竞 租 报 价 单</w:t>
      </w:r>
    </w:p>
    <w:p>
      <w:pPr>
        <w:ind w:firstLine="6934" w:firstLineChars="2878"/>
        <w:rPr>
          <w:rFonts w:hint="eastAsia" w:ascii="宋体" w:hAnsi="宋体"/>
          <w:color w:val="auto"/>
          <w:sz w:val="24"/>
          <w:highlight w:val="none"/>
        </w:rPr>
      </w:pPr>
      <w:r>
        <w:rPr>
          <w:rFonts w:hint="eastAsia" w:ascii="宋体" w:hAnsi="宋体"/>
          <w:b/>
          <w:color w:val="auto"/>
          <w:sz w:val="24"/>
          <w:highlight w:val="none"/>
        </w:rPr>
        <w:t>竞租人编号</w:t>
      </w:r>
      <w:r>
        <w:rPr>
          <w:rFonts w:hint="eastAsia" w:ascii="宋体" w:hAnsi="宋体"/>
          <w:color w:val="auto"/>
          <w:sz w:val="24"/>
          <w:highlight w:val="none"/>
        </w:rPr>
        <w:t>：______</w:t>
      </w:r>
    </w:p>
    <w:p>
      <w:pPr>
        <w:ind w:firstLine="7951" w:firstLineChars="2200"/>
        <w:rPr>
          <w:rFonts w:hint="eastAsia" w:ascii="宋体" w:hAnsi="宋体"/>
          <w:color w:val="auto"/>
          <w:sz w:val="24"/>
          <w:highlight w:val="none"/>
        </w:rPr>
      </w:pPr>
      <w:r>
        <w:rPr>
          <w:rFonts w:hint="eastAsia" w:ascii="宋体" w:hAnsi="宋体"/>
          <w:b/>
          <w:color w:val="auto"/>
          <w:sz w:val="36"/>
          <w:highlight w:val="none"/>
        </w:rPr>
        <w:t xml:space="preserve">               </w:t>
      </w:r>
    </w:p>
    <w:p>
      <w:pPr>
        <w:spacing w:line="360" w:lineRule="exact"/>
        <w:jc w:val="both"/>
        <w:rPr>
          <w:rFonts w:hint="eastAsia" w:ascii="创艺繁宋体"/>
          <w:b/>
          <w:color w:val="auto"/>
          <w:sz w:val="32"/>
          <w:highlight w:val="none"/>
        </w:rPr>
      </w:pPr>
    </w:p>
    <w:tbl>
      <w:tblPr>
        <w:tblStyle w:val="30"/>
        <w:tblpPr w:leftFromText="180" w:rightFromText="180" w:vertAnchor="page" w:horzAnchor="page" w:tblpX="1693" w:tblpY="3054"/>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5970"/>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77" w:type="dxa"/>
            <w:noWrap w:val="0"/>
            <w:vAlign w:val="center"/>
          </w:tcPr>
          <w:p>
            <w:pPr>
              <w:jc w:val="center"/>
              <w:rPr>
                <w:rFonts w:hint="eastAsia" w:ascii="宋体" w:hAnsi="宋体"/>
                <w:b/>
                <w:color w:val="auto"/>
                <w:sz w:val="48"/>
                <w:szCs w:val="48"/>
                <w:highlight w:val="none"/>
                <w:lang w:eastAsia="zh-CN"/>
              </w:rPr>
            </w:pPr>
            <w:r>
              <w:rPr>
                <w:rFonts w:hint="eastAsia" w:ascii="宋体" w:hAnsi="宋体"/>
                <w:b/>
                <w:color w:val="auto"/>
                <w:sz w:val="28"/>
                <w:highlight w:val="none"/>
                <w:lang w:eastAsia="zh-CN"/>
              </w:rPr>
              <w:t>项目名称</w:t>
            </w:r>
          </w:p>
        </w:tc>
        <w:tc>
          <w:tcPr>
            <w:tcW w:w="5970" w:type="dxa"/>
            <w:noWrap w:val="0"/>
            <w:vAlign w:val="center"/>
          </w:tcPr>
          <w:p>
            <w:pPr>
              <w:spacing w:before="76" w:beforeLines="20" w:line="400" w:lineRule="exact"/>
              <w:jc w:val="center"/>
              <w:rPr>
                <w:rFonts w:hint="default" w:ascii="宋体" w:hAnsi="宋体"/>
                <w:color w:val="auto"/>
                <w:sz w:val="24"/>
                <w:highlight w:val="none"/>
                <w:u w:val="single"/>
                <w:lang w:val="en-US"/>
              </w:rPr>
            </w:pPr>
            <w:r>
              <w:rPr>
                <w:rFonts w:hint="eastAsia" w:ascii="宋体" w:hAnsi="宋体"/>
                <w:color w:val="auto"/>
                <w:sz w:val="24"/>
                <w:highlight w:val="none"/>
                <w:u w:val="single"/>
                <w:lang w:val="en-US" w:eastAsia="zh-CN"/>
              </w:rPr>
              <w:t>舒城县鹿起尚城和欣然南溪小区44间商铺出租（第四</w:t>
            </w:r>
            <w:bookmarkStart w:id="8" w:name="_GoBack"/>
            <w:bookmarkEnd w:id="8"/>
            <w:r>
              <w:rPr>
                <w:rFonts w:hint="eastAsia" w:ascii="宋体" w:hAnsi="宋体"/>
                <w:color w:val="auto"/>
                <w:sz w:val="24"/>
                <w:highlight w:val="none"/>
                <w:u w:val="single"/>
                <w:lang w:val="en-US" w:eastAsia="zh-CN"/>
              </w:rPr>
              <w:t>次）</w:t>
            </w:r>
          </w:p>
        </w:tc>
        <w:tc>
          <w:tcPr>
            <w:tcW w:w="812" w:type="dxa"/>
            <w:vMerge w:val="restart"/>
            <w:noWrap w:val="0"/>
            <w:vAlign w:val="top"/>
          </w:tcPr>
          <w:p>
            <w:pPr>
              <w:jc w:val="center"/>
              <w:rPr>
                <w:rFonts w:hint="eastAsia" w:ascii="宋体" w:hAnsi="宋体"/>
                <w:color w:val="auto"/>
                <w:sz w:val="32"/>
                <w:szCs w:val="32"/>
                <w:highlight w:val="none"/>
              </w:rPr>
            </w:pPr>
          </w:p>
          <w:p>
            <w:pPr>
              <w:jc w:val="center"/>
              <w:rPr>
                <w:rFonts w:hint="eastAsia" w:ascii="宋体" w:hAnsi="宋体"/>
                <w:color w:val="auto"/>
                <w:sz w:val="32"/>
                <w:szCs w:val="32"/>
                <w:highlight w:val="none"/>
              </w:rPr>
            </w:pPr>
          </w:p>
          <w:p>
            <w:pPr>
              <w:jc w:val="center"/>
              <w:rPr>
                <w:rFonts w:hint="eastAsia" w:ascii="宋体" w:hAnsi="宋体"/>
                <w:color w:val="auto"/>
                <w:sz w:val="32"/>
                <w:szCs w:val="32"/>
                <w:highlight w:val="none"/>
              </w:rPr>
            </w:pPr>
          </w:p>
          <w:p>
            <w:pPr>
              <w:jc w:val="center"/>
              <w:rPr>
                <w:rFonts w:hint="eastAsia" w:ascii="宋体" w:hAnsi="宋体"/>
                <w:color w:val="auto"/>
                <w:sz w:val="32"/>
                <w:szCs w:val="32"/>
                <w:highlight w:val="none"/>
              </w:rPr>
            </w:pPr>
            <w:r>
              <w:rPr>
                <w:rFonts w:hint="eastAsia" w:ascii="宋体" w:hAnsi="宋体"/>
                <w:color w:val="auto"/>
                <w:sz w:val="32"/>
                <w:szCs w:val="32"/>
                <w:highlight w:val="none"/>
              </w:rPr>
              <w:t>由</w:t>
            </w:r>
          </w:p>
          <w:p>
            <w:pPr>
              <w:jc w:val="center"/>
              <w:rPr>
                <w:rFonts w:hint="eastAsia" w:ascii="宋体" w:hAnsi="宋体"/>
                <w:color w:val="auto"/>
                <w:sz w:val="32"/>
                <w:szCs w:val="32"/>
                <w:highlight w:val="none"/>
              </w:rPr>
            </w:pPr>
            <w:r>
              <w:rPr>
                <w:rFonts w:hint="eastAsia" w:ascii="宋体" w:hAnsi="宋体"/>
                <w:color w:val="auto"/>
                <w:sz w:val="32"/>
                <w:szCs w:val="32"/>
                <w:highlight w:val="none"/>
              </w:rPr>
              <w:t>竞</w:t>
            </w:r>
          </w:p>
          <w:p>
            <w:pPr>
              <w:jc w:val="center"/>
              <w:rPr>
                <w:rFonts w:hint="eastAsia" w:ascii="宋体" w:hAnsi="宋体"/>
                <w:color w:val="auto"/>
                <w:sz w:val="32"/>
                <w:szCs w:val="32"/>
                <w:highlight w:val="none"/>
              </w:rPr>
            </w:pPr>
            <w:r>
              <w:rPr>
                <w:rFonts w:hint="eastAsia" w:ascii="宋体" w:hAnsi="宋体"/>
                <w:color w:val="auto"/>
                <w:sz w:val="32"/>
                <w:szCs w:val="32"/>
                <w:highlight w:val="none"/>
              </w:rPr>
              <w:t>租</w:t>
            </w:r>
          </w:p>
          <w:p>
            <w:pPr>
              <w:jc w:val="center"/>
              <w:rPr>
                <w:rFonts w:hint="eastAsia" w:ascii="宋体" w:hAnsi="宋体"/>
                <w:color w:val="auto"/>
                <w:sz w:val="32"/>
                <w:szCs w:val="32"/>
                <w:highlight w:val="none"/>
              </w:rPr>
            </w:pPr>
            <w:r>
              <w:rPr>
                <w:rFonts w:hint="eastAsia" w:ascii="宋体" w:hAnsi="宋体"/>
                <w:color w:val="auto"/>
                <w:sz w:val="32"/>
                <w:szCs w:val="32"/>
                <w:highlight w:val="none"/>
              </w:rPr>
              <w:t>人</w:t>
            </w:r>
          </w:p>
          <w:p>
            <w:pPr>
              <w:jc w:val="center"/>
              <w:rPr>
                <w:rFonts w:hint="eastAsia" w:ascii="宋体" w:hAnsi="宋体"/>
                <w:color w:val="auto"/>
                <w:sz w:val="32"/>
                <w:szCs w:val="32"/>
                <w:highlight w:val="none"/>
              </w:rPr>
            </w:pPr>
            <w:r>
              <w:rPr>
                <w:rFonts w:hint="eastAsia" w:ascii="宋体" w:hAnsi="宋体"/>
                <w:color w:val="auto"/>
                <w:sz w:val="32"/>
                <w:szCs w:val="32"/>
                <w:highlight w:val="none"/>
              </w:rPr>
              <w:t>填</w:t>
            </w:r>
          </w:p>
          <w:p>
            <w:pPr>
              <w:jc w:val="center"/>
              <w:rPr>
                <w:rFonts w:hint="eastAsia" w:ascii="宋体" w:hAnsi="宋体"/>
                <w:color w:val="auto"/>
                <w:highlight w:val="none"/>
              </w:rPr>
            </w:pPr>
            <w:r>
              <w:rPr>
                <w:rFonts w:hint="eastAsia" w:ascii="宋体" w:hAnsi="宋体"/>
                <w:color w:val="auto"/>
                <w:sz w:val="32"/>
                <w:szCs w:val="32"/>
                <w:highlight w:val="none"/>
              </w:rPr>
              <w:t>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77" w:type="dxa"/>
            <w:noWrap w:val="0"/>
            <w:vAlign w:val="center"/>
          </w:tcPr>
          <w:p>
            <w:pPr>
              <w:jc w:val="center"/>
              <w:rPr>
                <w:rFonts w:hint="eastAsia" w:ascii="宋体" w:hAnsi="宋体" w:eastAsia="宋体"/>
                <w:b/>
                <w:color w:val="auto"/>
                <w:sz w:val="28"/>
                <w:highlight w:val="none"/>
                <w:lang w:eastAsia="zh-CN"/>
              </w:rPr>
            </w:pPr>
            <w:r>
              <w:rPr>
                <w:rFonts w:hint="eastAsia" w:ascii="宋体" w:hAnsi="宋体"/>
                <w:b/>
                <w:color w:val="auto"/>
                <w:sz w:val="28"/>
                <w:highlight w:val="none"/>
                <w:lang w:val="en-US" w:eastAsia="zh-CN"/>
              </w:rPr>
              <w:t>标段</w:t>
            </w:r>
            <w:r>
              <w:rPr>
                <w:rFonts w:hint="eastAsia" w:ascii="宋体" w:hAnsi="宋体"/>
                <w:b/>
                <w:color w:val="auto"/>
                <w:sz w:val="28"/>
                <w:highlight w:val="none"/>
                <w:lang w:eastAsia="zh-CN"/>
              </w:rPr>
              <w:t>编号</w:t>
            </w:r>
          </w:p>
        </w:tc>
        <w:tc>
          <w:tcPr>
            <w:tcW w:w="5970" w:type="dxa"/>
            <w:noWrap w:val="0"/>
            <w:vAlign w:val="center"/>
          </w:tcPr>
          <w:p>
            <w:pPr>
              <w:spacing w:before="76" w:beforeLines="20" w:line="400" w:lineRule="exact"/>
              <w:rPr>
                <w:rFonts w:hint="eastAsia" w:ascii="宋体" w:hAnsi="宋体"/>
                <w:color w:val="auto"/>
                <w:sz w:val="24"/>
                <w:highlight w:val="none"/>
                <w:u w:val="single"/>
              </w:rPr>
            </w:pPr>
          </w:p>
        </w:tc>
        <w:tc>
          <w:tcPr>
            <w:tcW w:w="812" w:type="dxa"/>
            <w:vMerge w:val="continue"/>
            <w:noWrap w:val="0"/>
            <w:vAlign w:val="top"/>
          </w:tcPr>
          <w:p>
            <w:pPr>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2377"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竞租报价</w:t>
            </w:r>
          </w:p>
        </w:tc>
        <w:tc>
          <w:tcPr>
            <w:tcW w:w="5970" w:type="dxa"/>
            <w:noWrap w:val="0"/>
            <w:vAlign w:val="center"/>
          </w:tcPr>
          <w:p>
            <w:pPr>
              <w:rPr>
                <w:rFonts w:hint="eastAsia" w:ascii="宋体" w:hAnsi="宋体"/>
                <w:color w:val="auto"/>
                <w:sz w:val="24"/>
                <w:highlight w:val="none"/>
              </w:rPr>
            </w:pPr>
          </w:p>
          <w:p>
            <w:pPr>
              <w:rPr>
                <w:rFonts w:hint="default" w:ascii="宋体" w:hAnsi="宋体" w:eastAsia="宋体"/>
                <w:color w:val="auto"/>
                <w:sz w:val="24"/>
                <w:highlight w:val="none"/>
                <w:u w:val="single"/>
                <w:lang w:val="en-US" w:eastAsia="zh-CN"/>
              </w:rPr>
            </w:pPr>
            <w:r>
              <w:rPr>
                <w:rFonts w:hint="eastAsia" w:ascii="宋体" w:hAnsi="宋体"/>
                <w:color w:val="auto"/>
                <w:sz w:val="24"/>
                <w:highlight w:val="none"/>
              </w:rPr>
              <w:t>人民币</w:t>
            </w:r>
            <w:r>
              <w:rPr>
                <w:rFonts w:hint="eastAsia" w:ascii="宋体" w:hAnsi="宋体"/>
                <w:color w:val="auto"/>
                <w:sz w:val="24"/>
                <w:highlight w:val="none"/>
                <w:lang w:eastAsia="zh-CN"/>
              </w:rPr>
              <w:t>（</w:t>
            </w:r>
            <w:r>
              <w:rPr>
                <w:rFonts w:hint="eastAsia" w:ascii="宋体" w:hAnsi="宋体"/>
                <w:color w:val="auto"/>
                <w:sz w:val="24"/>
                <w:highlight w:val="none"/>
              </w:rPr>
              <w:t>大写</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/年</w:t>
            </w:r>
          </w:p>
          <w:p>
            <w:pPr>
              <w:jc w:val="center"/>
              <w:rPr>
                <w:rFonts w:hint="eastAsia" w:ascii="宋体" w:hAnsi="宋体"/>
                <w:color w:val="auto"/>
                <w:sz w:val="24"/>
                <w:highlight w:val="none"/>
              </w:rPr>
            </w:pPr>
          </w:p>
          <w:p>
            <w:pPr>
              <w:rPr>
                <w:rFonts w:hint="default" w:ascii="宋体" w:hAnsi="宋体" w:eastAsia="宋体"/>
                <w:color w:val="auto"/>
                <w:sz w:val="24"/>
                <w:highlight w:val="none"/>
                <w:u w:val="single"/>
                <w:lang w:val="en-US" w:eastAsia="zh-CN"/>
              </w:rPr>
            </w:pPr>
            <w:r>
              <w:rPr>
                <w:rFonts w:hint="eastAsia" w:ascii="宋体" w:hAnsi="宋体"/>
                <w:color w:val="auto"/>
                <w:sz w:val="24"/>
                <w:highlight w:val="none"/>
              </w:rPr>
              <w:t>人民币</w:t>
            </w:r>
            <w:r>
              <w:rPr>
                <w:rFonts w:hint="eastAsia" w:ascii="宋体" w:hAnsi="宋体"/>
                <w:color w:val="auto"/>
                <w:sz w:val="24"/>
                <w:highlight w:val="none"/>
                <w:lang w:eastAsia="zh-CN"/>
              </w:rPr>
              <w:t>（</w:t>
            </w:r>
            <w:r>
              <w:rPr>
                <w:rFonts w:hint="eastAsia" w:ascii="宋体" w:hAnsi="宋体"/>
                <w:color w:val="auto"/>
                <w:sz w:val="24"/>
                <w:highlight w:val="none"/>
              </w:rPr>
              <w:t>小写</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/年</w:t>
            </w:r>
          </w:p>
          <w:p>
            <w:pPr>
              <w:rPr>
                <w:rFonts w:hint="eastAsia" w:ascii="宋体" w:hAnsi="宋体"/>
                <w:color w:val="auto"/>
                <w:sz w:val="30"/>
                <w:szCs w:val="30"/>
                <w:highlight w:val="none"/>
              </w:rPr>
            </w:pPr>
          </w:p>
          <w:p>
            <w:pPr>
              <w:rPr>
                <w:rFonts w:hint="eastAsia" w:ascii="宋体" w:hAnsi="宋体"/>
                <w:color w:val="auto"/>
                <w:sz w:val="24"/>
                <w:highlight w:val="none"/>
              </w:rPr>
            </w:pPr>
          </w:p>
        </w:tc>
        <w:tc>
          <w:tcPr>
            <w:tcW w:w="812" w:type="dxa"/>
            <w:vMerge w:val="continue"/>
            <w:noWrap w:val="0"/>
            <w:vAlign w:val="top"/>
          </w:tcPr>
          <w:p>
            <w:pP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2377"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竞 租 人</w:t>
            </w:r>
          </w:p>
        </w:tc>
        <w:tc>
          <w:tcPr>
            <w:tcW w:w="5970" w:type="dxa"/>
            <w:noWrap w:val="0"/>
            <w:vAlign w:val="center"/>
          </w:tcPr>
          <w:p>
            <w:pPr>
              <w:rPr>
                <w:rFonts w:hint="eastAsia" w:ascii="宋体" w:hAnsi="宋体"/>
                <w:color w:val="auto"/>
                <w:sz w:val="24"/>
                <w:highlight w:val="none"/>
              </w:rPr>
            </w:pPr>
            <w:r>
              <w:rPr>
                <w:rFonts w:hint="eastAsia" w:ascii="宋体" w:hAnsi="宋体"/>
                <w:color w:val="auto"/>
                <w:sz w:val="24"/>
                <w:highlight w:val="none"/>
              </w:rPr>
              <w:t>名称：                       （加盖公章）</w:t>
            </w:r>
          </w:p>
        </w:tc>
        <w:tc>
          <w:tcPr>
            <w:tcW w:w="812" w:type="dxa"/>
            <w:vMerge w:val="continue"/>
            <w:noWrap w:val="0"/>
            <w:vAlign w:val="top"/>
          </w:tcPr>
          <w:p>
            <w:pP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2377"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法定代表人</w:t>
            </w:r>
          </w:p>
          <w:p>
            <w:pPr>
              <w:jc w:val="center"/>
              <w:rPr>
                <w:rFonts w:hint="eastAsia" w:ascii="宋体" w:hAnsi="宋体"/>
                <w:b/>
                <w:color w:val="auto"/>
                <w:sz w:val="24"/>
                <w:highlight w:val="none"/>
              </w:rPr>
            </w:pPr>
            <w:r>
              <w:rPr>
                <w:rFonts w:hint="eastAsia" w:ascii="宋体" w:hAnsi="宋体"/>
                <w:b/>
                <w:color w:val="auto"/>
                <w:sz w:val="24"/>
                <w:highlight w:val="none"/>
                <w:lang w:eastAsia="zh-CN"/>
              </w:rPr>
              <w:t>（</w:t>
            </w:r>
            <w:r>
              <w:rPr>
                <w:rFonts w:hint="eastAsia" w:ascii="宋体" w:hAnsi="宋体"/>
                <w:b/>
                <w:color w:val="auto"/>
                <w:sz w:val="24"/>
                <w:highlight w:val="none"/>
              </w:rPr>
              <w:t>或授权委托代理人</w:t>
            </w:r>
            <w:r>
              <w:rPr>
                <w:rFonts w:hint="eastAsia" w:ascii="宋体" w:hAnsi="宋体"/>
                <w:b/>
                <w:color w:val="auto"/>
                <w:sz w:val="24"/>
                <w:highlight w:val="none"/>
                <w:lang w:eastAsia="zh-CN"/>
              </w:rPr>
              <w:t>）</w:t>
            </w:r>
          </w:p>
        </w:tc>
        <w:tc>
          <w:tcPr>
            <w:tcW w:w="5970" w:type="dxa"/>
            <w:noWrap w:val="0"/>
            <w:vAlign w:val="center"/>
          </w:tcPr>
          <w:p>
            <w:pPr>
              <w:jc w:val="left"/>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（签名或盖章）</w:t>
            </w:r>
          </w:p>
        </w:tc>
        <w:tc>
          <w:tcPr>
            <w:tcW w:w="812" w:type="dxa"/>
            <w:vMerge w:val="continue"/>
            <w:noWrap w:val="0"/>
            <w:vAlign w:val="top"/>
          </w:tcPr>
          <w:p>
            <w:pPr>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377"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报价时间</w:t>
            </w:r>
          </w:p>
        </w:tc>
        <w:tc>
          <w:tcPr>
            <w:tcW w:w="5970" w:type="dxa"/>
            <w:noWrap w:val="0"/>
            <w:vAlign w:val="center"/>
          </w:tcPr>
          <w:p>
            <w:pPr>
              <w:ind w:firstLine="600" w:firstLineChars="250"/>
              <w:rPr>
                <w:rFonts w:hint="eastAsia" w:ascii="宋体" w:hAnsi="宋体"/>
                <w:color w:val="auto"/>
                <w:sz w:val="24"/>
                <w:highlight w:val="none"/>
              </w:rPr>
            </w:pPr>
            <w:r>
              <w:rPr>
                <w:rFonts w:hint="eastAsia" w:ascii="宋体" w:hAnsi="宋体"/>
                <w:color w:val="auto"/>
                <w:sz w:val="24"/>
                <w:highlight w:val="none"/>
              </w:rPr>
              <w:t>年    月    日    时    分</w:t>
            </w:r>
          </w:p>
        </w:tc>
        <w:tc>
          <w:tcPr>
            <w:tcW w:w="812" w:type="dxa"/>
            <w:vMerge w:val="continue"/>
            <w:noWrap w:val="0"/>
            <w:vAlign w:val="top"/>
          </w:tcPr>
          <w:p>
            <w:pPr>
              <w:ind w:firstLine="600" w:firstLineChars="250"/>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2377"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确认时间</w:t>
            </w:r>
          </w:p>
        </w:tc>
        <w:tc>
          <w:tcPr>
            <w:tcW w:w="5970" w:type="dxa"/>
            <w:noWrap w:val="0"/>
            <w:vAlign w:val="center"/>
          </w:tcPr>
          <w:p>
            <w:pPr>
              <w:ind w:firstLine="600" w:firstLineChars="250"/>
              <w:rPr>
                <w:rFonts w:hint="eastAsia" w:ascii="宋体" w:hAnsi="宋体"/>
                <w:color w:val="auto"/>
                <w:sz w:val="24"/>
                <w:highlight w:val="none"/>
              </w:rPr>
            </w:pPr>
            <w:r>
              <w:rPr>
                <w:rFonts w:hint="eastAsia" w:ascii="宋体" w:hAnsi="宋体"/>
                <w:color w:val="auto"/>
                <w:sz w:val="24"/>
                <w:highlight w:val="none"/>
              </w:rPr>
              <w:t>年    月    日    时    分</w:t>
            </w:r>
          </w:p>
        </w:tc>
        <w:tc>
          <w:tcPr>
            <w:tcW w:w="812" w:type="dxa"/>
            <w:vMerge w:val="continue"/>
            <w:noWrap w:val="0"/>
            <w:vAlign w:val="top"/>
          </w:tcPr>
          <w:p>
            <w:pPr>
              <w:ind w:firstLine="600" w:firstLineChars="250"/>
              <w:rPr>
                <w:rFonts w:hint="eastAsia" w:ascii="宋体" w:hAnsi="宋体"/>
                <w:color w:val="auto"/>
                <w:sz w:val="24"/>
                <w:highlight w:val="none"/>
              </w:rPr>
            </w:pPr>
          </w:p>
        </w:tc>
      </w:tr>
    </w:tbl>
    <w:p>
      <w:pPr>
        <w:spacing w:line="360" w:lineRule="exact"/>
        <w:jc w:val="center"/>
        <w:rPr>
          <w:rFonts w:hint="eastAsia" w:ascii="创艺繁宋体"/>
          <w:b/>
          <w:color w:val="auto"/>
          <w:sz w:val="32"/>
          <w:highlight w:val="none"/>
        </w:rPr>
      </w:pPr>
    </w:p>
    <w:p>
      <w:pPr>
        <w:spacing w:line="360" w:lineRule="exact"/>
        <w:jc w:val="center"/>
        <w:rPr>
          <w:rFonts w:hint="eastAsia" w:ascii="创艺繁宋体"/>
          <w:b/>
          <w:color w:val="auto"/>
          <w:sz w:val="32"/>
          <w:highlight w:val="none"/>
        </w:rPr>
      </w:pPr>
    </w:p>
    <w:bookmarkEnd w:id="0"/>
    <w:bookmarkEnd w:id="1"/>
    <w:bookmarkEnd w:id="2"/>
    <w:bookmarkEnd w:id="3"/>
    <w:bookmarkEnd w:id="4"/>
    <w:bookmarkEnd w:id="5"/>
    <w:bookmarkEnd w:id="6"/>
    <w:bookmarkEnd w:id="7"/>
    <w:p>
      <w:pPr>
        <w:spacing w:line="360" w:lineRule="exact"/>
        <w:rPr>
          <w:rFonts w:hint="eastAsia" w:ascii="创艺繁宋体"/>
          <w:b/>
          <w:color w:val="auto"/>
          <w:sz w:val="32"/>
          <w:highlight w:val="none"/>
        </w:rPr>
      </w:pPr>
    </w:p>
    <w:sectPr>
      <w:footerReference r:id="rId3" w:type="default"/>
      <w:footerReference r:id="rId4" w:type="even"/>
      <w:pgSz w:w="11906" w:h="16838"/>
      <w:pgMar w:top="1134" w:right="1134" w:bottom="1134" w:left="1134" w:header="851" w:footer="851"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创艺繁宋体">
    <w:altName w:val="宋体"/>
    <w:panose1 w:val="00000000000000000000"/>
    <w:charset w:val="86"/>
    <w:family w:val="auto"/>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p>
    <w:pPr>
      <w:pStyle w:val="2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4"/>
      </w:rPr>
    </w:pPr>
    <w:r>
      <w:fldChar w:fldCharType="begin"/>
    </w:r>
    <w:r>
      <w:rPr>
        <w:rStyle w:val="34"/>
      </w:rPr>
      <w:instrText xml:space="preserve">PAGE  </w:instrText>
    </w:r>
    <w:r>
      <w:fldChar w:fldCharType="end"/>
    </w:r>
  </w:p>
  <w:p>
    <w:pPr>
      <w:pStyle w:val="2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6B70ED"/>
    <w:multiLevelType w:val="multilevel"/>
    <w:tmpl w:val="4F6B70ED"/>
    <w:lvl w:ilvl="0" w:tentative="0">
      <w:start w:val="1"/>
      <w:numFmt w:val="japaneseCounting"/>
      <w:pStyle w:val="5"/>
      <w:lvlText w:val="（%1）"/>
      <w:lvlJc w:val="left"/>
      <w:pPr>
        <w:ind w:left="720" w:hanging="720"/>
      </w:pPr>
    </w:lvl>
    <w:lvl w:ilvl="1" w:tentative="0">
      <w:start w:val="1"/>
      <w:numFmt w:val="lowerLetter"/>
      <w:pStyle w:val="6"/>
      <w:lvlText w:val="%2)"/>
      <w:lvlJc w:val="left"/>
      <w:pPr>
        <w:ind w:left="840" w:hanging="420"/>
      </w:pPr>
    </w:lvl>
    <w:lvl w:ilvl="2" w:tentative="0">
      <w:start w:val="1"/>
      <w:numFmt w:val="lowerRoman"/>
      <w:pStyle w:val="8"/>
      <w:lvlText w:val="%3."/>
      <w:lvlJc w:val="right"/>
      <w:pPr>
        <w:ind w:left="1260" w:hanging="420"/>
      </w:pPr>
    </w:lvl>
    <w:lvl w:ilvl="3" w:tentative="0">
      <w:start w:val="1"/>
      <w:numFmt w:val="decimal"/>
      <w:pStyle w:val="9"/>
      <w:lvlText w:val="%4."/>
      <w:lvlJc w:val="left"/>
      <w:pPr>
        <w:ind w:left="1680" w:hanging="420"/>
      </w:pPr>
    </w:lvl>
    <w:lvl w:ilvl="4" w:tentative="0">
      <w:start w:val="1"/>
      <w:numFmt w:val="lowerLetter"/>
      <w:pStyle w:val="11"/>
      <w:lvlText w:val="%5)"/>
      <w:lvlJc w:val="left"/>
      <w:pPr>
        <w:ind w:left="2100" w:hanging="420"/>
      </w:pPr>
    </w:lvl>
    <w:lvl w:ilvl="5" w:tentative="0">
      <w:start w:val="1"/>
      <w:numFmt w:val="lowerRoman"/>
      <w:pStyle w:val="12"/>
      <w:lvlText w:val="%6."/>
      <w:lvlJc w:val="right"/>
      <w:pPr>
        <w:ind w:left="2520" w:hanging="420"/>
      </w:pPr>
    </w:lvl>
    <w:lvl w:ilvl="6" w:tentative="0">
      <w:start w:val="1"/>
      <w:numFmt w:val="decimal"/>
      <w:pStyle w:val="13"/>
      <w:lvlText w:val="%7."/>
      <w:lvlJc w:val="left"/>
      <w:pPr>
        <w:ind w:left="2940" w:hanging="420"/>
      </w:pPr>
    </w:lvl>
    <w:lvl w:ilvl="7" w:tentative="0">
      <w:start w:val="1"/>
      <w:numFmt w:val="lowerLetter"/>
      <w:pStyle w:val="14"/>
      <w:lvlText w:val="%8)"/>
      <w:lvlJc w:val="left"/>
      <w:pPr>
        <w:ind w:left="3360" w:hanging="420"/>
      </w:pPr>
    </w:lvl>
    <w:lvl w:ilvl="8" w:tentative="0">
      <w:start w:val="1"/>
      <w:numFmt w:val="lowerRoman"/>
      <w:pStyle w:val="15"/>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YzQwYzBjZjZkYjFiMDY0NGI1YTg1YTk3NzM1MzcifQ=="/>
  </w:docVars>
  <w:rsids>
    <w:rsidRoot w:val="00172A27"/>
    <w:rsid w:val="00002D1E"/>
    <w:rsid w:val="0000552E"/>
    <w:rsid w:val="000106D0"/>
    <w:rsid w:val="00011973"/>
    <w:rsid w:val="00012BA1"/>
    <w:rsid w:val="00013AFB"/>
    <w:rsid w:val="00014BAA"/>
    <w:rsid w:val="00021A50"/>
    <w:rsid w:val="000227E7"/>
    <w:rsid w:val="000238F1"/>
    <w:rsid w:val="0002591D"/>
    <w:rsid w:val="0002659B"/>
    <w:rsid w:val="000266B5"/>
    <w:rsid w:val="00027271"/>
    <w:rsid w:val="000328D0"/>
    <w:rsid w:val="00033AE5"/>
    <w:rsid w:val="00034F1A"/>
    <w:rsid w:val="00036635"/>
    <w:rsid w:val="00042770"/>
    <w:rsid w:val="00046FBC"/>
    <w:rsid w:val="00050D9D"/>
    <w:rsid w:val="00051D19"/>
    <w:rsid w:val="0005287F"/>
    <w:rsid w:val="000537F3"/>
    <w:rsid w:val="000606FE"/>
    <w:rsid w:val="000624DE"/>
    <w:rsid w:val="000628DC"/>
    <w:rsid w:val="00063E32"/>
    <w:rsid w:val="00067787"/>
    <w:rsid w:val="00067A84"/>
    <w:rsid w:val="00083A99"/>
    <w:rsid w:val="00090243"/>
    <w:rsid w:val="00091886"/>
    <w:rsid w:val="000B4A4E"/>
    <w:rsid w:val="000B4D61"/>
    <w:rsid w:val="000B6450"/>
    <w:rsid w:val="000C55DB"/>
    <w:rsid w:val="000D360F"/>
    <w:rsid w:val="000E2189"/>
    <w:rsid w:val="000E2A0A"/>
    <w:rsid w:val="000E7A01"/>
    <w:rsid w:val="000F70A2"/>
    <w:rsid w:val="00100C76"/>
    <w:rsid w:val="00100D17"/>
    <w:rsid w:val="00102EF3"/>
    <w:rsid w:val="001054F0"/>
    <w:rsid w:val="0011423E"/>
    <w:rsid w:val="001211BD"/>
    <w:rsid w:val="00130295"/>
    <w:rsid w:val="001330CC"/>
    <w:rsid w:val="00137341"/>
    <w:rsid w:val="00142CF2"/>
    <w:rsid w:val="001438D5"/>
    <w:rsid w:val="00143E81"/>
    <w:rsid w:val="001467FE"/>
    <w:rsid w:val="00146ED5"/>
    <w:rsid w:val="00154B58"/>
    <w:rsid w:val="00154BF4"/>
    <w:rsid w:val="00156DB1"/>
    <w:rsid w:val="001605B7"/>
    <w:rsid w:val="00166510"/>
    <w:rsid w:val="00171167"/>
    <w:rsid w:val="001718D3"/>
    <w:rsid w:val="00172F6D"/>
    <w:rsid w:val="00192B0A"/>
    <w:rsid w:val="001952ED"/>
    <w:rsid w:val="001A7C06"/>
    <w:rsid w:val="001B37FB"/>
    <w:rsid w:val="001C470F"/>
    <w:rsid w:val="001C4F81"/>
    <w:rsid w:val="001D3DD6"/>
    <w:rsid w:val="001D4977"/>
    <w:rsid w:val="001E0A72"/>
    <w:rsid w:val="001F37D0"/>
    <w:rsid w:val="001F394F"/>
    <w:rsid w:val="001F498A"/>
    <w:rsid w:val="001F50DC"/>
    <w:rsid w:val="001F5DF8"/>
    <w:rsid w:val="001F7619"/>
    <w:rsid w:val="00200AD3"/>
    <w:rsid w:val="00201493"/>
    <w:rsid w:val="00211E37"/>
    <w:rsid w:val="0021669D"/>
    <w:rsid w:val="00221A46"/>
    <w:rsid w:val="00226363"/>
    <w:rsid w:val="00226A3B"/>
    <w:rsid w:val="002456B0"/>
    <w:rsid w:val="00253063"/>
    <w:rsid w:val="00257781"/>
    <w:rsid w:val="00260FA0"/>
    <w:rsid w:val="00261A01"/>
    <w:rsid w:val="00262FEF"/>
    <w:rsid w:val="0026508A"/>
    <w:rsid w:val="00271469"/>
    <w:rsid w:val="0027385D"/>
    <w:rsid w:val="00277F2D"/>
    <w:rsid w:val="00291175"/>
    <w:rsid w:val="00294F6C"/>
    <w:rsid w:val="00296137"/>
    <w:rsid w:val="002A0B9E"/>
    <w:rsid w:val="002A191A"/>
    <w:rsid w:val="002A2513"/>
    <w:rsid w:val="002A48B4"/>
    <w:rsid w:val="002B110D"/>
    <w:rsid w:val="002B2855"/>
    <w:rsid w:val="002B3D8A"/>
    <w:rsid w:val="002B4E95"/>
    <w:rsid w:val="002B793B"/>
    <w:rsid w:val="002B7EB5"/>
    <w:rsid w:val="002D2D04"/>
    <w:rsid w:val="002D4FC3"/>
    <w:rsid w:val="002D53D2"/>
    <w:rsid w:val="002E5C96"/>
    <w:rsid w:val="002F5AE6"/>
    <w:rsid w:val="00300250"/>
    <w:rsid w:val="00304B8D"/>
    <w:rsid w:val="003124FD"/>
    <w:rsid w:val="00323214"/>
    <w:rsid w:val="00324594"/>
    <w:rsid w:val="00325643"/>
    <w:rsid w:val="003323F2"/>
    <w:rsid w:val="00332537"/>
    <w:rsid w:val="00334001"/>
    <w:rsid w:val="00340A7B"/>
    <w:rsid w:val="00341007"/>
    <w:rsid w:val="00343284"/>
    <w:rsid w:val="00350DD1"/>
    <w:rsid w:val="00355647"/>
    <w:rsid w:val="0036129D"/>
    <w:rsid w:val="003645C0"/>
    <w:rsid w:val="003648C4"/>
    <w:rsid w:val="00366B0D"/>
    <w:rsid w:val="00367542"/>
    <w:rsid w:val="00370D94"/>
    <w:rsid w:val="0037160D"/>
    <w:rsid w:val="00375B18"/>
    <w:rsid w:val="00377452"/>
    <w:rsid w:val="00380334"/>
    <w:rsid w:val="003830F9"/>
    <w:rsid w:val="0038691C"/>
    <w:rsid w:val="003931F8"/>
    <w:rsid w:val="0039573C"/>
    <w:rsid w:val="003A2D49"/>
    <w:rsid w:val="003A4B04"/>
    <w:rsid w:val="003A78CF"/>
    <w:rsid w:val="003B3356"/>
    <w:rsid w:val="003D2108"/>
    <w:rsid w:val="003D389E"/>
    <w:rsid w:val="003D3A36"/>
    <w:rsid w:val="003E72C4"/>
    <w:rsid w:val="003E7C86"/>
    <w:rsid w:val="003F2D0C"/>
    <w:rsid w:val="003F4108"/>
    <w:rsid w:val="003F7446"/>
    <w:rsid w:val="004062CF"/>
    <w:rsid w:val="00406D5A"/>
    <w:rsid w:val="00407E1C"/>
    <w:rsid w:val="0041330C"/>
    <w:rsid w:val="00413745"/>
    <w:rsid w:val="00420935"/>
    <w:rsid w:val="00422B50"/>
    <w:rsid w:val="004234C8"/>
    <w:rsid w:val="00424ED8"/>
    <w:rsid w:val="004333FE"/>
    <w:rsid w:val="00436548"/>
    <w:rsid w:val="004448A1"/>
    <w:rsid w:val="0044615D"/>
    <w:rsid w:val="004535C5"/>
    <w:rsid w:val="00456966"/>
    <w:rsid w:val="00457790"/>
    <w:rsid w:val="00463716"/>
    <w:rsid w:val="004651CB"/>
    <w:rsid w:val="00466847"/>
    <w:rsid w:val="004711BE"/>
    <w:rsid w:val="00477791"/>
    <w:rsid w:val="00477910"/>
    <w:rsid w:val="00491FC1"/>
    <w:rsid w:val="00493F1E"/>
    <w:rsid w:val="00495511"/>
    <w:rsid w:val="004A0D31"/>
    <w:rsid w:val="004A325D"/>
    <w:rsid w:val="004A5038"/>
    <w:rsid w:val="004A7BBA"/>
    <w:rsid w:val="004B1004"/>
    <w:rsid w:val="004C6F69"/>
    <w:rsid w:val="004D0B59"/>
    <w:rsid w:val="004D1171"/>
    <w:rsid w:val="004D2D77"/>
    <w:rsid w:val="004D337C"/>
    <w:rsid w:val="004D4D4B"/>
    <w:rsid w:val="004F7444"/>
    <w:rsid w:val="00501D85"/>
    <w:rsid w:val="0050201F"/>
    <w:rsid w:val="00502FB0"/>
    <w:rsid w:val="005035AD"/>
    <w:rsid w:val="00503C03"/>
    <w:rsid w:val="00505083"/>
    <w:rsid w:val="0051177F"/>
    <w:rsid w:val="00515791"/>
    <w:rsid w:val="00522E4E"/>
    <w:rsid w:val="00522F4B"/>
    <w:rsid w:val="0052310A"/>
    <w:rsid w:val="005352B3"/>
    <w:rsid w:val="00537366"/>
    <w:rsid w:val="0054202B"/>
    <w:rsid w:val="00543CD7"/>
    <w:rsid w:val="005445BC"/>
    <w:rsid w:val="005454C2"/>
    <w:rsid w:val="00545EC5"/>
    <w:rsid w:val="00546DDA"/>
    <w:rsid w:val="00550515"/>
    <w:rsid w:val="00555336"/>
    <w:rsid w:val="00560771"/>
    <w:rsid w:val="0056290C"/>
    <w:rsid w:val="0056565F"/>
    <w:rsid w:val="00565768"/>
    <w:rsid w:val="0056617A"/>
    <w:rsid w:val="00566E84"/>
    <w:rsid w:val="0057190B"/>
    <w:rsid w:val="00572340"/>
    <w:rsid w:val="00572366"/>
    <w:rsid w:val="00573DDE"/>
    <w:rsid w:val="00590B2C"/>
    <w:rsid w:val="00595578"/>
    <w:rsid w:val="005A163D"/>
    <w:rsid w:val="005A1D47"/>
    <w:rsid w:val="005B68BC"/>
    <w:rsid w:val="005D3B15"/>
    <w:rsid w:val="005D566C"/>
    <w:rsid w:val="005E1C20"/>
    <w:rsid w:val="005E30C2"/>
    <w:rsid w:val="005E59EF"/>
    <w:rsid w:val="005E6076"/>
    <w:rsid w:val="005E773D"/>
    <w:rsid w:val="005F5FEE"/>
    <w:rsid w:val="0060134C"/>
    <w:rsid w:val="0060679A"/>
    <w:rsid w:val="0060772B"/>
    <w:rsid w:val="0061016C"/>
    <w:rsid w:val="00611235"/>
    <w:rsid w:val="00613F6F"/>
    <w:rsid w:val="00615ADB"/>
    <w:rsid w:val="00615D97"/>
    <w:rsid w:val="00627CA2"/>
    <w:rsid w:val="00630740"/>
    <w:rsid w:val="006311BF"/>
    <w:rsid w:val="0063366C"/>
    <w:rsid w:val="00635FD2"/>
    <w:rsid w:val="006362ED"/>
    <w:rsid w:val="00643122"/>
    <w:rsid w:val="00643992"/>
    <w:rsid w:val="0067099A"/>
    <w:rsid w:val="006738E2"/>
    <w:rsid w:val="006765F5"/>
    <w:rsid w:val="00681B51"/>
    <w:rsid w:val="00695696"/>
    <w:rsid w:val="00697D9B"/>
    <w:rsid w:val="006A1AFA"/>
    <w:rsid w:val="006A2056"/>
    <w:rsid w:val="006A65C1"/>
    <w:rsid w:val="006B3FE9"/>
    <w:rsid w:val="006C7824"/>
    <w:rsid w:val="006C7E76"/>
    <w:rsid w:val="006D080A"/>
    <w:rsid w:val="006D15B5"/>
    <w:rsid w:val="006D6276"/>
    <w:rsid w:val="006D6925"/>
    <w:rsid w:val="006D6E04"/>
    <w:rsid w:val="006E0049"/>
    <w:rsid w:val="006E5917"/>
    <w:rsid w:val="006F1D21"/>
    <w:rsid w:val="006F2B88"/>
    <w:rsid w:val="006F6ACD"/>
    <w:rsid w:val="006F7611"/>
    <w:rsid w:val="006F76C4"/>
    <w:rsid w:val="00701F33"/>
    <w:rsid w:val="00703A04"/>
    <w:rsid w:val="0071053B"/>
    <w:rsid w:val="007133C1"/>
    <w:rsid w:val="007142B1"/>
    <w:rsid w:val="00715CA7"/>
    <w:rsid w:val="00717CDC"/>
    <w:rsid w:val="0072003C"/>
    <w:rsid w:val="00720211"/>
    <w:rsid w:val="00725BDB"/>
    <w:rsid w:val="00726101"/>
    <w:rsid w:val="00750D5E"/>
    <w:rsid w:val="0075108C"/>
    <w:rsid w:val="00752CA3"/>
    <w:rsid w:val="00770B13"/>
    <w:rsid w:val="00773A5D"/>
    <w:rsid w:val="00773B58"/>
    <w:rsid w:val="0077621C"/>
    <w:rsid w:val="0078195D"/>
    <w:rsid w:val="0078612A"/>
    <w:rsid w:val="007870F6"/>
    <w:rsid w:val="00793BC5"/>
    <w:rsid w:val="00793F4F"/>
    <w:rsid w:val="0079405C"/>
    <w:rsid w:val="00794D94"/>
    <w:rsid w:val="007A11A1"/>
    <w:rsid w:val="007A4FBF"/>
    <w:rsid w:val="007A62E3"/>
    <w:rsid w:val="007B467A"/>
    <w:rsid w:val="007B6EB8"/>
    <w:rsid w:val="007B739E"/>
    <w:rsid w:val="007C3CCE"/>
    <w:rsid w:val="007C4585"/>
    <w:rsid w:val="007C60C5"/>
    <w:rsid w:val="007C7658"/>
    <w:rsid w:val="007D0197"/>
    <w:rsid w:val="007D293F"/>
    <w:rsid w:val="007D2E81"/>
    <w:rsid w:val="007D321B"/>
    <w:rsid w:val="007E4482"/>
    <w:rsid w:val="007E48A1"/>
    <w:rsid w:val="007E5657"/>
    <w:rsid w:val="007E6FA8"/>
    <w:rsid w:val="007F14A4"/>
    <w:rsid w:val="008026BE"/>
    <w:rsid w:val="0080434E"/>
    <w:rsid w:val="00805307"/>
    <w:rsid w:val="0081075E"/>
    <w:rsid w:val="00814C79"/>
    <w:rsid w:val="0082542E"/>
    <w:rsid w:val="008276D6"/>
    <w:rsid w:val="00833537"/>
    <w:rsid w:val="008336A7"/>
    <w:rsid w:val="008343D1"/>
    <w:rsid w:val="00835FAE"/>
    <w:rsid w:val="0084050D"/>
    <w:rsid w:val="008419BD"/>
    <w:rsid w:val="0084382A"/>
    <w:rsid w:val="008471CC"/>
    <w:rsid w:val="0085689A"/>
    <w:rsid w:val="00857580"/>
    <w:rsid w:val="00862E3B"/>
    <w:rsid w:val="00864D59"/>
    <w:rsid w:val="00865A6A"/>
    <w:rsid w:val="00870E52"/>
    <w:rsid w:val="008710D1"/>
    <w:rsid w:val="00877084"/>
    <w:rsid w:val="00882BF2"/>
    <w:rsid w:val="008918D0"/>
    <w:rsid w:val="00893AED"/>
    <w:rsid w:val="00896208"/>
    <w:rsid w:val="00897C61"/>
    <w:rsid w:val="008A0F69"/>
    <w:rsid w:val="008A2692"/>
    <w:rsid w:val="008A3AD7"/>
    <w:rsid w:val="008A4E4F"/>
    <w:rsid w:val="008A58AA"/>
    <w:rsid w:val="008B06BD"/>
    <w:rsid w:val="008C541A"/>
    <w:rsid w:val="008C5796"/>
    <w:rsid w:val="008C7817"/>
    <w:rsid w:val="008D0E71"/>
    <w:rsid w:val="008D707F"/>
    <w:rsid w:val="008D790D"/>
    <w:rsid w:val="008E0D70"/>
    <w:rsid w:val="008E217D"/>
    <w:rsid w:val="008E59E5"/>
    <w:rsid w:val="008E6B08"/>
    <w:rsid w:val="008E7C40"/>
    <w:rsid w:val="008E7E09"/>
    <w:rsid w:val="008F694D"/>
    <w:rsid w:val="00901EC2"/>
    <w:rsid w:val="009072CC"/>
    <w:rsid w:val="0091233A"/>
    <w:rsid w:val="00915D67"/>
    <w:rsid w:val="009228EA"/>
    <w:rsid w:val="00924E05"/>
    <w:rsid w:val="009261FF"/>
    <w:rsid w:val="00927669"/>
    <w:rsid w:val="009330FB"/>
    <w:rsid w:val="00944404"/>
    <w:rsid w:val="009459F7"/>
    <w:rsid w:val="00945CFC"/>
    <w:rsid w:val="00946A46"/>
    <w:rsid w:val="00962CE2"/>
    <w:rsid w:val="00971375"/>
    <w:rsid w:val="00985F7E"/>
    <w:rsid w:val="00993BCB"/>
    <w:rsid w:val="009957D3"/>
    <w:rsid w:val="00997105"/>
    <w:rsid w:val="009A0EDB"/>
    <w:rsid w:val="009A5D1B"/>
    <w:rsid w:val="009A73BB"/>
    <w:rsid w:val="009A7834"/>
    <w:rsid w:val="009B134B"/>
    <w:rsid w:val="009B3884"/>
    <w:rsid w:val="009B3E2A"/>
    <w:rsid w:val="009B48E4"/>
    <w:rsid w:val="009B71A8"/>
    <w:rsid w:val="009C4FC4"/>
    <w:rsid w:val="009C77B6"/>
    <w:rsid w:val="009D10EC"/>
    <w:rsid w:val="009D1D35"/>
    <w:rsid w:val="009D4B44"/>
    <w:rsid w:val="009E0A1C"/>
    <w:rsid w:val="009E3A13"/>
    <w:rsid w:val="009F173C"/>
    <w:rsid w:val="009F3A63"/>
    <w:rsid w:val="009F74B8"/>
    <w:rsid w:val="00A06FF5"/>
    <w:rsid w:val="00A16CDC"/>
    <w:rsid w:val="00A30404"/>
    <w:rsid w:val="00A36637"/>
    <w:rsid w:val="00A444AC"/>
    <w:rsid w:val="00A44747"/>
    <w:rsid w:val="00A456DD"/>
    <w:rsid w:val="00A467AA"/>
    <w:rsid w:val="00A52F5E"/>
    <w:rsid w:val="00A649C1"/>
    <w:rsid w:val="00A67D1A"/>
    <w:rsid w:val="00A71BEE"/>
    <w:rsid w:val="00A724E0"/>
    <w:rsid w:val="00A825E0"/>
    <w:rsid w:val="00A831D9"/>
    <w:rsid w:val="00A846C0"/>
    <w:rsid w:val="00A87220"/>
    <w:rsid w:val="00A87523"/>
    <w:rsid w:val="00AA0734"/>
    <w:rsid w:val="00AA1894"/>
    <w:rsid w:val="00AA5FD0"/>
    <w:rsid w:val="00AA6F75"/>
    <w:rsid w:val="00AB067C"/>
    <w:rsid w:val="00AB0768"/>
    <w:rsid w:val="00AB45E4"/>
    <w:rsid w:val="00AB55DC"/>
    <w:rsid w:val="00AB6697"/>
    <w:rsid w:val="00AC29C1"/>
    <w:rsid w:val="00AC4CB5"/>
    <w:rsid w:val="00AD1C66"/>
    <w:rsid w:val="00AD2848"/>
    <w:rsid w:val="00AD7B02"/>
    <w:rsid w:val="00AE04C2"/>
    <w:rsid w:val="00AE13D4"/>
    <w:rsid w:val="00AE39B0"/>
    <w:rsid w:val="00AF1A16"/>
    <w:rsid w:val="00AF2E8E"/>
    <w:rsid w:val="00AF438D"/>
    <w:rsid w:val="00AF44D5"/>
    <w:rsid w:val="00AF5E54"/>
    <w:rsid w:val="00B050AB"/>
    <w:rsid w:val="00B1225E"/>
    <w:rsid w:val="00B13AD0"/>
    <w:rsid w:val="00B22483"/>
    <w:rsid w:val="00B27546"/>
    <w:rsid w:val="00B315C6"/>
    <w:rsid w:val="00B36A8C"/>
    <w:rsid w:val="00B3720C"/>
    <w:rsid w:val="00B40A7A"/>
    <w:rsid w:val="00B42F42"/>
    <w:rsid w:val="00B50684"/>
    <w:rsid w:val="00B50AD0"/>
    <w:rsid w:val="00B52E8E"/>
    <w:rsid w:val="00B53CA1"/>
    <w:rsid w:val="00B54ED2"/>
    <w:rsid w:val="00B611ED"/>
    <w:rsid w:val="00B63817"/>
    <w:rsid w:val="00B65729"/>
    <w:rsid w:val="00B65F9D"/>
    <w:rsid w:val="00B660DF"/>
    <w:rsid w:val="00B666D4"/>
    <w:rsid w:val="00B66D4B"/>
    <w:rsid w:val="00B7069B"/>
    <w:rsid w:val="00B71234"/>
    <w:rsid w:val="00B7586A"/>
    <w:rsid w:val="00B767D1"/>
    <w:rsid w:val="00B81A92"/>
    <w:rsid w:val="00B85F2D"/>
    <w:rsid w:val="00B87B7C"/>
    <w:rsid w:val="00B96D71"/>
    <w:rsid w:val="00BA14B1"/>
    <w:rsid w:val="00BA2A1B"/>
    <w:rsid w:val="00BA35AB"/>
    <w:rsid w:val="00BB679D"/>
    <w:rsid w:val="00BC0701"/>
    <w:rsid w:val="00BC165B"/>
    <w:rsid w:val="00BC1E35"/>
    <w:rsid w:val="00BD053C"/>
    <w:rsid w:val="00BD708D"/>
    <w:rsid w:val="00BD79F2"/>
    <w:rsid w:val="00BE1CD2"/>
    <w:rsid w:val="00BE4B4D"/>
    <w:rsid w:val="00BF11E5"/>
    <w:rsid w:val="00BF68C3"/>
    <w:rsid w:val="00C01DEA"/>
    <w:rsid w:val="00C04884"/>
    <w:rsid w:val="00C052B8"/>
    <w:rsid w:val="00C06A59"/>
    <w:rsid w:val="00C1094E"/>
    <w:rsid w:val="00C11C1A"/>
    <w:rsid w:val="00C22EA3"/>
    <w:rsid w:val="00C24DAF"/>
    <w:rsid w:val="00C331FD"/>
    <w:rsid w:val="00C35D95"/>
    <w:rsid w:val="00C363C4"/>
    <w:rsid w:val="00C45718"/>
    <w:rsid w:val="00C47EE0"/>
    <w:rsid w:val="00C51893"/>
    <w:rsid w:val="00C60A4D"/>
    <w:rsid w:val="00C63F83"/>
    <w:rsid w:val="00C645BD"/>
    <w:rsid w:val="00C74A29"/>
    <w:rsid w:val="00C819CB"/>
    <w:rsid w:val="00C8381F"/>
    <w:rsid w:val="00C929B0"/>
    <w:rsid w:val="00C93342"/>
    <w:rsid w:val="00C93C31"/>
    <w:rsid w:val="00C96961"/>
    <w:rsid w:val="00C96E02"/>
    <w:rsid w:val="00CA1491"/>
    <w:rsid w:val="00CA177C"/>
    <w:rsid w:val="00CA1BCD"/>
    <w:rsid w:val="00CA7C99"/>
    <w:rsid w:val="00CB2582"/>
    <w:rsid w:val="00CB75C5"/>
    <w:rsid w:val="00CC431C"/>
    <w:rsid w:val="00CC447E"/>
    <w:rsid w:val="00CC567D"/>
    <w:rsid w:val="00CD1980"/>
    <w:rsid w:val="00CD3CF4"/>
    <w:rsid w:val="00CD4244"/>
    <w:rsid w:val="00CD6491"/>
    <w:rsid w:val="00CD7A6A"/>
    <w:rsid w:val="00CF1CA5"/>
    <w:rsid w:val="00CF53D6"/>
    <w:rsid w:val="00D007B2"/>
    <w:rsid w:val="00D01A87"/>
    <w:rsid w:val="00D05335"/>
    <w:rsid w:val="00D07462"/>
    <w:rsid w:val="00D10E70"/>
    <w:rsid w:val="00D24730"/>
    <w:rsid w:val="00D24DA9"/>
    <w:rsid w:val="00D27EAF"/>
    <w:rsid w:val="00D4581E"/>
    <w:rsid w:val="00D45D6A"/>
    <w:rsid w:val="00D50320"/>
    <w:rsid w:val="00D52570"/>
    <w:rsid w:val="00D55574"/>
    <w:rsid w:val="00D5678D"/>
    <w:rsid w:val="00D63198"/>
    <w:rsid w:val="00D6578E"/>
    <w:rsid w:val="00D669F7"/>
    <w:rsid w:val="00D720EB"/>
    <w:rsid w:val="00D744EE"/>
    <w:rsid w:val="00D77B5C"/>
    <w:rsid w:val="00D821A5"/>
    <w:rsid w:val="00D822AA"/>
    <w:rsid w:val="00D85F17"/>
    <w:rsid w:val="00D915C7"/>
    <w:rsid w:val="00D91DC4"/>
    <w:rsid w:val="00D944CB"/>
    <w:rsid w:val="00D955D7"/>
    <w:rsid w:val="00D96DEF"/>
    <w:rsid w:val="00DB58ED"/>
    <w:rsid w:val="00DC0171"/>
    <w:rsid w:val="00DC1581"/>
    <w:rsid w:val="00DC1BB6"/>
    <w:rsid w:val="00DC2FF5"/>
    <w:rsid w:val="00DC766D"/>
    <w:rsid w:val="00DD6713"/>
    <w:rsid w:val="00DE2BDC"/>
    <w:rsid w:val="00DE362A"/>
    <w:rsid w:val="00DF25D9"/>
    <w:rsid w:val="00DF45A4"/>
    <w:rsid w:val="00DF7401"/>
    <w:rsid w:val="00E05D51"/>
    <w:rsid w:val="00E14DF3"/>
    <w:rsid w:val="00E14E68"/>
    <w:rsid w:val="00E16D88"/>
    <w:rsid w:val="00E17E3A"/>
    <w:rsid w:val="00E20CC0"/>
    <w:rsid w:val="00E21290"/>
    <w:rsid w:val="00E22837"/>
    <w:rsid w:val="00E2341E"/>
    <w:rsid w:val="00E236C8"/>
    <w:rsid w:val="00E265E0"/>
    <w:rsid w:val="00E319C4"/>
    <w:rsid w:val="00E3247B"/>
    <w:rsid w:val="00E32BB5"/>
    <w:rsid w:val="00E448BE"/>
    <w:rsid w:val="00E47658"/>
    <w:rsid w:val="00E47679"/>
    <w:rsid w:val="00E57954"/>
    <w:rsid w:val="00E61838"/>
    <w:rsid w:val="00E67276"/>
    <w:rsid w:val="00E707BA"/>
    <w:rsid w:val="00E738F8"/>
    <w:rsid w:val="00E74540"/>
    <w:rsid w:val="00E75E63"/>
    <w:rsid w:val="00E82935"/>
    <w:rsid w:val="00E876A1"/>
    <w:rsid w:val="00E87B9F"/>
    <w:rsid w:val="00E91E72"/>
    <w:rsid w:val="00E92975"/>
    <w:rsid w:val="00E94E8A"/>
    <w:rsid w:val="00E956DB"/>
    <w:rsid w:val="00E9708B"/>
    <w:rsid w:val="00EA2847"/>
    <w:rsid w:val="00EA2C8D"/>
    <w:rsid w:val="00EA3C3D"/>
    <w:rsid w:val="00EA5737"/>
    <w:rsid w:val="00EA773F"/>
    <w:rsid w:val="00EB0109"/>
    <w:rsid w:val="00EB1CBC"/>
    <w:rsid w:val="00EB30B4"/>
    <w:rsid w:val="00EB5AF5"/>
    <w:rsid w:val="00EC3AE1"/>
    <w:rsid w:val="00EC3F72"/>
    <w:rsid w:val="00EC4E61"/>
    <w:rsid w:val="00EC5B73"/>
    <w:rsid w:val="00EC61CA"/>
    <w:rsid w:val="00EE1CB3"/>
    <w:rsid w:val="00EE2577"/>
    <w:rsid w:val="00EE587B"/>
    <w:rsid w:val="00EF3C04"/>
    <w:rsid w:val="00EF7EC0"/>
    <w:rsid w:val="00F006A1"/>
    <w:rsid w:val="00F071AF"/>
    <w:rsid w:val="00F1085E"/>
    <w:rsid w:val="00F13703"/>
    <w:rsid w:val="00F157F5"/>
    <w:rsid w:val="00F20830"/>
    <w:rsid w:val="00F24CD3"/>
    <w:rsid w:val="00F26FC2"/>
    <w:rsid w:val="00F3237E"/>
    <w:rsid w:val="00F35C0A"/>
    <w:rsid w:val="00F45F11"/>
    <w:rsid w:val="00F47CDF"/>
    <w:rsid w:val="00F50F3F"/>
    <w:rsid w:val="00F52F87"/>
    <w:rsid w:val="00F533A9"/>
    <w:rsid w:val="00F53804"/>
    <w:rsid w:val="00F57123"/>
    <w:rsid w:val="00F57E1F"/>
    <w:rsid w:val="00F6001C"/>
    <w:rsid w:val="00F63FB5"/>
    <w:rsid w:val="00F66233"/>
    <w:rsid w:val="00F67594"/>
    <w:rsid w:val="00F7271D"/>
    <w:rsid w:val="00F769DE"/>
    <w:rsid w:val="00F7737C"/>
    <w:rsid w:val="00F83ADF"/>
    <w:rsid w:val="00F83EBF"/>
    <w:rsid w:val="00F85391"/>
    <w:rsid w:val="00F87D94"/>
    <w:rsid w:val="00F9171E"/>
    <w:rsid w:val="00F93717"/>
    <w:rsid w:val="00F93746"/>
    <w:rsid w:val="00F97883"/>
    <w:rsid w:val="00FA1C31"/>
    <w:rsid w:val="00FA65B7"/>
    <w:rsid w:val="00FB1F22"/>
    <w:rsid w:val="00FB2C48"/>
    <w:rsid w:val="00FB41F3"/>
    <w:rsid w:val="00FB57D7"/>
    <w:rsid w:val="00FB59A2"/>
    <w:rsid w:val="00FC383B"/>
    <w:rsid w:val="00FC4A32"/>
    <w:rsid w:val="00FC4DDC"/>
    <w:rsid w:val="00FD2950"/>
    <w:rsid w:val="00FD4A69"/>
    <w:rsid w:val="00FD56FC"/>
    <w:rsid w:val="00FE40EC"/>
    <w:rsid w:val="00FE6E54"/>
    <w:rsid w:val="00FE71AA"/>
    <w:rsid w:val="00FF0403"/>
    <w:rsid w:val="00FF05A4"/>
    <w:rsid w:val="00FF394E"/>
    <w:rsid w:val="00FF4117"/>
    <w:rsid w:val="00FF47E0"/>
    <w:rsid w:val="011E6948"/>
    <w:rsid w:val="013D2767"/>
    <w:rsid w:val="019F68B8"/>
    <w:rsid w:val="02315D47"/>
    <w:rsid w:val="027E214D"/>
    <w:rsid w:val="036A5350"/>
    <w:rsid w:val="03991DF6"/>
    <w:rsid w:val="039D6279"/>
    <w:rsid w:val="03A56E26"/>
    <w:rsid w:val="03AE7D86"/>
    <w:rsid w:val="043164D2"/>
    <w:rsid w:val="0442248D"/>
    <w:rsid w:val="046C12B8"/>
    <w:rsid w:val="047C7757"/>
    <w:rsid w:val="052062AB"/>
    <w:rsid w:val="05B60A3D"/>
    <w:rsid w:val="05E12B88"/>
    <w:rsid w:val="06BF7DC5"/>
    <w:rsid w:val="06E25862"/>
    <w:rsid w:val="07D247B1"/>
    <w:rsid w:val="09486E10"/>
    <w:rsid w:val="09544AC3"/>
    <w:rsid w:val="0A314B36"/>
    <w:rsid w:val="0A3E54A5"/>
    <w:rsid w:val="0ACA6FAF"/>
    <w:rsid w:val="0AEC5E7F"/>
    <w:rsid w:val="0B081941"/>
    <w:rsid w:val="0B5C5BE2"/>
    <w:rsid w:val="0B8D66E4"/>
    <w:rsid w:val="0C087B18"/>
    <w:rsid w:val="0C104C1F"/>
    <w:rsid w:val="0C730CBA"/>
    <w:rsid w:val="0C774C9E"/>
    <w:rsid w:val="0C8D532C"/>
    <w:rsid w:val="0D22719E"/>
    <w:rsid w:val="0D2312A1"/>
    <w:rsid w:val="0D4032E2"/>
    <w:rsid w:val="0D423F28"/>
    <w:rsid w:val="0D550D07"/>
    <w:rsid w:val="0DA22BA7"/>
    <w:rsid w:val="0DC97C18"/>
    <w:rsid w:val="0DD165C4"/>
    <w:rsid w:val="0E2338B0"/>
    <w:rsid w:val="0EAF6971"/>
    <w:rsid w:val="0EBD5943"/>
    <w:rsid w:val="0EE04D7C"/>
    <w:rsid w:val="0FA6681F"/>
    <w:rsid w:val="0FC908D7"/>
    <w:rsid w:val="0FF33948"/>
    <w:rsid w:val="10196798"/>
    <w:rsid w:val="1068327B"/>
    <w:rsid w:val="10AD018E"/>
    <w:rsid w:val="10C65754"/>
    <w:rsid w:val="10CA36A4"/>
    <w:rsid w:val="10FB4B91"/>
    <w:rsid w:val="112C6057"/>
    <w:rsid w:val="119D23B2"/>
    <w:rsid w:val="11C3475E"/>
    <w:rsid w:val="11CC15E8"/>
    <w:rsid w:val="120F2F7F"/>
    <w:rsid w:val="124666B2"/>
    <w:rsid w:val="125B488D"/>
    <w:rsid w:val="12F64B6E"/>
    <w:rsid w:val="1303728B"/>
    <w:rsid w:val="131A4860"/>
    <w:rsid w:val="1351449B"/>
    <w:rsid w:val="13705AE8"/>
    <w:rsid w:val="13AE51B0"/>
    <w:rsid w:val="13D92BD1"/>
    <w:rsid w:val="141554C8"/>
    <w:rsid w:val="143771ED"/>
    <w:rsid w:val="145E6E6F"/>
    <w:rsid w:val="149A777C"/>
    <w:rsid w:val="149B4B64"/>
    <w:rsid w:val="14D54096"/>
    <w:rsid w:val="15206BE7"/>
    <w:rsid w:val="15336CF4"/>
    <w:rsid w:val="15461A98"/>
    <w:rsid w:val="157800D1"/>
    <w:rsid w:val="15E82553"/>
    <w:rsid w:val="15EF10FA"/>
    <w:rsid w:val="164B3423"/>
    <w:rsid w:val="16725810"/>
    <w:rsid w:val="16F01BB8"/>
    <w:rsid w:val="17292E94"/>
    <w:rsid w:val="174A295E"/>
    <w:rsid w:val="176D0267"/>
    <w:rsid w:val="17842375"/>
    <w:rsid w:val="178A315F"/>
    <w:rsid w:val="17BD15E2"/>
    <w:rsid w:val="17F44C89"/>
    <w:rsid w:val="182519B6"/>
    <w:rsid w:val="189E3BB6"/>
    <w:rsid w:val="19616ABA"/>
    <w:rsid w:val="19B508BD"/>
    <w:rsid w:val="19FE1F02"/>
    <w:rsid w:val="1A54128E"/>
    <w:rsid w:val="1A953CA7"/>
    <w:rsid w:val="1AA84FFC"/>
    <w:rsid w:val="1ABA46D4"/>
    <w:rsid w:val="1B1752D9"/>
    <w:rsid w:val="1B290948"/>
    <w:rsid w:val="1B365465"/>
    <w:rsid w:val="1BC368AA"/>
    <w:rsid w:val="1BF63E31"/>
    <w:rsid w:val="1C250273"/>
    <w:rsid w:val="1C2804C7"/>
    <w:rsid w:val="1C2B2829"/>
    <w:rsid w:val="1C2F4713"/>
    <w:rsid w:val="1C393D1E"/>
    <w:rsid w:val="1C451EC3"/>
    <w:rsid w:val="1C4C0EA0"/>
    <w:rsid w:val="1CDE64C8"/>
    <w:rsid w:val="1CF55E97"/>
    <w:rsid w:val="1CF609F5"/>
    <w:rsid w:val="1D13631D"/>
    <w:rsid w:val="1D3455C6"/>
    <w:rsid w:val="1DBA0E8A"/>
    <w:rsid w:val="1DED322F"/>
    <w:rsid w:val="1E1D1806"/>
    <w:rsid w:val="1E85324A"/>
    <w:rsid w:val="1EA11BF7"/>
    <w:rsid w:val="1ED41ADC"/>
    <w:rsid w:val="1EF3489D"/>
    <w:rsid w:val="1F3C3EB1"/>
    <w:rsid w:val="1F3C7DAD"/>
    <w:rsid w:val="1F55025C"/>
    <w:rsid w:val="1F8E605C"/>
    <w:rsid w:val="20101F65"/>
    <w:rsid w:val="20436C55"/>
    <w:rsid w:val="20790490"/>
    <w:rsid w:val="207F2647"/>
    <w:rsid w:val="208B3AD2"/>
    <w:rsid w:val="20A216EC"/>
    <w:rsid w:val="213C22E6"/>
    <w:rsid w:val="21562467"/>
    <w:rsid w:val="21676DB2"/>
    <w:rsid w:val="21F11323"/>
    <w:rsid w:val="21FB3F4F"/>
    <w:rsid w:val="22147BC0"/>
    <w:rsid w:val="224C19C7"/>
    <w:rsid w:val="22596EC8"/>
    <w:rsid w:val="229F580D"/>
    <w:rsid w:val="22A53EBB"/>
    <w:rsid w:val="22C32593"/>
    <w:rsid w:val="23151041"/>
    <w:rsid w:val="23652DCB"/>
    <w:rsid w:val="23B95E70"/>
    <w:rsid w:val="23DC6AF0"/>
    <w:rsid w:val="243878E5"/>
    <w:rsid w:val="24397543"/>
    <w:rsid w:val="24445370"/>
    <w:rsid w:val="24475657"/>
    <w:rsid w:val="24C60977"/>
    <w:rsid w:val="24D300EE"/>
    <w:rsid w:val="24F621A3"/>
    <w:rsid w:val="257565C7"/>
    <w:rsid w:val="25FB18A7"/>
    <w:rsid w:val="261E020C"/>
    <w:rsid w:val="26287773"/>
    <w:rsid w:val="26F23447"/>
    <w:rsid w:val="28384893"/>
    <w:rsid w:val="28A777C5"/>
    <w:rsid w:val="294033B8"/>
    <w:rsid w:val="295F2807"/>
    <w:rsid w:val="298760C9"/>
    <w:rsid w:val="29C015DB"/>
    <w:rsid w:val="29CF7BB7"/>
    <w:rsid w:val="29D37560"/>
    <w:rsid w:val="29E11C7D"/>
    <w:rsid w:val="2A8F792B"/>
    <w:rsid w:val="2ABC7FF4"/>
    <w:rsid w:val="2B920D55"/>
    <w:rsid w:val="2BA40912"/>
    <w:rsid w:val="2BE5799B"/>
    <w:rsid w:val="2C7D17B3"/>
    <w:rsid w:val="2C9508B7"/>
    <w:rsid w:val="2CB65F6E"/>
    <w:rsid w:val="2CBC7CE2"/>
    <w:rsid w:val="2CF0667B"/>
    <w:rsid w:val="2E8F7D3E"/>
    <w:rsid w:val="2EFE507F"/>
    <w:rsid w:val="2F4405B8"/>
    <w:rsid w:val="2F6173BC"/>
    <w:rsid w:val="2FB82A9A"/>
    <w:rsid w:val="2FC4101A"/>
    <w:rsid w:val="30370708"/>
    <w:rsid w:val="3051310C"/>
    <w:rsid w:val="3078113B"/>
    <w:rsid w:val="30944786"/>
    <w:rsid w:val="31290AA3"/>
    <w:rsid w:val="31C0661C"/>
    <w:rsid w:val="32320329"/>
    <w:rsid w:val="328521F1"/>
    <w:rsid w:val="32DD76BC"/>
    <w:rsid w:val="32ED3CA8"/>
    <w:rsid w:val="3300388F"/>
    <w:rsid w:val="339B7B71"/>
    <w:rsid w:val="348D2831"/>
    <w:rsid w:val="34E62650"/>
    <w:rsid w:val="34EF4EB3"/>
    <w:rsid w:val="353C16BC"/>
    <w:rsid w:val="36176A26"/>
    <w:rsid w:val="373323AF"/>
    <w:rsid w:val="37A167A5"/>
    <w:rsid w:val="387A2507"/>
    <w:rsid w:val="38EF73AD"/>
    <w:rsid w:val="38FD455E"/>
    <w:rsid w:val="39042661"/>
    <w:rsid w:val="393B0C7E"/>
    <w:rsid w:val="39411EF0"/>
    <w:rsid w:val="39B114B9"/>
    <w:rsid w:val="39B229EE"/>
    <w:rsid w:val="39C4792F"/>
    <w:rsid w:val="3A3C7179"/>
    <w:rsid w:val="3C0606D8"/>
    <w:rsid w:val="3C0D57D9"/>
    <w:rsid w:val="3C830972"/>
    <w:rsid w:val="3C850B8E"/>
    <w:rsid w:val="3C8F7316"/>
    <w:rsid w:val="3CAF5C0A"/>
    <w:rsid w:val="3CF93BE0"/>
    <w:rsid w:val="3DB07D35"/>
    <w:rsid w:val="3DFC6C2D"/>
    <w:rsid w:val="3E171CB9"/>
    <w:rsid w:val="3EAD617A"/>
    <w:rsid w:val="3F310906"/>
    <w:rsid w:val="3F7D0083"/>
    <w:rsid w:val="3F8C67B5"/>
    <w:rsid w:val="3FAF6C4F"/>
    <w:rsid w:val="3FBE2852"/>
    <w:rsid w:val="401414C7"/>
    <w:rsid w:val="40505BFC"/>
    <w:rsid w:val="406877E0"/>
    <w:rsid w:val="40E340D5"/>
    <w:rsid w:val="40F30643"/>
    <w:rsid w:val="41D60F15"/>
    <w:rsid w:val="42415557"/>
    <w:rsid w:val="42467BD4"/>
    <w:rsid w:val="434F77FF"/>
    <w:rsid w:val="43543068"/>
    <w:rsid w:val="43C61DC7"/>
    <w:rsid w:val="44117129"/>
    <w:rsid w:val="447C0AC8"/>
    <w:rsid w:val="448C6831"/>
    <w:rsid w:val="44B4337D"/>
    <w:rsid w:val="44DA7169"/>
    <w:rsid w:val="44E72173"/>
    <w:rsid w:val="452E5BA9"/>
    <w:rsid w:val="45452E22"/>
    <w:rsid w:val="454D5FC1"/>
    <w:rsid w:val="457766C9"/>
    <w:rsid w:val="459A53D9"/>
    <w:rsid w:val="459D7FF7"/>
    <w:rsid w:val="463F1916"/>
    <w:rsid w:val="46656DF6"/>
    <w:rsid w:val="4676711C"/>
    <w:rsid w:val="469519CD"/>
    <w:rsid w:val="46C45DA3"/>
    <w:rsid w:val="46D21230"/>
    <w:rsid w:val="46FE3A16"/>
    <w:rsid w:val="470E59CC"/>
    <w:rsid w:val="47953419"/>
    <w:rsid w:val="47B73300"/>
    <w:rsid w:val="47DD5E3B"/>
    <w:rsid w:val="47E33E71"/>
    <w:rsid w:val="47EA7AF7"/>
    <w:rsid w:val="483615AD"/>
    <w:rsid w:val="48C43BDA"/>
    <w:rsid w:val="490046A0"/>
    <w:rsid w:val="49012DC3"/>
    <w:rsid w:val="490B57B8"/>
    <w:rsid w:val="49465F2E"/>
    <w:rsid w:val="49660DF3"/>
    <w:rsid w:val="49FB1A83"/>
    <w:rsid w:val="4A4223AE"/>
    <w:rsid w:val="4A4D0811"/>
    <w:rsid w:val="4B04712E"/>
    <w:rsid w:val="4B14559F"/>
    <w:rsid w:val="4BB4148C"/>
    <w:rsid w:val="4BC21741"/>
    <w:rsid w:val="4BCB6DD8"/>
    <w:rsid w:val="4BE148CE"/>
    <w:rsid w:val="4BE20C6D"/>
    <w:rsid w:val="4BEE318A"/>
    <w:rsid w:val="4C432286"/>
    <w:rsid w:val="4C4D6AE1"/>
    <w:rsid w:val="4D113D78"/>
    <w:rsid w:val="4DE1374A"/>
    <w:rsid w:val="4E1E17F2"/>
    <w:rsid w:val="4F493C9D"/>
    <w:rsid w:val="4F5321C1"/>
    <w:rsid w:val="4FCE2A30"/>
    <w:rsid w:val="502344EE"/>
    <w:rsid w:val="502B5150"/>
    <w:rsid w:val="50620B3C"/>
    <w:rsid w:val="509E5FF7"/>
    <w:rsid w:val="50CD7E3B"/>
    <w:rsid w:val="51560EFD"/>
    <w:rsid w:val="51A76A58"/>
    <w:rsid w:val="51B213DB"/>
    <w:rsid w:val="51BB5579"/>
    <w:rsid w:val="51EE60F8"/>
    <w:rsid w:val="52180082"/>
    <w:rsid w:val="523F348E"/>
    <w:rsid w:val="52546BE0"/>
    <w:rsid w:val="52F7781C"/>
    <w:rsid w:val="53C6104F"/>
    <w:rsid w:val="54C76071"/>
    <w:rsid w:val="54FF7816"/>
    <w:rsid w:val="55292CEA"/>
    <w:rsid w:val="55A61E7C"/>
    <w:rsid w:val="566F3078"/>
    <w:rsid w:val="572E152A"/>
    <w:rsid w:val="57790E97"/>
    <w:rsid w:val="58206E2B"/>
    <w:rsid w:val="582E78D1"/>
    <w:rsid w:val="58744EFD"/>
    <w:rsid w:val="58B20A49"/>
    <w:rsid w:val="58F92290"/>
    <w:rsid w:val="5927777C"/>
    <w:rsid w:val="599F3A60"/>
    <w:rsid w:val="5AC351C3"/>
    <w:rsid w:val="5B871DD5"/>
    <w:rsid w:val="5B98317F"/>
    <w:rsid w:val="5C4E55EF"/>
    <w:rsid w:val="5CAE75C8"/>
    <w:rsid w:val="5CD933F3"/>
    <w:rsid w:val="5D1F603D"/>
    <w:rsid w:val="5DBB0E56"/>
    <w:rsid w:val="5DCA244C"/>
    <w:rsid w:val="5E4A533B"/>
    <w:rsid w:val="5E4F0BAD"/>
    <w:rsid w:val="5E977BE2"/>
    <w:rsid w:val="5EAA7B88"/>
    <w:rsid w:val="5EF57055"/>
    <w:rsid w:val="5F8108E9"/>
    <w:rsid w:val="5F90684F"/>
    <w:rsid w:val="5FA8056B"/>
    <w:rsid w:val="5FAC204C"/>
    <w:rsid w:val="5FD56E87"/>
    <w:rsid w:val="5FD8401D"/>
    <w:rsid w:val="60111259"/>
    <w:rsid w:val="60610A7D"/>
    <w:rsid w:val="61625A1B"/>
    <w:rsid w:val="616C3E03"/>
    <w:rsid w:val="61733809"/>
    <w:rsid w:val="61DE64C6"/>
    <w:rsid w:val="621E68C3"/>
    <w:rsid w:val="624442A0"/>
    <w:rsid w:val="628E1C9B"/>
    <w:rsid w:val="6294335F"/>
    <w:rsid w:val="62BF16C8"/>
    <w:rsid w:val="62C6778D"/>
    <w:rsid w:val="62CF1327"/>
    <w:rsid w:val="633B0EC2"/>
    <w:rsid w:val="63FA6D26"/>
    <w:rsid w:val="64534EF4"/>
    <w:rsid w:val="646A4840"/>
    <w:rsid w:val="64C52E29"/>
    <w:rsid w:val="64D96028"/>
    <w:rsid w:val="65B25941"/>
    <w:rsid w:val="65F31E15"/>
    <w:rsid w:val="662E6248"/>
    <w:rsid w:val="66490E8D"/>
    <w:rsid w:val="66960874"/>
    <w:rsid w:val="67CE7AFB"/>
    <w:rsid w:val="67F55656"/>
    <w:rsid w:val="68DE07FF"/>
    <w:rsid w:val="69076303"/>
    <w:rsid w:val="693B2520"/>
    <w:rsid w:val="694C5AFC"/>
    <w:rsid w:val="6A1A38EE"/>
    <w:rsid w:val="6A967FE6"/>
    <w:rsid w:val="6A98225C"/>
    <w:rsid w:val="6B4F21E3"/>
    <w:rsid w:val="6C353C34"/>
    <w:rsid w:val="6C92683D"/>
    <w:rsid w:val="6CA3404F"/>
    <w:rsid w:val="6D8E5129"/>
    <w:rsid w:val="6DB523BB"/>
    <w:rsid w:val="6DC02F24"/>
    <w:rsid w:val="6E3F209B"/>
    <w:rsid w:val="6E70783D"/>
    <w:rsid w:val="6EB71C8D"/>
    <w:rsid w:val="6EE43645"/>
    <w:rsid w:val="6F1B36B2"/>
    <w:rsid w:val="6F444215"/>
    <w:rsid w:val="6F7C0AAC"/>
    <w:rsid w:val="6FB97F65"/>
    <w:rsid w:val="6FD0754E"/>
    <w:rsid w:val="700602A3"/>
    <w:rsid w:val="70357BF9"/>
    <w:rsid w:val="70CB230C"/>
    <w:rsid w:val="70DF5B89"/>
    <w:rsid w:val="70F3190E"/>
    <w:rsid w:val="71134FFB"/>
    <w:rsid w:val="71A520EA"/>
    <w:rsid w:val="71E413D9"/>
    <w:rsid w:val="71EE50B3"/>
    <w:rsid w:val="72076DF4"/>
    <w:rsid w:val="72681BD9"/>
    <w:rsid w:val="72975B99"/>
    <w:rsid w:val="72F82658"/>
    <w:rsid w:val="73150722"/>
    <w:rsid w:val="733E2151"/>
    <w:rsid w:val="736005E3"/>
    <w:rsid w:val="736B748E"/>
    <w:rsid w:val="73AA26AC"/>
    <w:rsid w:val="74065409"/>
    <w:rsid w:val="74644A69"/>
    <w:rsid w:val="747F5182"/>
    <w:rsid w:val="74F01CF7"/>
    <w:rsid w:val="75526420"/>
    <w:rsid w:val="755A0725"/>
    <w:rsid w:val="75652815"/>
    <w:rsid w:val="75EF3230"/>
    <w:rsid w:val="77975DBB"/>
    <w:rsid w:val="77BF7A91"/>
    <w:rsid w:val="77C356D5"/>
    <w:rsid w:val="77FB25EB"/>
    <w:rsid w:val="78696087"/>
    <w:rsid w:val="78A909D7"/>
    <w:rsid w:val="79165D61"/>
    <w:rsid w:val="793731DA"/>
    <w:rsid w:val="79A760B2"/>
    <w:rsid w:val="79C93160"/>
    <w:rsid w:val="7A8369BE"/>
    <w:rsid w:val="7AC22245"/>
    <w:rsid w:val="7ADE221C"/>
    <w:rsid w:val="7AF7537F"/>
    <w:rsid w:val="7B080236"/>
    <w:rsid w:val="7B2D132A"/>
    <w:rsid w:val="7B6E5D6D"/>
    <w:rsid w:val="7B841F46"/>
    <w:rsid w:val="7B8437E3"/>
    <w:rsid w:val="7BBA4A43"/>
    <w:rsid w:val="7D770681"/>
    <w:rsid w:val="7D8E6B9B"/>
    <w:rsid w:val="7D9152BE"/>
    <w:rsid w:val="7DA77C5D"/>
    <w:rsid w:val="7DAA4DF6"/>
    <w:rsid w:val="7DED1B13"/>
    <w:rsid w:val="7DFD6B0C"/>
    <w:rsid w:val="7E012CA0"/>
    <w:rsid w:val="7E3A68FC"/>
    <w:rsid w:val="7E521976"/>
    <w:rsid w:val="7E7044F2"/>
    <w:rsid w:val="7E941F8F"/>
    <w:rsid w:val="7EEC0488"/>
    <w:rsid w:val="7F4E1AA0"/>
    <w:rsid w:val="7F667782"/>
    <w:rsid w:val="7F7D2A23"/>
    <w:rsid w:val="7F931E3D"/>
    <w:rsid w:val="7F934D6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7"/>
    <w:qFormat/>
    <w:uiPriority w:val="0"/>
    <w:pPr>
      <w:keepNext/>
      <w:numPr>
        <w:ilvl w:val="0"/>
        <w:numId w:val="1"/>
      </w:numPr>
      <w:tabs>
        <w:tab w:val="left" w:pos="1080"/>
      </w:tabs>
      <w:autoSpaceDE w:val="0"/>
      <w:autoSpaceDN w:val="0"/>
      <w:adjustRightInd w:val="0"/>
      <w:jc w:val="left"/>
      <w:textAlignment w:val="baseline"/>
      <w:outlineLvl w:val="0"/>
    </w:pPr>
    <w:rPr>
      <w:rFonts w:ascii="宋体"/>
      <w:b/>
      <w:color w:val="000000"/>
      <w:kern w:val="0"/>
      <w:sz w:val="24"/>
      <w:szCs w:val="20"/>
    </w:rPr>
  </w:style>
  <w:style w:type="paragraph" w:styleId="6">
    <w:name w:val="heading 2"/>
    <w:basedOn w:val="1"/>
    <w:next w:val="7"/>
    <w:link w:val="78"/>
    <w:qFormat/>
    <w:uiPriority w:val="0"/>
    <w:pPr>
      <w:keepNext/>
      <w:keepLines/>
      <w:numPr>
        <w:ilvl w:val="1"/>
        <w:numId w:val="1"/>
      </w:numPr>
      <w:tabs>
        <w:tab w:val="left" w:pos="720"/>
        <w:tab w:val="left" w:pos="1080"/>
      </w:tabs>
      <w:autoSpaceDE w:val="0"/>
      <w:autoSpaceDN w:val="0"/>
      <w:adjustRightInd w:val="0"/>
      <w:spacing w:before="260" w:after="260" w:line="416" w:lineRule="auto"/>
      <w:jc w:val="left"/>
      <w:textAlignment w:val="baseline"/>
      <w:outlineLvl w:val="1"/>
    </w:pPr>
    <w:rPr>
      <w:rFonts w:ascii="Arial" w:hAnsi="Arial" w:eastAsia="黑体"/>
      <w:b/>
      <w:bCs/>
      <w:kern w:val="0"/>
      <w:sz w:val="32"/>
      <w:szCs w:val="32"/>
    </w:rPr>
  </w:style>
  <w:style w:type="paragraph" w:styleId="8">
    <w:name w:val="heading 3"/>
    <w:basedOn w:val="1"/>
    <w:next w:val="1"/>
    <w:link w:val="79"/>
    <w:qFormat/>
    <w:uiPriority w:val="0"/>
    <w:pPr>
      <w:keepNext/>
      <w:keepLines/>
      <w:numPr>
        <w:ilvl w:val="2"/>
        <w:numId w:val="1"/>
      </w:numPr>
      <w:tabs>
        <w:tab w:val="left" w:pos="720"/>
        <w:tab w:val="left" w:pos="1080"/>
      </w:tabs>
      <w:adjustRightInd w:val="0"/>
      <w:spacing w:before="260" w:after="260" w:line="416" w:lineRule="atLeast"/>
      <w:textAlignment w:val="baseline"/>
      <w:outlineLvl w:val="2"/>
    </w:pPr>
    <w:rPr>
      <w:b/>
      <w:kern w:val="0"/>
      <w:sz w:val="32"/>
      <w:szCs w:val="20"/>
    </w:rPr>
  </w:style>
  <w:style w:type="paragraph" w:styleId="9">
    <w:name w:val="heading 4"/>
    <w:basedOn w:val="1"/>
    <w:next w:val="10"/>
    <w:link w:val="80"/>
    <w:qFormat/>
    <w:uiPriority w:val="0"/>
    <w:pPr>
      <w:keepNext/>
      <w:keepLines/>
      <w:numPr>
        <w:ilvl w:val="3"/>
        <w:numId w:val="1"/>
      </w:numPr>
      <w:tabs>
        <w:tab w:val="left" w:pos="864"/>
        <w:tab w:val="left" w:pos="1080"/>
      </w:tabs>
      <w:spacing w:before="280" w:after="290" w:line="376" w:lineRule="auto"/>
      <w:outlineLvl w:val="3"/>
    </w:pPr>
    <w:rPr>
      <w:rFonts w:ascii="Arial" w:hAnsi="Arial" w:eastAsia="黑体"/>
      <w:b/>
      <w:sz w:val="28"/>
      <w:szCs w:val="20"/>
    </w:rPr>
  </w:style>
  <w:style w:type="paragraph" w:styleId="11">
    <w:name w:val="heading 5"/>
    <w:basedOn w:val="1"/>
    <w:next w:val="10"/>
    <w:link w:val="81"/>
    <w:qFormat/>
    <w:uiPriority w:val="0"/>
    <w:pPr>
      <w:keepNext/>
      <w:keepLines/>
      <w:numPr>
        <w:ilvl w:val="4"/>
        <w:numId w:val="1"/>
      </w:numPr>
      <w:tabs>
        <w:tab w:val="left" w:pos="1008"/>
        <w:tab w:val="left" w:pos="1080"/>
      </w:tabs>
      <w:spacing w:before="280" w:after="290" w:line="376" w:lineRule="auto"/>
      <w:outlineLvl w:val="4"/>
    </w:pPr>
    <w:rPr>
      <w:b/>
      <w:sz w:val="28"/>
      <w:szCs w:val="20"/>
    </w:rPr>
  </w:style>
  <w:style w:type="paragraph" w:styleId="12">
    <w:name w:val="heading 6"/>
    <w:basedOn w:val="1"/>
    <w:next w:val="10"/>
    <w:link w:val="82"/>
    <w:qFormat/>
    <w:uiPriority w:val="0"/>
    <w:pPr>
      <w:keepNext/>
      <w:keepLines/>
      <w:numPr>
        <w:ilvl w:val="5"/>
        <w:numId w:val="1"/>
      </w:numPr>
      <w:tabs>
        <w:tab w:val="left" w:pos="1080"/>
        <w:tab w:val="left" w:pos="1152"/>
      </w:tabs>
      <w:spacing w:before="240" w:after="64" w:line="320" w:lineRule="auto"/>
      <w:outlineLvl w:val="5"/>
    </w:pPr>
    <w:rPr>
      <w:rFonts w:ascii="Arial" w:hAnsi="Arial" w:eastAsia="黑体"/>
      <w:b/>
      <w:sz w:val="24"/>
      <w:szCs w:val="20"/>
    </w:rPr>
  </w:style>
  <w:style w:type="paragraph" w:styleId="13">
    <w:name w:val="heading 7"/>
    <w:basedOn w:val="1"/>
    <w:next w:val="10"/>
    <w:link w:val="83"/>
    <w:qFormat/>
    <w:uiPriority w:val="0"/>
    <w:pPr>
      <w:keepNext/>
      <w:keepLines/>
      <w:numPr>
        <w:ilvl w:val="6"/>
        <w:numId w:val="1"/>
      </w:numPr>
      <w:tabs>
        <w:tab w:val="left" w:pos="1080"/>
        <w:tab w:val="left" w:pos="1296"/>
      </w:tabs>
      <w:spacing w:before="240" w:after="64" w:line="320" w:lineRule="auto"/>
      <w:outlineLvl w:val="6"/>
    </w:pPr>
    <w:rPr>
      <w:b/>
      <w:sz w:val="24"/>
      <w:szCs w:val="20"/>
    </w:rPr>
  </w:style>
  <w:style w:type="paragraph" w:styleId="14">
    <w:name w:val="heading 8"/>
    <w:basedOn w:val="1"/>
    <w:next w:val="10"/>
    <w:link w:val="84"/>
    <w:qFormat/>
    <w:uiPriority w:val="0"/>
    <w:pPr>
      <w:keepNext/>
      <w:keepLines/>
      <w:numPr>
        <w:ilvl w:val="7"/>
        <w:numId w:val="1"/>
      </w:numPr>
      <w:tabs>
        <w:tab w:val="left" w:pos="1080"/>
        <w:tab w:val="left" w:pos="1440"/>
      </w:tabs>
      <w:spacing w:before="240" w:after="64" w:line="320" w:lineRule="auto"/>
      <w:outlineLvl w:val="7"/>
    </w:pPr>
    <w:rPr>
      <w:rFonts w:ascii="Arial" w:hAnsi="Arial" w:eastAsia="黑体"/>
      <w:sz w:val="24"/>
      <w:szCs w:val="20"/>
    </w:rPr>
  </w:style>
  <w:style w:type="paragraph" w:styleId="15">
    <w:name w:val="heading 9"/>
    <w:basedOn w:val="1"/>
    <w:next w:val="10"/>
    <w:link w:val="85"/>
    <w:qFormat/>
    <w:uiPriority w:val="0"/>
    <w:pPr>
      <w:keepNext/>
      <w:keepLines/>
      <w:numPr>
        <w:ilvl w:val="8"/>
        <w:numId w:val="1"/>
      </w:numPr>
      <w:tabs>
        <w:tab w:val="left" w:pos="1080"/>
        <w:tab w:val="left" w:pos="1584"/>
      </w:tabs>
      <w:spacing w:before="240" w:after="64" w:line="320" w:lineRule="auto"/>
      <w:outlineLvl w:val="8"/>
    </w:pPr>
    <w:rPr>
      <w:rFonts w:ascii="Arial" w:hAnsi="Arial" w:eastAsia="黑体"/>
      <w:szCs w:val="20"/>
    </w:rPr>
  </w:style>
  <w:style w:type="character" w:default="1" w:styleId="32">
    <w:name w:val="Default Paragraph Font"/>
    <w:qFormat/>
    <w:uiPriority w:val="0"/>
  </w:style>
  <w:style w:type="table" w:default="1" w:styleId="30">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link w:val="93"/>
    <w:qFormat/>
    <w:uiPriority w:val="0"/>
    <w:pPr>
      <w:spacing w:after="120"/>
      <w:ind w:left="420" w:leftChars="200"/>
    </w:pPr>
    <w:rPr>
      <w:b/>
      <w:bCs/>
      <w:sz w:val="28"/>
      <w:szCs w:val="20"/>
    </w:rPr>
  </w:style>
  <w:style w:type="paragraph" w:styleId="4">
    <w:name w:val="envelope return"/>
    <w:basedOn w:val="1"/>
    <w:qFormat/>
    <w:uiPriority w:val="99"/>
    <w:pPr>
      <w:snapToGrid w:val="0"/>
    </w:pPr>
    <w:rPr>
      <w:rFonts w:ascii="Arial" w:hAnsi="Arial"/>
    </w:rPr>
  </w:style>
  <w:style w:type="paragraph" w:styleId="7">
    <w:name w:val="Normal Indent"/>
    <w:basedOn w:val="1"/>
    <w:qFormat/>
    <w:uiPriority w:val="0"/>
    <w:pPr>
      <w:adjustRightInd w:val="0"/>
      <w:spacing w:line="560" w:lineRule="exact"/>
      <w:ind w:firstLine="624"/>
      <w:jc w:val="left"/>
      <w:textAlignment w:val="baseline"/>
    </w:pPr>
    <w:rPr>
      <w:rFonts w:eastAsia="仿宋_GB2312"/>
      <w:kern w:val="0"/>
      <w:sz w:val="30"/>
      <w:szCs w:val="20"/>
    </w:rPr>
  </w:style>
  <w:style w:type="paragraph" w:customStyle="1" w:styleId="10">
    <w:name w:val="Normal Indent"/>
    <w:basedOn w:val="1"/>
    <w:qFormat/>
    <w:uiPriority w:val="0"/>
    <w:pPr>
      <w:ind w:firstLine="420"/>
    </w:pPr>
    <w:rPr>
      <w:szCs w:val="20"/>
    </w:rPr>
  </w:style>
  <w:style w:type="paragraph" w:styleId="16">
    <w:name w:val="annotation text"/>
    <w:basedOn w:val="1"/>
    <w:link w:val="101"/>
    <w:qFormat/>
    <w:uiPriority w:val="0"/>
    <w:pPr>
      <w:jc w:val="left"/>
    </w:pPr>
  </w:style>
  <w:style w:type="paragraph" w:styleId="17">
    <w:name w:val="Salutation"/>
    <w:basedOn w:val="1"/>
    <w:next w:val="1"/>
    <w:link w:val="96"/>
    <w:qFormat/>
    <w:uiPriority w:val="0"/>
    <w:rPr>
      <w:rFonts w:eastAsia="创艺繁宋体"/>
    </w:rPr>
  </w:style>
  <w:style w:type="paragraph" w:styleId="18">
    <w:name w:val="Body Text"/>
    <w:basedOn w:val="1"/>
    <w:link w:val="95"/>
    <w:qFormat/>
    <w:uiPriority w:val="0"/>
    <w:pPr>
      <w:autoSpaceDE w:val="0"/>
      <w:autoSpaceDN w:val="0"/>
      <w:adjustRightInd w:val="0"/>
      <w:jc w:val="left"/>
      <w:textAlignment w:val="baseline"/>
    </w:pPr>
    <w:rPr>
      <w:rFonts w:ascii="宋体"/>
      <w:kern w:val="0"/>
      <w:sz w:val="28"/>
      <w:szCs w:val="20"/>
    </w:rPr>
  </w:style>
  <w:style w:type="paragraph" w:styleId="19">
    <w:name w:val="Plain Text"/>
    <w:basedOn w:val="1"/>
    <w:link w:val="97"/>
    <w:qFormat/>
    <w:uiPriority w:val="0"/>
    <w:rPr>
      <w:rFonts w:ascii="宋体" w:hAnsi="Courier New"/>
      <w:szCs w:val="20"/>
    </w:rPr>
  </w:style>
  <w:style w:type="paragraph" w:styleId="20">
    <w:name w:val="Date"/>
    <w:basedOn w:val="1"/>
    <w:next w:val="1"/>
    <w:qFormat/>
    <w:uiPriority w:val="0"/>
    <w:pPr>
      <w:ind w:left="100" w:leftChars="2500"/>
    </w:pPr>
  </w:style>
  <w:style w:type="paragraph" w:styleId="21">
    <w:name w:val="Body Text Indent 2"/>
    <w:basedOn w:val="1"/>
    <w:link w:val="92"/>
    <w:qFormat/>
    <w:uiPriority w:val="0"/>
    <w:pPr>
      <w:spacing w:after="120" w:line="480" w:lineRule="auto"/>
      <w:ind w:left="420" w:leftChars="200"/>
    </w:pPr>
  </w:style>
  <w:style w:type="paragraph" w:styleId="22">
    <w:name w:val="Balloon Text"/>
    <w:basedOn w:val="1"/>
    <w:link w:val="94"/>
    <w:qFormat/>
    <w:uiPriority w:val="0"/>
    <w:rPr>
      <w:sz w:val="18"/>
      <w:szCs w:val="18"/>
    </w:rPr>
  </w:style>
  <w:style w:type="paragraph" w:styleId="23">
    <w:name w:val="footer"/>
    <w:basedOn w:val="1"/>
    <w:link w:val="102"/>
    <w:qFormat/>
    <w:uiPriority w:val="99"/>
    <w:pPr>
      <w:tabs>
        <w:tab w:val="center" w:pos="4153"/>
        <w:tab w:val="right" w:pos="8306"/>
      </w:tabs>
      <w:snapToGrid w:val="0"/>
      <w:jc w:val="lef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line="440" w:lineRule="exact"/>
      <w:jc w:val="center"/>
    </w:pPr>
    <w:rPr>
      <w:rFonts w:ascii="宋体" w:hAnsi="宋体"/>
      <w:sz w:val="24"/>
      <w:szCs w:val="21"/>
    </w:rPr>
  </w:style>
  <w:style w:type="paragraph" w:styleId="26">
    <w:name w:val="Body Text 2"/>
    <w:basedOn w:val="1"/>
    <w:link w:val="100"/>
    <w:qFormat/>
    <w:uiPriority w:val="0"/>
    <w:rPr>
      <w:rFonts w:eastAsia="仿宋_GB2312"/>
      <w:sz w:val="32"/>
    </w:rPr>
  </w:style>
  <w:style w:type="paragraph" w:styleId="27">
    <w:name w:val="HTML Preformatted"/>
    <w:basedOn w:val="1"/>
    <w:link w:val="9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rPr>
  </w:style>
  <w:style w:type="paragraph" w:styleId="28">
    <w:name w:val="Normal (Web)"/>
    <w:basedOn w:val="1"/>
    <w:next w:val="4"/>
    <w:qFormat/>
    <w:uiPriority w:val="0"/>
    <w:pPr>
      <w:spacing w:before="100" w:beforeAutospacing="1" w:after="100" w:afterAutospacing="1"/>
      <w:ind w:left="0" w:right="0"/>
      <w:jc w:val="left"/>
    </w:pPr>
    <w:rPr>
      <w:kern w:val="0"/>
      <w:sz w:val="24"/>
      <w:lang w:val="en-US" w:eastAsia="zh-CN" w:bidi="ar"/>
    </w:rPr>
  </w:style>
  <w:style w:type="paragraph" w:styleId="29">
    <w:name w:val="Body Text First Indent"/>
    <w:basedOn w:val="1"/>
    <w:link w:val="99"/>
    <w:qFormat/>
    <w:uiPriority w:val="0"/>
    <w:pPr>
      <w:spacing w:line="360" w:lineRule="auto"/>
      <w:ind w:firstLine="200" w:firstLineChars="200"/>
    </w:pPr>
    <w:rPr>
      <w:sz w:val="24"/>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bCs/>
    </w:rPr>
  </w:style>
  <w:style w:type="character" w:styleId="34">
    <w:name w:val="page number"/>
    <w:basedOn w:val="32"/>
    <w:qFormat/>
    <w:uiPriority w:val="0"/>
  </w:style>
  <w:style w:type="character" w:styleId="35">
    <w:name w:val="FollowedHyperlink"/>
    <w:basedOn w:val="32"/>
    <w:qFormat/>
    <w:uiPriority w:val="0"/>
    <w:rPr>
      <w:color w:val="800080"/>
      <w:u w:val="single"/>
    </w:rPr>
  </w:style>
  <w:style w:type="character" w:styleId="36">
    <w:name w:val="Emphasis"/>
    <w:basedOn w:val="32"/>
    <w:qFormat/>
    <w:uiPriority w:val="0"/>
    <w:rPr>
      <w:color w:val="F73131"/>
    </w:rPr>
  </w:style>
  <w:style w:type="character" w:styleId="37">
    <w:name w:val="HTML Definition"/>
    <w:basedOn w:val="32"/>
    <w:qFormat/>
    <w:uiPriority w:val="0"/>
  </w:style>
  <w:style w:type="character" w:styleId="38">
    <w:name w:val="HTML Typewriter"/>
    <w:basedOn w:val="32"/>
    <w:qFormat/>
    <w:uiPriority w:val="0"/>
    <w:rPr>
      <w:rFonts w:ascii="monospace" w:hAnsi="monospace" w:eastAsia="monospace" w:cs="monospace"/>
      <w:sz w:val="20"/>
    </w:rPr>
  </w:style>
  <w:style w:type="character" w:styleId="39">
    <w:name w:val="HTML Acronym"/>
    <w:basedOn w:val="32"/>
    <w:qFormat/>
    <w:uiPriority w:val="0"/>
  </w:style>
  <w:style w:type="character" w:styleId="40">
    <w:name w:val="HTML Variable"/>
    <w:basedOn w:val="32"/>
    <w:qFormat/>
    <w:uiPriority w:val="0"/>
  </w:style>
  <w:style w:type="character" w:styleId="41">
    <w:name w:val="Hyperlink"/>
    <w:basedOn w:val="32"/>
    <w:qFormat/>
    <w:uiPriority w:val="0"/>
    <w:rPr>
      <w:color w:val="0000FF"/>
      <w:u w:val="single"/>
    </w:rPr>
  </w:style>
  <w:style w:type="character" w:styleId="42">
    <w:name w:val="HTML Code"/>
    <w:basedOn w:val="32"/>
    <w:qFormat/>
    <w:uiPriority w:val="0"/>
    <w:rPr>
      <w:rFonts w:hint="default" w:ascii="monospace" w:hAnsi="monospace" w:eastAsia="monospace" w:cs="monospace"/>
      <w:sz w:val="20"/>
    </w:rPr>
  </w:style>
  <w:style w:type="character" w:styleId="43">
    <w:name w:val="HTML Cite"/>
    <w:basedOn w:val="32"/>
    <w:qFormat/>
    <w:uiPriority w:val="0"/>
  </w:style>
  <w:style w:type="character" w:styleId="44">
    <w:name w:val="HTML Keyboard"/>
    <w:basedOn w:val="32"/>
    <w:qFormat/>
    <w:uiPriority w:val="0"/>
    <w:rPr>
      <w:rFonts w:hint="default" w:ascii="monospace" w:hAnsi="monospace" w:eastAsia="monospace" w:cs="monospace"/>
      <w:sz w:val="20"/>
    </w:rPr>
  </w:style>
  <w:style w:type="character" w:styleId="45">
    <w:name w:val="HTML Sample"/>
    <w:basedOn w:val="32"/>
    <w:qFormat/>
    <w:uiPriority w:val="0"/>
    <w:rPr>
      <w:rFonts w:hint="default" w:ascii="monospace" w:hAnsi="monospace" w:eastAsia="monospace" w:cs="monospace"/>
    </w:rPr>
  </w:style>
  <w:style w:type="paragraph" w:customStyle="1" w:styleId="46">
    <w:name w:val="注"/>
    <w:basedOn w:val="1"/>
    <w:qFormat/>
    <w:uiPriority w:val="0"/>
    <w:pPr>
      <w:adjustRightInd w:val="0"/>
      <w:spacing w:line="420" w:lineRule="atLeast"/>
      <w:ind w:firstLine="340"/>
    </w:pPr>
    <w:rPr>
      <w:kern w:val="0"/>
      <w:sz w:val="18"/>
      <w:szCs w:val="20"/>
    </w:rPr>
  </w:style>
  <w:style w:type="paragraph" w:customStyle="1" w:styleId="47">
    <w:name w:val="Body Text Indent 2"/>
    <w:basedOn w:val="1"/>
    <w:qFormat/>
    <w:uiPriority w:val="0"/>
    <w:pPr>
      <w:ind w:left="1200" w:hanging="1200" w:hangingChars="500"/>
    </w:pPr>
    <w:rPr>
      <w:sz w:val="24"/>
    </w:rPr>
  </w:style>
  <w:style w:type="paragraph" w:customStyle="1" w:styleId="48">
    <w:name w:val="标题1"/>
    <w:basedOn w:val="5"/>
    <w:qFormat/>
    <w:uiPriority w:val="0"/>
    <w:pPr>
      <w:keepNext w:val="0"/>
      <w:numPr>
        <w:ilvl w:val="0"/>
        <w:numId w:val="0"/>
      </w:numPr>
      <w:autoSpaceDE/>
      <w:autoSpaceDN/>
      <w:adjustRightInd/>
      <w:jc w:val="both"/>
      <w:textAlignment w:val="auto"/>
      <w:outlineLvl w:val="9"/>
    </w:pPr>
    <w:rPr>
      <w:rFonts w:ascii="Times New Roman"/>
      <w:b w:val="0"/>
      <w:color w:val="auto"/>
      <w:kern w:val="2"/>
      <w:szCs w:val="24"/>
    </w:rPr>
  </w:style>
  <w:style w:type="paragraph" w:customStyle="1" w:styleId="49">
    <w:name w:val="_Style 17"/>
    <w:basedOn w:val="1"/>
    <w:qFormat/>
    <w:uiPriority w:val="34"/>
    <w:pPr>
      <w:adjustRightInd w:val="0"/>
      <w:spacing w:line="360" w:lineRule="atLeast"/>
      <w:ind w:firstLine="420" w:firstLineChars="200"/>
      <w:textAlignment w:val="baseline"/>
    </w:pPr>
    <w:rPr>
      <w:sz w:val="24"/>
    </w:rPr>
  </w:style>
  <w:style w:type="paragraph" w:customStyle="1" w:styleId="50">
    <w:name w:val="Char Char Char"/>
    <w:basedOn w:val="1"/>
    <w:qFormat/>
    <w:uiPriority w:val="0"/>
    <w:rPr>
      <w:rFonts w:ascii="Tahoma" w:hAnsi="Tahoma"/>
      <w:sz w:val="24"/>
      <w:szCs w:val="20"/>
    </w:rPr>
  </w:style>
  <w:style w:type="paragraph" w:customStyle="1" w:styleId="51">
    <w:name w:val="1"/>
    <w:basedOn w:val="1"/>
    <w:next w:val="18"/>
    <w:qFormat/>
    <w:uiPriority w:val="0"/>
    <w:pPr>
      <w:autoSpaceDE w:val="0"/>
      <w:autoSpaceDN w:val="0"/>
      <w:adjustRightInd w:val="0"/>
      <w:jc w:val="left"/>
      <w:textAlignment w:val="baseline"/>
    </w:pPr>
    <w:rPr>
      <w:rFonts w:ascii="宋体"/>
      <w:kern w:val="0"/>
      <w:sz w:val="28"/>
      <w:szCs w:val="20"/>
    </w:rPr>
  </w:style>
  <w:style w:type="paragraph" w:customStyle="1" w:styleId="52">
    <w:name w:val=" Char Char Char1"/>
    <w:basedOn w:val="1"/>
    <w:qFormat/>
    <w:uiPriority w:val="0"/>
  </w:style>
  <w:style w:type="paragraph" w:customStyle="1" w:styleId="53">
    <w:name w:val="标题4"/>
    <w:basedOn w:val="1"/>
    <w:qFormat/>
    <w:uiPriority w:val="0"/>
  </w:style>
  <w:style w:type="paragraph" w:styleId="54">
    <w:name w:val="List Paragraph"/>
    <w:basedOn w:val="1"/>
    <w:qFormat/>
    <w:uiPriority w:val="34"/>
    <w:pPr>
      <w:ind w:firstLine="420" w:firstLineChars="200"/>
    </w:pPr>
    <w:rPr>
      <w:rFonts w:ascii="Calibri" w:hAnsi="Calibri"/>
      <w:szCs w:val="22"/>
    </w:rPr>
  </w:style>
  <w:style w:type="paragraph" w:customStyle="1" w:styleId="55">
    <w:name w:val="annotation subject"/>
    <w:basedOn w:val="16"/>
    <w:next w:val="16"/>
    <w:qFormat/>
    <w:uiPriority w:val="0"/>
    <w:rPr>
      <w:b/>
      <w:bCs/>
    </w:rPr>
  </w:style>
  <w:style w:type="paragraph" w:customStyle="1" w:styleId="56">
    <w:name w:val="标题3"/>
    <w:basedOn w:val="8"/>
    <w:qFormat/>
    <w:uiPriority w:val="0"/>
    <w:pPr>
      <w:numPr>
        <w:ilvl w:val="2"/>
        <w:numId w:val="0"/>
      </w:numPr>
      <w:tabs>
        <w:tab w:val="left" w:pos="113"/>
        <w:tab w:val="left" w:pos="1230"/>
        <w:tab w:val="clear" w:pos="1080"/>
      </w:tabs>
      <w:adjustRightInd/>
      <w:spacing w:before="120" w:after="120" w:line="300" w:lineRule="auto"/>
      <w:ind w:firstLine="510"/>
      <w:textAlignment w:val="auto"/>
    </w:pPr>
    <w:rPr>
      <w:rFonts w:eastAsia="黑体"/>
      <w:b w:val="0"/>
      <w:spacing w:val="6"/>
      <w:kern w:val="2"/>
      <w:sz w:val="24"/>
    </w:rPr>
  </w:style>
  <w:style w:type="paragraph" w:customStyle="1" w:styleId="57">
    <w:name w:val="Date"/>
    <w:basedOn w:val="1"/>
    <w:next w:val="1"/>
    <w:qFormat/>
    <w:uiPriority w:val="0"/>
    <w:pPr>
      <w:autoSpaceDE w:val="0"/>
      <w:autoSpaceDN w:val="0"/>
      <w:adjustRightInd w:val="0"/>
      <w:textAlignment w:val="baseline"/>
    </w:pPr>
    <w:rPr>
      <w:rFonts w:ascii="宋体"/>
      <w:kern w:val="0"/>
      <w:sz w:val="28"/>
      <w:szCs w:val="20"/>
    </w:rPr>
  </w:style>
  <w:style w:type="paragraph" w:customStyle="1" w:styleId="58">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59">
    <w:name w:val="列出段落1"/>
    <w:basedOn w:val="1"/>
    <w:qFormat/>
    <w:uiPriority w:val="34"/>
    <w:pPr>
      <w:ind w:firstLine="420" w:firstLineChars="200"/>
    </w:pPr>
  </w:style>
  <w:style w:type="paragraph" w:customStyle="1" w:styleId="60">
    <w:name w:val="List 5"/>
    <w:basedOn w:val="1"/>
    <w:qFormat/>
    <w:uiPriority w:val="0"/>
    <w:pPr>
      <w:ind w:left="100" w:leftChars="800" w:hanging="200" w:hangingChars="200"/>
    </w:pPr>
  </w:style>
  <w:style w:type="paragraph" w:customStyle="1" w:styleId="61">
    <w:name w:val="标题2"/>
    <w:basedOn w:val="6"/>
    <w:qFormat/>
    <w:uiPriority w:val="0"/>
    <w:pPr>
      <w:numPr>
        <w:ilvl w:val="1"/>
        <w:numId w:val="0"/>
      </w:numPr>
      <w:tabs>
        <w:tab w:val="left" w:pos="567"/>
        <w:tab w:val="clear" w:pos="1080"/>
      </w:tabs>
      <w:autoSpaceDE/>
      <w:autoSpaceDN/>
      <w:adjustRightInd/>
      <w:spacing w:before="0" w:after="0" w:line="0" w:lineRule="atLeast"/>
      <w:jc w:val="both"/>
      <w:textAlignment w:val="auto"/>
    </w:pPr>
    <w:rPr>
      <w:rFonts w:ascii="宋体" w:hAnsi="宋体"/>
      <w:spacing w:val="6"/>
      <w:kern w:val="2"/>
      <w:sz w:val="28"/>
      <w:szCs w:val="21"/>
    </w:rPr>
  </w:style>
  <w:style w:type="paragraph" w:customStyle="1" w:styleId="62">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宋体" w:hAnsi="宋体"/>
      <w:color w:val="000000"/>
      <w:kern w:val="0"/>
      <w:sz w:val="24"/>
    </w:rPr>
  </w:style>
  <w:style w:type="paragraph" w:customStyle="1" w:styleId="63">
    <w:name w:val="List 3"/>
    <w:basedOn w:val="1"/>
    <w:qFormat/>
    <w:uiPriority w:val="0"/>
    <w:pPr>
      <w:ind w:left="100" w:leftChars="400" w:hanging="200" w:hangingChars="200"/>
    </w:pPr>
  </w:style>
  <w:style w:type="paragraph" w:customStyle="1" w:styleId="64">
    <w:name w:val="列出段落2"/>
    <w:basedOn w:val="1"/>
    <w:unhideWhenUsed/>
    <w:qFormat/>
    <w:uiPriority w:val="34"/>
    <w:pPr>
      <w:ind w:firstLine="420" w:firstLineChars="200"/>
    </w:pPr>
  </w:style>
  <w:style w:type="paragraph" w:customStyle="1" w:styleId="65">
    <w:name w:val="List 4"/>
    <w:basedOn w:val="1"/>
    <w:qFormat/>
    <w:uiPriority w:val="0"/>
    <w:pPr>
      <w:ind w:left="100" w:leftChars="600" w:hanging="200" w:hangingChars="200"/>
    </w:pPr>
  </w:style>
  <w:style w:type="paragraph" w:customStyle="1" w:styleId="66">
    <w:name w:val="List Paragraph1"/>
    <w:basedOn w:val="1"/>
    <w:qFormat/>
    <w:uiPriority w:val="0"/>
    <w:pPr>
      <w:ind w:firstLine="420" w:firstLineChars="200"/>
    </w:pPr>
    <w:rPr>
      <w:rFonts w:ascii="Calibri" w:hAnsi="Calibri"/>
      <w:szCs w:val="22"/>
    </w:rPr>
  </w:style>
  <w:style w:type="paragraph" w:customStyle="1" w:styleId="67">
    <w:name w:val="表中"/>
    <w:basedOn w:val="1"/>
    <w:qFormat/>
    <w:uiPriority w:val="0"/>
    <w:pPr>
      <w:adjustRightInd w:val="0"/>
      <w:snapToGrid w:val="0"/>
      <w:spacing w:line="420" w:lineRule="atLeast"/>
      <w:jc w:val="center"/>
      <w:textAlignment w:val="baseline"/>
    </w:pPr>
    <w:rPr>
      <w:snapToGrid w:val="0"/>
      <w:kern w:val="0"/>
      <w:szCs w:val="20"/>
    </w:rPr>
  </w:style>
  <w:style w:type="paragraph" w:customStyle="1" w:styleId="68">
    <w:name w:val="p0"/>
    <w:basedOn w:val="1"/>
    <w:qFormat/>
    <w:uiPriority w:val="0"/>
    <w:pPr>
      <w:widowControl/>
    </w:pPr>
    <w:rPr>
      <w:kern w:val="0"/>
      <w:szCs w:val="21"/>
    </w:rPr>
  </w:style>
  <w:style w:type="paragraph" w:customStyle="1" w:styleId="69">
    <w:name w:val="Body Text Indent"/>
    <w:basedOn w:val="1"/>
    <w:qFormat/>
    <w:uiPriority w:val="0"/>
    <w:pPr>
      <w:spacing w:line="460" w:lineRule="exact"/>
      <w:ind w:firstLine="570"/>
    </w:pPr>
    <w:rPr>
      <w:b/>
      <w:bCs/>
      <w:sz w:val="28"/>
    </w:rPr>
  </w:style>
  <w:style w:type="paragraph" w:customStyle="1" w:styleId="70">
    <w:name w:val="List 2"/>
    <w:basedOn w:val="1"/>
    <w:qFormat/>
    <w:uiPriority w:val="0"/>
    <w:pPr>
      <w:ind w:left="100" w:leftChars="200" w:hanging="200" w:hangingChars="200"/>
    </w:pPr>
  </w:style>
  <w:style w:type="paragraph" w:customStyle="1" w:styleId="7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2">
    <w:name w:val="Plain Text"/>
    <w:basedOn w:val="1"/>
    <w:link w:val="89"/>
    <w:qFormat/>
    <w:uiPriority w:val="0"/>
    <w:rPr>
      <w:rFonts w:ascii="宋体" w:hAnsi="Courier New" w:cs="Courier New"/>
      <w:kern w:val="0"/>
      <w:szCs w:val="21"/>
    </w:rPr>
  </w:style>
  <w:style w:type="paragraph" w:customStyle="1" w:styleId="73">
    <w:name w:val="Body Text Indent 3"/>
    <w:basedOn w:val="1"/>
    <w:qFormat/>
    <w:uiPriority w:val="0"/>
    <w:pPr>
      <w:snapToGrid w:val="0"/>
      <w:spacing w:line="300" w:lineRule="auto"/>
      <w:ind w:firstLine="482" w:firstLineChars="200"/>
    </w:pPr>
    <w:rPr>
      <w:b/>
      <w:bCs/>
      <w:color w:val="FF6600"/>
      <w:sz w:val="24"/>
    </w:rPr>
  </w:style>
  <w:style w:type="paragraph" w:customStyle="1" w:styleId="74">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75">
    <w:name w:val="Body Text 2"/>
    <w:basedOn w:val="1"/>
    <w:qFormat/>
    <w:uiPriority w:val="0"/>
    <w:pPr>
      <w:autoSpaceDE w:val="0"/>
      <w:autoSpaceDN w:val="0"/>
      <w:adjustRightInd w:val="0"/>
      <w:textAlignment w:val="baseline"/>
    </w:pPr>
    <w:rPr>
      <w:rFonts w:ascii="宋体"/>
      <w:kern w:val="0"/>
      <w:sz w:val="28"/>
      <w:szCs w:val="20"/>
    </w:rPr>
  </w:style>
  <w:style w:type="paragraph" w:customStyle="1" w:styleId="76">
    <w:name w:val="Body Text First Indent"/>
    <w:basedOn w:val="18"/>
    <w:qFormat/>
    <w:uiPriority w:val="0"/>
    <w:pPr>
      <w:autoSpaceDE/>
      <w:autoSpaceDN/>
      <w:adjustRightInd/>
      <w:spacing w:after="120"/>
      <w:ind w:firstLine="420" w:firstLineChars="100"/>
      <w:jc w:val="both"/>
      <w:textAlignment w:val="auto"/>
    </w:pPr>
    <w:rPr>
      <w:rFonts w:ascii="Times New Roman"/>
      <w:kern w:val="2"/>
      <w:sz w:val="21"/>
      <w:szCs w:val="24"/>
    </w:rPr>
  </w:style>
  <w:style w:type="character" w:customStyle="1" w:styleId="77">
    <w:name w:val="标题 1 Char"/>
    <w:basedOn w:val="32"/>
    <w:link w:val="5"/>
    <w:qFormat/>
    <w:uiPriority w:val="0"/>
    <w:rPr>
      <w:rFonts w:ascii="宋体"/>
      <w:b/>
      <w:color w:val="000000"/>
      <w:sz w:val="24"/>
    </w:rPr>
  </w:style>
  <w:style w:type="character" w:customStyle="1" w:styleId="78">
    <w:name w:val="标题 2 Char"/>
    <w:basedOn w:val="32"/>
    <w:link w:val="6"/>
    <w:qFormat/>
    <w:uiPriority w:val="0"/>
    <w:rPr>
      <w:rFonts w:ascii="Arial" w:hAnsi="Arial" w:eastAsia="黑体"/>
      <w:b/>
      <w:bCs/>
      <w:sz w:val="32"/>
      <w:szCs w:val="32"/>
    </w:rPr>
  </w:style>
  <w:style w:type="character" w:customStyle="1" w:styleId="79">
    <w:name w:val="标题 3 Char"/>
    <w:basedOn w:val="32"/>
    <w:link w:val="8"/>
    <w:qFormat/>
    <w:uiPriority w:val="0"/>
    <w:rPr>
      <w:b/>
      <w:sz w:val="32"/>
    </w:rPr>
  </w:style>
  <w:style w:type="character" w:customStyle="1" w:styleId="80">
    <w:name w:val="标题 4 Char"/>
    <w:basedOn w:val="32"/>
    <w:link w:val="9"/>
    <w:qFormat/>
    <w:uiPriority w:val="0"/>
    <w:rPr>
      <w:rFonts w:ascii="Arial" w:hAnsi="Arial" w:eastAsia="黑体"/>
      <w:b/>
      <w:kern w:val="2"/>
      <w:sz w:val="28"/>
    </w:rPr>
  </w:style>
  <w:style w:type="character" w:customStyle="1" w:styleId="81">
    <w:name w:val="标题 5 Char"/>
    <w:basedOn w:val="32"/>
    <w:link w:val="11"/>
    <w:qFormat/>
    <w:uiPriority w:val="0"/>
    <w:rPr>
      <w:b/>
      <w:kern w:val="2"/>
      <w:sz w:val="28"/>
    </w:rPr>
  </w:style>
  <w:style w:type="character" w:customStyle="1" w:styleId="82">
    <w:name w:val="标题 6 Char"/>
    <w:basedOn w:val="32"/>
    <w:link w:val="12"/>
    <w:qFormat/>
    <w:uiPriority w:val="0"/>
    <w:rPr>
      <w:rFonts w:ascii="Arial" w:hAnsi="Arial" w:eastAsia="黑体"/>
      <w:b/>
      <w:kern w:val="2"/>
      <w:sz w:val="24"/>
    </w:rPr>
  </w:style>
  <w:style w:type="character" w:customStyle="1" w:styleId="83">
    <w:name w:val="标题 7 Char"/>
    <w:basedOn w:val="32"/>
    <w:link w:val="13"/>
    <w:qFormat/>
    <w:uiPriority w:val="0"/>
    <w:rPr>
      <w:b/>
      <w:kern w:val="2"/>
      <w:sz w:val="24"/>
    </w:rPr>
  </w:style>
  <w:style w:type="character" w:customStyle="1" w:styleId="84">
    <w:name w:val="标题 8 Char"/>
    <w:basedOn w:val="32"/>
    <w:link w:val="14"/>
    <w:qFormat/>
    <w:uiPriority w:val="0"/>
    <w:rPr>
      <w:rFonts w:ascii="Arial" w:hAnsi="Arial" w:eastAsia="黑体"/>
      <w:kern w:val="2"/>
      <w:sz w:val="24"/>
    </w:rPr>
  </w:style>
  <w:style w:type="character" w:customStyle="1" w:styleId="85">
    <w:name w:val="标题 9 Char"/>
    <w:basedOn w:val="32"/>
    <w:link w:val="15"/>
    <w:qFormat/>
    <w:uiPriority w:val="0"/>
    <w:rPr>
      <w:rFonts w:ascii="Arial" w:hAnsi="Arial" w:eastAsia="黑体"/>
      <w:kern w:val="2"/>
      <w:sz w:val="21"/>
    </w:rPr>
  </w:style>
  <w:style w:type="character" w:customStyle="1" w:styleId="86">
    <w:name w:val="正文文本缩进 Char"/>
    <w:basedOn w:val="32"/>
    <w:link w:val="3"/>
    <w:qFormat/>
    <w:uiPriority w:val="0"/>
    <w:rPr>
      <w:b/>
      <w:bCs/>
      <w:kern w:val="2"/>
      <w:sz w:val="28"/>
    </w:rPr>
  </w:style>
  <w:style w:type="character" w:customStyle="1" w:styleId="87">
    <w:name w:val="Char Char"/>
    <w:basedOn w:val="32"/>
    <w:qFormat/>
    <w:uiPriority w:val="0"/>
    <w:rPr>
      <w:rFonts w:eastAsia="宋体"/>
      <w:b/>
      <w:bCs/>
      <w:kern w:val="2"/>
      <w:sz w:val="28"/>
      <w:lang w:val="en-US" w:eastAsia="zh-CN"/>
    </w:rPr>
  </w:style>
  <w:style w:type="character" w:customStyle="1" w:styleId="88">
    <w:name w:val="page number"/>
    <w:basedOn w:val="32"/>
    <w:qFormat/>
    <w:uiPriority w:val="0"/>
  </w:style>
  <w:style w:type="character" w:customStyle="1" w:styleId="89">
    <w:name w:val="纯文本 Char1"/>
    <w:basedOn w:val="32"/>
    <w:link w:val="72"/>
    <w:qFormat/>
    <w:uiPriority w:val="0"/>
    <w:rPr>
      <w:rFonts w:ascii="宋体" w:hAnsi="Courier New" w:cs="Courier New"/>
      <w:sz w:val="21"/>
      <w:szCs w:val="21"/>
    </w:rPr>
  </w:style>
  <w:style w:type="character" w:customStyle="1" w:styleId="90">
    <w:name w:val="正文文本缩进 2 Char"/>
    <w:basedOn w:val="32"/>
    <w:link w:val="21"/>
    <w:qFormat/>
    <w:uiPriority w:val="0"/>
    <w:rPr>
      <w:kern w:val="2"/>
      <w:sz w:val="21"/>
      <w:szCs w:val="24"/>
    </w:rPr>
  </w:style>
  <w:style w:type="character" w:customStyle="1" w:styleId="91">
    <w:name w:val="annotation reference"/>
    <w:basedOn w:val="32"/>
    <w:qFormat/>
    <w:uiPriority w:val="0"/>
    <w:rPr>
      <w:sz w:val="21"/>
      <w:szCs w:val="21"/>
    </w:rPr>
  </w:style>
  <w:style w:type="character" w:customStyle="1" w:styleId="92">
    <w:name w:val="正文文本缩进 2 Char1"/>
    <w:basedOn w:val="32"/>
    <w:link w:val="21"/>
    <w:qFormat/>
    <w:uiPriority w:val="0"/>
    <w:rPr>
      <w:kern w:val="2"/>
      <w:sz w:val="21"/>
      <w:szCs w:val="24"/>
    </w:rPr>
  </w:style>
  <w:style w:type="character" w:customStyle="1" w:styleId="93">
    <w:name w:val="正文文本缩进 Char1"/>
    <w:basedOn w:val="32"/>
    <w:link w:val="3"/>
    <w:qFormat/>
    <w:uiPriority w:val="0"/>
    <w:rPr>
      <w:kern w:val="2"/>
      <w:sz w:val="21"/>
      <w:szCs w:val="24"/>
    </w:rPr>
  </w:style>
  <w:style w:type="character" w:customStyle="1" w:styleId="94">
    <w:name w:val="批注框文本 Char"/>
    <w:basedOn w:val="32"/>
    <w:link w:val="22"/>
    <w:qFormat/>
    <w:uiPriority w:val="0"/>
    <w:rPr>
      <w:kern w:val="2"/>
      <w:sz w:val="18"/>
      <w:szCs w:val="18"/>
    </w:rPr>
  </w:style>
  <w:style w:type="character" w:customStyle="1" w:styleId="95">
    <w:name w:val="正文文本 Char"/>
    <w:basedOn w:val="32"/>
    <w:link w:val="18"/>
    <w:qFormat/>
    <w:uiPriority w:val="0"/>
    <w:rPr>
      <w:rFonts w:ascii="宋体"/>
      <w:sz w:val="28"/>
    </w:rPr>
  </w:style>
  <w:style w:type="character" w:customStyle="1" w:styleId="96">
    <w:name w:val="称呼 Char"/>
    <w:basedOn w:val="32"/>
    <w:link w:val="17"/>
    <w:qFormat/>
    <w:uiPriority w:val="0"/>
    <w:rPr>
      <w:rFonts w:eastAsia="创艺繁宋体"/>
      <w:kern w:val="2"/>
      <w:sz w:val="21"/>
      <w:szCs w:val="24"/>
    </w:rPr>
  </w:style>
  <w:style w:type="character" w:customStyle="1" w:styleId="97">
    <w:name w:val="纯文本 Char"/>
    <w:basedOn w:val="32"/>
    <w:link w:val="19"/>
    <w:qFormat/>
    <w:uiPriority w:val="0"/>
    <w:rPr>
      <w:rFonts w:ascii="宋体" w:hAnsi="Courier New"/>
      <w:kern w:val="2"/>
      <w:sz w:val="21"/>
    </w:rPr>
  </w:style>
  <w:style w:type="character" w:customStyle="1" w:styleId="98">
    <w:name w:val="HTML 预设格式 Char"/>
    <w:basedOn w:val="32"/>
    <w:link w:val="27"/>
    <w:qFormat/>
    <w:uiPriority w:val="0"/>
    <w:rPr>
      <w:rFonts w:ascii="宋体" w:hAnsi="宋体" w:cs="宋体"/>
      <w:kern w:val="2"/>
      <w:sz w:val="24"/>
      <w:szCs w:val="24"/>
    </w:rPr>
  </w:style>
  <w:style w:type="character" w:customStyle="1" w:styleId="99">
    <w:name w:val="正文首行缩进 Char"/>
    <w:basedOn w:val="95"/>
    <w:link w:val="29"/>
    <w:qFormat/>
    <w:uiPriority w:val="0"/>
    <w:rPr>
      <w:kern w:val="2"/>
      <w:sz w:val="24"/>
      <w:szCs w:val="24"/>
    </w:rPr>
  </w:style>
  <w:style w:type="character" w:customStyle="1" w:styleId="100">
    <w:name w:val="正文文本 2 Char"/>
    <w:basedOn w:val="32"/>
    <w:link w:val="26"/>
    <w:qFormat/>
    <w:uiPriority w:val="0"/>
    <w:rPr>
      <w:rFonts w:eastAsia="仿宋_GB2312"/>
      <w:kern w:val="2"/>
      <w:sz w:val="32"/>
      <w:szCs w:val="24"/>
    </w:rPr>
  </w:style>
  <w:style w:type="character" w:customStyle="1" w:styleId="101">
    <w:name w:val="批注文字 Char"/>
    <w:basedOn w:val="32"/>
    <w:link w:val="16"/>
    <w:qFormat/>
    <w:uiPriority w:val="0"/>
    <w:rPr>
      <w:kern w:val="2"/>
      <w:sz w:val="21"/>
      <w:szCs w:val="24"/>
    </w:rPr>
  </w:style>
  <w:style w:type="character" w:customStyle="1" w:styleId="102">
    <w:name w:val="页脚 Char"/>
    <w:basedOn w:val="32"/>
    <w:link w:val="23"/>
    <w:qFormat/>
    <w:uiPriority w:val="99"/>
    <w:rPr>
      <w:kern w:val="2"/>
      <w:sz w:val="18"/>
      <w:szCs w:val="18"/>
    </w:rPr>
  </w:style>
  <w:style w:type="character" w:customStyle="1" w:styleId="103">
    <w:name w:val="font01"/>
    <w:basedOn w:val="32"/>
    <w:qFormat/>
    <w:uiPriority w:val="0"/>
    <w:rPr>
      <w:rFonts w:hint="eastAsia" w:ascii="宋体" w:hAnsi="宋体" w:eastAsia="宋体" w:cs="宋体"/>
      <w:color w:val="000000"/>
      <w:sz w:val="24"/>
      <w:szCs w:val="24"/>
      <w:u w:val="none"/>
    </w:rPr>
  </w:style>
  <w:style w:type="paragraph" w:customStyle="1" w:styleId="104">
    <w:name w:val="_Style 4"/>
    <w:basedOn w:val="1"/>
    <w:next w:val="1"/>
    <w:qFormat/>
    <w:uiPriority w:val="0"/>
    <w:pPr>
      <w:pBdr>
        <w:bottom w:val="single" w:color="auto" w:sz="6" w:space="1"/>
      </w:pBdr>
      <w:jc w:val="center"/>
    </w:pPr>
    <w:rPr>
      <w:rFonts w:ascii="Arial" w:eastAsia="宋体"/>
      <w:vanish/>
      <w:sz w:val="16"/>
    </w:rPr>
  </w:style>
  <w:style w:type="character" w:customStyle="1" w:styleId="105">
    <w:name w:val="hover7"/>
    <w:basedOn w:val="32"/>
    <w:qFormat/>
    <w:uiPriority w:val="0"/>
    <w:rPr>
      <w:u w:val="single"/>
    </w:rPr>
  </w:style>
  <w:style w:type="character" w:customStyle="1" w:styleId="106">
    <w:name w:val="bsharetext"/>
    <w:basedOn w:val="32"/>
    <w:qFormat/>
    <w:uiPriority w:val="0"/>
  </w:style>
  <w:style w:type="character" w:customStyle="1" w:styleId="107">
    <w:name w:val="layui-this"/>
    <w:basedOn w:val="32"/>
    <w:qFormat/>
    <w:uiPriority w:val="0"/>
    <w:rPr>
      <w:bdr w:val="single" w:color="EEEEEE" w:sz="6" w:space="0"/>
      <w:shd w:val="clear" w:fill="FFFFFF"/>
    </w:rPr>
  </w:style>
  <w:style w:type="character" w:customStyle="1" w:styleId="108">
    <w:name w:val="first-child3"/>
    <w:basedOn w:val="32"/>
    <w:qFormat/>
    <w:uiPriority w:val="0"/>
  </w:style>
  <w:style w:type="character" w:customStyle="1" w:styleId="109">
    <w:name w:val="first-child2"/>
    <w:basedOn w:val="32"/>
    <w:qFormat/>
    <w:uiPriority w:val="0"/>
  </w:style>
  <w:style w:type="character" w:customStyle="1" w:styleId="110">
    <w:name w:val="button"/>
    <w:basedOn w:val="32"/>
    <w:qFormat/>
    <w:uiPriority w:val="0"/>
  </w:style>
  <w:style w:type="character" w:customStyle="1" w:styleId="111">
    <w:name w:val="split10"/>
    <w:basedOn w:val="32"/>
    <w:qFormat/>
    <w:uiPriority w:val="0"/>
    <w:rPr>
      <w:sz w:val="24"/>
      <w:szCs w:val="24"/>
    </w:rPr>
  </w:style>
  <w:style w:type="character" w:customStyle="1" w:styleId="112">
    <w:name w:val="c-icon"/>
    <w:basedOn w:val="32"/>
    <w:qFormat/>
    <w:uiPriority w:val="0"/>
  </w:style>
  <w:style w:type="character" w:customStyle="1" w:styleId="113">
    <w:name w:val="hover25"/>
    <w:basedOn w:val="32"/>
    <w:qFormat/>
    <w:uiPriority w:val="0"/>
  </w:style>
  <w:style w:type="character" w:customStyle="1" w:styleId="114">
    <w:name w:val="hover26"/>
    <w:basedOn w:val="32"/>
    <w:qFormat/>
    <w:uiPriority w:val="0"/>
    <w:rPr>
      <w:color w:val="315EFB"/>
    </w:rPr>
  </w:style>
  <w:style w:type="character" w:customStyle="1" w:styleId="115">
    <w:name w:val="hover27"/>
    <w:basedOn w:val="32"/>
    <w:qFormat/>
    <w:uiPriority w:val="0"/>
    <w:rPr>
      <w:color w:val="315EFB"/>
    </w:rPr>
  </w:style>
  <w:style w:type="character" w:customStyle="1" w:styleId="116">
    <w:name w:val="content-right_8zs401"/>
    <w:basedOn w:val="32"/>
    <w:qFormat/>
    <w:uiPriority w:val="0"/>
  </w:style>
  <w:style w:type="character" w:customStyle="1" w:styleId="117">
    <w:name w:val="img_title14"/>
    <w:basedOn w:val="32"/>
    <w:qFormat/>
    <w:uiPriority w:val="0"/>
    <w:rPr>
      <w:vanish/>
    </w:rPr>
  </w:style>
  <w:style w:type="character" w:customStyle="1" w:styleId="118">
    <w:name w:val="img_title"/>
    <w:basedOn w:val="32"/>
    <w:qFormat/>
    <w:uiPriority w:val="0"/>
    <w:rPr>
      <w:vanish/>
    </w:rPr>
  </w:style>
  <w:style w:type="character" w:customStyle="1" w:styleId="119">
    <w:name w:val="c-icon28"/>
    <w:basedOn w:val="32"/>
    <w:qFormat/>
    <w:uiPriority w:val="0"/>
  </w:style>
  <w:style w:type="character" w:customStyle="1" w:styleId="120">
    <w:name w:val="hover20"/>
    <w:basedOn w:val="32"/>
    <w:qFormat/>
    <w:uiPriority w:val="0"/>
  </w:style>
  <w:style w:type="character" w:customStyle="1" w:styleId="121">
    <w:name w:val="hover21"/>
    <w:basedOn w:val="32"/>
    <w:qFormat/>
    <w:uiPriority w:val="0"/>
    <w:rPr>
      <w:color w:val="315EFB"/>
    </w:rPr>
  </w:style>
  <w:style w:type="character" w:customStyle="1" w:styleId="122">
    <w:name w:val="hover22"/>
    <w:basedOn w:val="32"/>
    <w:qFormat/>
    <w:uiPriority w:val="0"/>
    <w:rPr>
      <w:color w:val="315EFB"/>
    </w:rPr>
  </w:style>
  <w:style w:type="character" w:customStyle="1" w:styleId="123">
    <w:name w:val="hover"/>
    <w:basedOn w:val="32"/>
    <w:qFormat/>
    <w:uiPriority w:val="0"/>
    <w:rPr>
      <w:color w:val="315EFB"/>
    </w:rPr>
  </w:style>
  <w:style w:type="character" w:customStyle="1" w:styleId="124">
    <w:name w:val="hover1"/>
    <w:basedOn w:val="32"/>
    <w:qFormat/>
    <w:uiPriority w:val="0"/>
  </w:style>
  <w:style w:type="character" w:customStyle="1" w:styleId="125">
    <w:name w:val="hover2"/>
    <w:basedOn w:val="32"/>
    <w:qFormat/>
    <w:uiPriority w:val="0"/>
    <w:rPr>
      <w:color w:val="315EFB"/>
    </w:rPr>
  </w:style>
  <w:style w:type="character" w:customStyle="1" w:styleId="126">
    <w:name w:val="hover23"/>
    <w:basedOn w:val="32"/>
    <w:qFormat/>
    <w:uiPriority w:val="0"/>
    <w:rPr>
      <w:color w:val="FFF762"/>
    </w:rPr>
  </w:style>
  <w:style w:type="character" w:customStyle="1" w:styleId="127">
    <w:name w:val="font21"/>
    <w:basedOn w:val="32"/>
    <w:qFormat/>
    <w:uiPriority w:val="0"/>
    <w:rPr>
      <w:rFonts w:hint="default" w:ascii="Arial" w:hAnsi="Arial" w:cs="Arial"/>
      <w:color w:val="000000"/>
      <w:sz w:val="22"/>
      <w:szCs w:val="22"/>
      <w:u w:val="none"/>
    </w:rPr>
  </w:style>
  <w:style w:type="character" w:customStyle="1" w:styleId="128">
    <w:name w:val="font31"/>
    <w:basedOn w:val="32"/>
    <w:qFormat/>
    <w:uiPriority w:val="0"/>
    <w:rPr>
      <w:rFonts w:hint="default" w:ascii="Arial" w:hAnsi="Arial" w:cs="Arial"/>
      <w:color w:val="000000"/>
      <w:sz w:val="21"/>
      <w:szCs w:val="21"/>
      <w:u w:val="none"/>
    </w:rPr>
  </w:style>
  <w:style w:type="character" w:customStyle="1" w:styleId="129">
    <w:name w:val="font11"/>
    <w:basedOn w:val="32"/>
    <w:qFormat/>
    <w:uiPriority w:val="0"/>
    <w:rPr>
      <w:rFonts w:hint="eastAsia" w:ascii="宋体" w:hAnsi="宋体" w:eastAsia="宋体" w:cs="宋体"/>
      <w:color w:val="000000"/>
      <w:sz w:val="20"/>
      <w:szCs w:val="20"/>
      <w:u w:val="none"/>
    </w:rPr>
  </w:style>
  <w:style w:type="character" w:customStyle="1" w:styleId="130">
    <w:name w:val="hover24"/>
    <w:basedOn w:val="3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3730</Words>
  <Characters>5527</Characters>
  <Lines>70</Lines>
  <Paragraphs>19</Paragraphs>
  <TotalTime>15</TotalTime>
  <ScaleCrop>false</ScaleCrop>
  <LinksUpToDate>false</LinksUpToDate>
  <CharactersWithSpaces>5979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2020-07-17T03:22:00Z</dcterms:created>
  <dc:creator>微软用户</dc:creator>
  <cp:lastModifiedBy>高复松</cp:lastModifiedBy>
  <cp:lastPrinted>2023-06-09T06:54:00Z</cp:lastPrinted>
  <dcterms:modified xsi:type="dcterms:W3CDTF">2023-06-20T06:59:53Z</dcterms:modified>
  <dc:title>舒城县公交车车体广告发布权挂牌出让公告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1E6C060835D948F5872D57B333148885</vt:lpwstr>
  </property>
</Properties>
</file>