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县农机中心2023年第二季度政府信息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公开问题和整改清单</w:t>
      </w:r>
    </w:p>
    <w:tbl>
      <w:tblPr>
        <w:tblStyle w:val="3"/>
        <w:tblW w:w="8666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665"/>
        <w:gridCol w:w="2205"/>
        <w:gridCol w:w="202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问题清单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整改清单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政策法规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部门文件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未梳理继续有效文件目录（没有需发布说明），其他文件本年度未更新，且其他文件栏目信息公开较为混乱，存在上级文件和县委文件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已按要求更新并梳理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规范性文件立改废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按季度更新二季度未更新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已更新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重大决策预公开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意见征集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2021年至今未征求意见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本年度至今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无意见征集和反馈，</w:t>
            </w: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今后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将积极</w:t>
            </w: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征集和反馈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意见反馈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2021年至今无意见反馈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规划计划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未公开十一五、十四五规划，十二五十四五仅公开工作思路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已公开十四五规划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决策部署落实情况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6月未更新落实情况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已更新落实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财政资金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本部门决算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未公开2022年度决算报表的说明信息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已说明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本部门“三公”经费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未公开上年度“三公”经费决算表情况说明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已说明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财政专项资金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本年度未更新且无情况说明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已更新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部门项目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未公开预算安排、绩效自评结果、绩效评价报告等信息。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已公开预算安排和绩效评价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应急管理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未发布应对情况且无说明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已说明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行政权力运行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行政权力运行结果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无此栏目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已申请增加此栏目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行政许可和行政处罚双公示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无此栏目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行政执法公示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无此栏目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“双随机一公开”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无此栏目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政策解读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上级政策解读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转发上级政策解读较少，本年度仅1条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已按要求转发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负责人解读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仅发布说明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今后将积极解读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其他解读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仅发布说明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回应关切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主动回应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每月少于四条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6月份已按要求整改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监督保障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公开制度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未与县政府公开的保持一致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按要求与县政府保持一致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监督保障</w:t>
            </w:r>
          </w:p>
        </w:tc>
        <w:tc>
          <w:tcPr>
            <w:tcW w:w="2205" w:type="dxa"/>
          </w:tcPr>
          <w:p>
            <w:pPr>
              <w:spacing w:line="24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1.未发布政务公开工作开展情况，2.2023年重点工作完成情况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已发布工作开展情况和重点工作完成情况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szCs w:val="24"/>
                <w:vertAlign w:val="baseline"/>
                <w:lang w:val="en-US" w:eastAsia="zh-CN"/>
              </w:rPr>
              <w:t>6月27日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jM1YjQ3YWEwMDQ3MzVlOTE4NTFjYmFlZWI2ZGEifQ=="/>
  </w:docVars>
  <w:rsids>
    <w:rsidRoot w:val="00000000"/>
    <w:rsid w:val="0CD46398"/>
    <w:rsid w:val="1C0D40AA"/>
    <w:rsid w:val="25B95BF8"/>
    <w:rsid w:val="3969676F"/>
    <w:rsid w:val="4C165E10"/>
    <w:rsid w:val="5CA14A51"/>
    <w:rsid w:val="64950226"/>
    <w:rsid w:val="64F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2023-05-16T08:05:00Z</dcterms:created>
  <dc:creator>Administrator</dc:creator>
  <cp:lastModifiedBy>天黑以后</cp:lastModifiedBy>
  <dcterms:modified xsi:type="dcterms:W3CDTF">2023-06-27T09:22:39Z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306B1DB09D004E08A86160DDAF098A4E_12</vt:lpwstr>
  </property>
</Properties>
</file>