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8"/>
          <w:szCs w:val="28"/>
          <w:shd w:val="clear" w:fill="F8F8F8"/>
          <w:lang w:val="en-US" w:eastAsia="zh-CN"/>
        </w:rPr>
      </w:pPr>
      <w:r>
        <w:rPr>
          <w:rFonts w:hint="eastAsia" w:ascii="宋体" w:hAnsi="宋体" w:eastAsia="宋体" w:cs="宋体"/>
          <w:i w:val="0"/>
          <w:iCs w:val="0"/>
          <w:caps w:val="0"/>
          <w:color w:val="333333"/>
          <w:spacing w:val="0"/>
          <w:sz w:val="28"/>
          <w:szCs w:val="28"/>
          <w:shd w:val="clear" w:fill="F8F8F8"/>
          <w:lang w:eastAsia="zh-CN"/>
        </w:rPr>
        <w:t>附件</w:t>
      </w:r>
      <w:r>
        <w:rPr>
          <w:rFonts w:hint="eastAsia" w:ascii="宋体" w:hAnsi="宋体" w:eastAsia="宋体" w:cs="宋体"/>
          <w:i w:val="0"/>
          <w:iCs w:val="0"/>
          <w:caps w:val="0"/>
          <w:color w:val="333333"/>
          <w:spacing w:val="0"/>
          <w:sz w:val="28"/>
          <w:szCs w:val="28"/>
          <w:shd w:val="clear" w:fill="F8F8F8"/>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center"/>
        <w:rPr>
          <w:rFonts w:hint="eastAsia" w:ascii="方正小标宋简体" w:hAnsi="方正小标宋简体" w:eastAsia="方正小标宋简体" w:cs="方正小标宋简体"/>
          <w:i w:val="0"/>
          <w:iCs w:val="0"/>
          <w:caps w:val="0"/>
          <w:color w:val="333333"/>
          <w:spacing w:val="0"/>
          <w:sz w:val="44"/>
          <w:szCs w:val="44"/>
          <w:shd w:val="clear" w:fill="F8F8F8"/>
        </w:rPr>
      </w:pPr>
      <w:r>
        <w:rPr>
          <w:rFonts w:hint="eastAsia" w:ascii="方正小标宋简体" w:hAnsi="方正小标宋简体" w:eastAsia="方正小标宋简体" w:cs="方正小标宋简体"/>
          <w:i w:val="0"/>
          <w:iCs w:val="0"/>
          <w:caps w:val="0"/>
          <w:color w:val="333333"/>
          <w:spacing w:val="0"/>
          <w:sz w:val="44"/>
          <w:szCs w:val="44"/>
          <w:shd w:val="clear" w:fill="F8F8F8"/>
        </w:rPr>
        <w:t>舒城县油气长输管道和燃气压力管道安</w:t>
      </w: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shd w:val="clear" w:fill="F8F8F8"/>
        </w:rPr>
        <w:t>全专项排查整治方案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sz w:val="32"/>
          <w:szCs w:val="32"/>
          <w:shd w:val="clear" w:fill="F8F8F8"/>
        </w:rPr>
        <w:t>为有效防范老旧油气长输管道和燃气压力管道重大安全风险，提升压力管道本体质量安全水平，进一步落实压力管道法定检验制度，在前期排查整治基础上，持续开展我</w:t>
      </w:r>
      <w:r>
        <w:rPr>
          <w:rFonts w:hint="eastAsia" w:ascii="仿宋" w:hAnsi="仿宋" w:eastAsia="仿宋" w:cs="仿宋"/>
          <w:i w:val="0"/>
          <w:iCs w:val="0"/>
          <w:caps w:val="0"/>
          <w:color w:val="333333"/>
          <w:spacing w:val="0"/>
          <w:sz w:val="32"/>
          <w:szCs w:val="32"/>
          <w:shd w:val="clear" w:fill="F8F8F8"/>
        </w:rPr>
        <w:t>县油气长输管道和燃气压力管道安全专项排查整治，制定本方案。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ascii="黑体" w:hAnsi="宋体" w:eastAsia="黑体" w:cs="黑体"/>
          <w:i w:val="0"/>
          <w:iCs w:val="0"/>
          <w:caps w:val="0"/>
          <w:color w:val="333333"/>
          <w:spacing w:val="0"/>
          <w:sz w:val="32"/>
          <w:szCs w:val="32"/>
          <w:shd w:val="clear" w:fill="F8F8F8"/>
        </w:rPr>
        <w:t>一、开展油气长输管道专项排查整治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各市场监管所应按照《压力管道定期检验规则</w:t>
      </w:r>
      <w:r>
        <w:rPr>
          <w:rFonts w:hint="default" w:ascii="Times New Roman" w:hAnsi="Times New Roman" w:cs="Times New Roman"/>
          <w:i w:val="0"/>
          <w:iCs w:val="0"/>
          <w:caps w:val="0"/>
          <w:color w:val="333333"/>
          <w:spacing w:val="0"/>
          <w:sz w:val="32"/>
          <w:szCs w:val="32"/>
          <w:shd w:val="clear" w:fill="F8F8F8"/>
        </w:rPr>
        <w:t>—</w:t>
      </w:r>
      <w:r>
        <w:rPr>
          <w:rFonts w:hint="eastAsia" w:ascii="仿宋" w:hAnsi="仿宋" w:eastAsia="仿宋" w:cs="仿宋"/>
          <w:i w:val="0"/>
          <w:iCs w:val="0"/>
          <w:caps w:val="0"/>
          <w:color w:val="333333"/>
          <w:spacing w:val="0"/>
          <w:sz w:val="32"/>
          <w:szCs w:val="32"/>
          <w:shd w:val="clear" w:fill="F8F8F8"/>
        </w:rPr>
        <w:t>长输管道》（</w:t>
      </w:r>
      <w:r>
        <w:rPr>
          <w:rFonts w:hint="default" w:ascii="Times New Roman" w:hAnsi="Times New Roman" w:cs="Times New Roman"/>
          <w:i w:val="0"/>
          <w:iCs w:val="0"/>
          <w:caps w:val="0"/>
          <w:color w:val="333333"/>
          <w:spacing w:val="0"/>
          <w:sz w:val="32"/>
          <w:szCs w:val="32"/>
          <w:shd w:val="clear" w:fill="F8F8F8"/>
        </w:rPr>
        <w:t>TSG D7003</w:t>
      </w:r>
      <w:r>
        <w:rPr>
          <w:rFonts w:hint="eastAsia" w:ascii="仿宋" w:hAnsi="仿宋" w:eastAsia="仿宋" w:cs="仿宋"/>
          <w:i w:val="0"/>
          <w:iCs w:val="0"/>
          <w:caps w:val="0"/>
          <w:color w:val="333333"/>
          <w:spacing w:val="0"/>
          <w:sz w:val="32"/>
          <w:szCs w:val="32"/>
          <w:shd w:val="clear" w:fill="F8F8F8"/>
        </w:rPr>
        <w:t>）中长输管道定义，督促推动使用单位进一步查清本单位油气长输管道数量，掌握建设时间、产权归属、管道材质、运行参数、检验状况等信息。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各市场监管所要督促油气长输管道建设单位、施工单位严格履行管道安全主体责任，加强新建及更新改造的油气长输管道施工告知、安装监督检验。要督促使用单位严格落实法定检验制度，加强对</w:t>
      </w:r>
      <w:r>
        <w:rPr>
          <w:rFonts w:hint="default" w:ascii="Times New Roman" w:hAnsi="Times New Roman" w:cs="Times New Roman"/>
          <w:i w:val="0"/>
          <w:iCs w:val="0"/>
          <w:caps w:val="0"/>
          <w:color w:val="333333"/>
          <w:spacing w:val="0"/>
          <w:sz w:val="32"/>
          <w:szCs w:val="32"/>
          <w:shd w:val="clear" w:fill="F8F8F8"/>
        </w:rPr>
        <w:t>20</w:t>
      </w:r>
      <w:r>
        <w:rPr>
          <w:rFonts w:hint="eastAsia" w:ascii="仿宋" w:hAnsi="仿宋" w:eastAsia="仿宋" w:cs="仿宋"/>
          <w:i w:val="0"/>
          <w:iCs w:val="0"/>
          <w:caps w:val="0"/>
          <w:color w:val="333333"/>
          <w:spacing w:val="0"/>
          <w:sz w:val="32"/>
          <w:szCs w:val="32"/>
          <w:shd w:val="clear" w:fill="F8F8F8"/>
        </w:rPr>
        <w:t>年以上老旧油气长输管道风险评估，按照定期检验规范要求开展定期检验，不断提升法定检验覆盖率。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8F8F8"/>
        </w:rPr>
        <w:t>二、开展燃气压力管道专项排查整治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各市场监管所要加大力度配合燃气行业管理部门，督促使用单位查清本单位燃气压力管道数量及基本信息，摸清辖区内燃气压力管道数量。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根据《城市燃气管道等老化更新改造实施方案（</w:t>
      </w:r>
      <w:r>
        <w:rPr>
          <w:rFonts w:hint="default" w:ascii="Times New Roman" w:hAnsi="Times New Roman" w:cs="Times New Roman"/>
          <w:i w:val="0"/>
          <w:iCs w:val="0"/>
          <w:caps w:val="0"/>
          <w:color w:val="333333"/>
          <w:spacing w:val="0"/>
          <w:sz w:val="32"/>
          <w:szCs w:val="32"/>
          <w:shd w:val="clear" w:fill="F8F8F8"/>
        </w:rPr>
        <w:t>2022—2025</w:t>
      </w:r>
      <w:r>
        <w:rPr>
          <w:rFonts w:hint="eastAsia" w:ascii="仿宋" w:hAnsi="仿宋" w:eastAsia="仿宋" w:cs="仿宋"/>
          <w:i w:val="0"/>
          <w:iCs w:val="0"/>
          <w:caps w:val="0"/>
          <w:color w:val="333333"/>
          <w:spacing w:val="0"/>
          <w:sz w:val="32"/>
          <w:szCs w:val="32"/>
          <w:shd w:val="clear" w:fill="F8F8F8"/>
        </w:rPr>
        <w:t>年）》，按照《特种设备安全法》和特种设备安全技术规范规定，督促相关单位严格落实新建及更新改造的燃气压力管道安装告知和安装监督检验。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要结合实际，采取有效措施，督促燃气压力管道使用单位履行法定检验义务，及时发现和消除安全隐患，落实安全主体责任；对于检验力量不足的地区，市局将根据实际情况引入第三方检验机构，确保检验力量的有效供给，保障法定检验覆盖率快速提升，第三方检验机构要按照《特种设备检验机构核准规则》（</w:t>
      </w:r>
      <w:r>
        <w:rPr>
          <w:rFonts w:hint="default" w:ascii="Times New Roman" w:hAnsi="Times New Roman" w:cs="Times New Roman"/>
          <w:i w:val="0"/>
          <w:iCs w:val="0"/>
          <w:caps w:val="0"/>
          <w:color w:val="333333"/>
          <w:spacing w:val="0"/>
          <w:sz w:val="32"/>
          <w:szCs w:val="32"/>
          <w:shd w:val="clear" w:fill="F8F8F8"/>
        </w:rPr>
        <w:t>TSG Z7001—2021</w:t>
      </w:r>
      <w:r>
        <w:rPr>
          <w:rFonts w:hint="eastAsia" w:ascii="仿宋" w:hAnsi="仿宋" w:eastAsia="仿宋" w:cs="仿宋"/>
          <w:i w:val="0"/>
          <w:iCs w:val="0"/>
          <w:caps w:val="0"/>
          <w:color w:val="333333"/>
          <w:spacing w:val="0"/>
          <w:sz w:val="32"/>
          <w:szCs w:val="32"/>
          <w:shd w:val="clear" w:fill="F8F8F8"/>
        </w:rPr>
        <w:t>）要求，与省局特种设备信息化系统实现数据对接，及时上传检验信息。各市场监管所要加强监督检查，督促压力管道检验机构严格按照安全技术规范要求，开展燃气压力管道安装监督检验和定期检验。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8F8F8"/>
        </w:rPr>
        <w:t>三、加强压力管道检验信息管理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各市场监管所要督促指导压力管道检验机构或使用单位及时将油气长输管道和燃气压力管道检验信息及时上传至全国压力管道检验信息管理系统（</w:t>
      </w:r>
      <w:r>
        <w:rPr>
          <w:rFonts w:hint="default" w:ascii="Times New Roman" w:hAnsi="Times New Roman" w:cs="Times New Roman"/>
          <w:i w:val="0"/>
          <w:iCs w:val="0"/>
          <w:caps w:val="0"/>
          <w:color w:val="333333"/>
          <w:spacing w:val="0"/>
          <w:sz w:val="32"/>
          <w:szCs w:val="32"/>
          <w:shd w:val="clear" w:fill="F8F8F8"/>
        </w:rPr>
        <w:t>https://pipeins.csei.org.cn</w:t>
      </w:r>
      <w:r>
        <w:rPr>
          <w:rFonts w:hint="eastAsia" w:ascii="仿宋" w:hAnsi="仿宋" w:eastAsia="仿宋" w:cs="仿宋"/>
          <w:i w:val="0"/>
          <w:iCs w:val="0"/>
          <w:caps w:val="0"/>
          <w:color w:val="333333"/>
          <w:spacing w:val="0"/>
          <w:sz w:val="32"/>
          <w:szCs w:val="32"/>
          <w:shd w:val="clear" w:fill="F8F8F8"/>
        </w:rPr>
        <w:t>）。压力管道检验信息系统数据动态管理要求如下：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1.</w:t>
      </w:r>
      <w:r>
        <w:rPr>
          <w:rFonts w:hint="eastAsia" w:ascii="仿宋" w:hAnsi="仿宋" w:eastAsia="仿宋" w:cs="仿宋"/>
          <w:i w:val="0"/>
          <w:iCs w:val="0"/>
          <w:caps w:val="0"/>
          <w:color w:val="333333"/>
          <w:spacing w:val="0"/>
          <w:sz w:val="32"/>
          <w:szCs w:val="32"/>
          <w:shd w:val="clear" w:fill="F8F8F8"/>
        </w:rPr>
        <w:t>压力管道新建、改造、停用、报废以及安装监督检验、定期检验完成后，压力管道检验机构或使用单位应当在</w:t>
      </w:r>
      <w:r>
        <w:rPr>
          <w:rFonts w:hint="default" w:ascii="Times New Roman" w:hAnsi="Times New Roman" w:cs="Times New Roman"/>
          <w:i w:val="0"/>
          <w:iCs w:val="0"/>
          <w:caps w:val="0"/>
          <w:color w:val="333333"/>
          <w:spacing w:val="0"/>
          <w:sz w:val="32"/>
          <w:szCs w:val="32"/>
          <w:shd w:val="clear" w:fill="F8F8F8"/>
        </w:rPr>
        <w:t>30</w:t>
      </w:r>
      <w:r>
        <w:rPr>
          <w:rFonts w:hint="eastAsia" w:ascii="仿宋" w:hAnsi="仿宋" w:eastAsia="仿宋" w:cs="仿宋"/>
          <w:i w:val="0"/>
          <w:iCs w:val="0"/>
          <w:caps w:val="0"/>
          <w:color w:val="333333"/>
          <w:spacing w:val="0"/>
          <w:sz w:val="32"/>
          <w:szCs w:val="32"/>
          <w:shd w:val="clear" w:fill="F8F8F8"/>
        </w:rPr>
        <w:t>日内将新增或变更的数据上传至全国压力管道检验信息管理系统；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2.</w:t>
      </w:r>
      <w:r>
        <w:rPr>
          <w:rFonts w:hint="eastAsia" w:ascii="仿宋" w:hAnsi="仿宋" w:eastAsia="仿宋" w:cs="仿宋"/>
          <w:i w:val="0"/>
          <w:iCs w:val="0"/>
          <w:caps w:val="0"/>
          <w:color w:val="333333"/>
          <w:spacing w:val="0"/>
          <w:sz w:val="32"/>
          <w:szCs w:val="32"/>
          <w:shd w:val="clear" w:fill="F8F8F8"/>
        </w:rPr>
        <w:t>基本信息发生变化的压力管道，应当由使用单位负责更新相关数据；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3.</w:t>
      </w:r>
      <w:r>
        <w:rPr>
          <w:rFonts w:hint="eastAsia" w:ascii="仿宋" w:hAnsi="仿宋" w:eastAsia="仿宋" w:cs="仿宋"/>
          <w:i w:val="0"/>
          <w:iCs w:val="0"/>
          <w:caps w:val="0"/>
          <w:color w:val="333333"/>
          <w:spacing w:val="0"/>
          <w:sz w:val="32"/>
          <w:szCs w:val="32"/>
          <w:shd w:val="clear" w:fill="F8F8F8"/>
        </w:rPr>
        <w:t>压力管道定期检验完成后，应当由定期检验机构或使用单位上传相关数据。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18"/>
          <w:szCs w:val="18"/>
        </w:rPr>
      </w:pPr>
      <w:r>
        <w:rPr>
          <w:rFonts w:hint="eastAsia" w:ascii="黑体" w:hAnsi="宋体" w:eastAsia="黑体" w:cs="黑体"/>
          <w:i w:val="0"/>
          <w:iCs w:val="0"/>
          <w:caps w:val="0"/>
          <w:color w:val="000000"/>
          <w:spacing w:val="0"/>
          <w:sz w:val="32"/>
          <w:szCs w:val="32"/>
          <w:shd w:val="clear" w:fill="F8F8F8"/>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请各市场监管所将专项整治工作总结和附表分别于</w:t>
      </w:r>
      <w:r>
        <w:rPr>
          <w:rFonts w:hint="default" w:ascii="Times New Roman" w:hAnsi="Times New Roman" w:cs="Times New Roman"/>
          <w:i w:val="0"/>
          <w:iCs w:val="0"/>
          <w:caps w:val="0"/>
          <w:color w:val="333333"/>
          <w:spacing w:val="0"/>
          <w:sz w:val="32"/>
          <w:szCs w:val="32"/>
          <w:shd w:val="clear" w:fill="F8F8F8"/>
        </w:rPr>
        <w:t>2023</w:t>
      </w:r>
      <w:r>
        <w:rPr>
          <w:rFonts w:hint="eastAsia" w:ascii="仿宋" w:hAnsi="仿宋" w:eastAsia="仿宋" w:cs="仿宋"/>
          <w:i w:val="0"/>
          <w:iCs w:val="0"/>
          <w:caps w:val="0"/>
          <w:color w:val="333333"/>
          <w:spacing w:val="0"/>
          <w:sz w:val="32"/>
          <w:szCs w:val="32"/>
          <w:shd w:val="clear" w:fill="F8F8F8"/>
        </w:rPr>
        <w:t>年</w:t>
      </w:r>
      <w:r>
        <w:rPr>
          <w:rFonts w:hint="default" w:ascii="Times New Roman" w:hAnsi="Times New Roman" w:cs="Times New Roman"/>
          <w:i w:val="0"/>
          <w:iCs w:val="0"/>
          <w:caps w:val="0"/>
          <w:color w:val="333333"/>
          <w:spacing w:val="0"/>
          <w:sz w:val="32"/>
          <w:szCs w:val="32"/>
          <w:shd w:val="clear" w:fill="F8F8F8"/>
        </w:rPr>
        <w:t>6</w:t>
      </w:r>
      <w:r>
        <w:rPr>
          <w:rFonts w:hint="eastAsia" w:ascii="仿宋" w:hAnsi="仿宋" w:eastAsia="仿宋" w:cs="仿宋"/>
          <w:i w:val="0"/>
          <w:iCs w:val="0"/>
          <w:caps w:val="0"/>
          <w:color w:val="333333"/>
          <w:spacing w:val="0"/>
          <w:sz w:val="32"/>
          <w:szCs w:val="32"/>
          <w:shd w:val="clear" w:fill="F8F8F8"/>
        </w:rPr>
        <w:t>月</w:t>
      </w:r>
      <w:r>
        <w:rPr>
          <w:rFonts w:hint="default" w:ascii="Times New Roman" w:hAnsi="Times New Roman" w:cs="Times New Roman"/>
          <w:i w:val="0"/>
          <w:iCs w:val="0"/>
          <w:caps w:val="0"/>
          <w:color w:val="333333"/>
          <w:spacing w:val="0"/>
          <w:sz w:val="32"/>
          <w:szCs w:val="32"/>
          <w:shd w:val="clear" w:fill="F8F8F8"/>
        </w:rPr>
        <w:t>22</w:t>
      </w:r>
      <w:r>
        <w:rPr>
          <w:rFonts w:hint="eastAsia" w:ascii="仿宋" w:hAnsi="仿宋" w:eastAsia="仿宋" w:cs="仿宋"/>
          <w:i w:val="0"/>
          <w:iCs w:val="0"/>
          <w:caps w:val="0"/>
          <w:color w:val="333333"/>
          <w:spacing w:val="0"/>
          <w:sz w:val="32"/>
          <w:szCs w:val="32"/>
          <w:shd w:val="clear" w:fill="F8F8F8"/>
        </w:rPr>
        <w:t>日、</w:t>
      </w:r>
      <w:r>
        <w:rPr>
          <w:rFonts w:hint="default" w:ascii="Times New Roman" w:hAnsi="Times New Roman" w:cs="Times New Roman"/>
          <w:i w:val="0"/>
          <w:iCs w:val="0"/>
          <w:caps w:val="0"/>
          <w:color w:val="333333"/>
          <w:spacing w:val="0"/>
          <w:sz w:val="32"/>
          <w:szCs w:val="32"/>
          <w:shd w:val="clear" w:fill="F8F8F8"/>
        </w:rPr>
        <w:t>2023</w:t>
      </w:r>
      <w:r>
        <w:rPr>
          <w:rFonts w:hint="eastAsia" w:ascii="仿宋" w:hAnsi="仿宋" w:eastAsia="仿宋" w:cs="仿宋"/>
          <w:i w:val="0"/>
          <w:iCs w:val="0"/>
          <w:caps w:val="0"/>
          <w:color w:val="333333"/>
          <w:spacing w:val="0"/>
          <w:sz w:val="32"/>
          <w:szCs w:val="32"/>
          <w:shd w:val="clear" w:fill="F8F8F8"/>
        </w:rPr>
        <w:t>年</w:t>
      </w:r>
      <w:r>
        <w:rPr>
          <w:rFonts w:hint="default" w:ascii="Times New Roman" w:hAnsi="Times New Roman" w:cs="Times New Roman"/>
          <w:i w:val="0"/>
          <w:iCs w:val="0"/>
          <w:caps w:val="0"/>
          <w:color w:val="333333"/>
          <w:spacing w:val="0"/>
          <w:sz w:val="32"/>
          <w:szCs w:val="32"/>
          <w:shd w:val="clear" w:fill="F8F8F8"/>
        </w:rPr>
        <w:t>11</w:t>
      </w:r>
      <w:r>
        <w:rPr>
          <w:rFonts w:hint="eastAsia" w:ascii="仿宋" w:hAnsi="仿宋" w:eastAsia="仿宋" w:cs="仿宋"/>
          <w:i w:val="0"/>
          <w:iCs w:val="0"/>
          <w:caps w:val="0"/>
          <w:color w:val="333333"/>
          <w:spacing w:val="0"/>
          <w:sz w:val="32"/>
          <w:szCs w:val="32"/>
          <w:shd w:val="clear" w:fill="F8F8F8"/>
        </w:rPr>
        <w:t>月</w:t>
      </w:r>
      <w:r>
        <w:rPr>
          <w:rFonts w:hint="default" w:ascii="Times New Roman" w:hAnsi="Times New Roman" w:cs="Times New Roman"/>
          <w:i w:val="0"/>
          <w:iCs w:val="0"/>
          <w:caps w:val="0"/>
          <w:color w:val="333333"/>
          <w:spacing w:val="0"/>
          <w:sz w:val="32"/>
          <w:szCs w:val="32"/>
          <w:shd w:val="clear" w:fill="F8F8F8"/>
        </w:rPr>
        <w:t>30</w:t>
      </w:r>
      <w:r>
        <w:rPr>
          <w:rFonts w:hint="eastAsia" w:ascii="仿宋" w:hAnsi="仿宋" w:eastAsia="仿宋" w:cs="仿宋"/>
          <w:i w:val="0"/>
          <w:iCs w:val="0"/>
          <w:caps w:val="0"/>
          <w:color w:val="333333"/>
          <w:spacing w:val="0"/>
          <w:sz w:val="32"/>
          <w:szCs w:val="32"/>
          <w:shd w:val="clear" w:fill="F8F8F8"/>
        </w:rPr>
        <w:t>日前报县局。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联系人：石康萍，</w:t>
      </w:r>
      <w:r>
        <w:rPr>
          <w:rFonts w:hint="default" w:ascii="Times New Roman" w:hAnsi="Times New Roman" w:cs="Times New Roman"/>
          <w:i w:val="0"/>
          <w:iCs w:val="0"/>
          <w:caps w:val="0"/>
          <w:color w:val="333333"/>
          <w:spacing w:val="0"/>
          <w:sz w:val="32"/>
          <w:szCs w:val="32"/>
          <w:shd w:val="clear" w:fill="F8F8F8"/>
        </w:rPr>
        <w:t>         </w:t>
      </w:r>
      <w:r>
        <w:rPr>
          <w:rFonts w:hint="eastAsia" w:ascii="仿宋" w:hAnsi="仿宋" w:eastAsia="仿宋" w:cs="仿宋"/>
          <w:i w:val="0"/>
          <w:iCs w:val="0"/>
          <w:caps w:val="0"/>
          <w:color w:val="333333"/>
          <w:spacing w:val="0"/>
          <w:sz w:val="32"/>
          <w:szCs w:val="32"/>
          <w:shd w:val="clear" w:fill="F8F8F8"/>
        </w:rPr>
        <w:t>电话：</w:t>
      </w:r>
      <w:r>
        <w:rPr>
          <w:rFonts w:hint="default" w:ascii="Times New Roman" w:hAnsi="Times New Roman" w:cs="Times New Roman"/>
          <w:i w:val="0"/>
          <w:iCs w:val="0"/>
          <w:caps w:val="0"/>
          <w:color w:val="333333"/>
          <w:spacing w:val="0"/>
          <w:sz w:val="32"/>
          <w:szCs w:val="32"/>
          <w:shd w:val="clear" w:fill="F8F8F8"/>
        </w:rPr>
        <w:t>8689038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4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40" w:lineRule="atLeast"/>
        <w:ind w:left="0" w:right="0" w:firstLine="96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附表：油气长输管道和燃气压力管道安全专项排查整治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40" w:lineRule="atLeast"/>
        <w:ind w:left="0" w:right="0" w:firstLine="192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8F8F8"/>
        </w:rPr>
        <w:t>情况统计表</w:t>
      </w:r>
    </w:p>
    <w:p>
      <w:pPr>
        <w:rPr>
          <w:rFonts w:hint="eastAsia" w:eastAsiaTheme="minorEastAsia"/>
          <w:lang w:eastAsia="zh-CN"/>
        </w:rPr>
      </w:pPr>
      <w:r>
        <w:rPr>
          <w:rFonts w:hint="eastAsia" w:eastAsiaTheme="minorEastAsia"/>
          <w:lang w:eastAsia="zh-CN"/>
        </w:rPr>
        <w:drawing>
          <wp:inline distT="0" distB="0" distL="114300" distR="114300">
            <wp:extent cx="5274310" cy="2812415"/>
            <wp:effectExtent l="0" t="0" r="13970" b="6985"/>
            <wp:docPr id="1" name="图片 1" descr="168809527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95274986"/>
                    <pic:cNvPicPr>
                      <a:picLocks noChangeAspect="1"/>
                    </pic:cNvPicPr>
                  </pic:nvPicPr>
                  <pic:blipFill>
                    <a:blip r:embed="rId4"/>
                    <a:stretch>
                      <a:fillRect/>
                    </a:stretch>
                  </pic:blipFill>
                  <pic:spPr>
                    <a:xfrm>
                      <a:off x="0" y="0"/>
                      <a:ext cx="5274310" cy="2812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DFmYWQ3NWI1NWVjMjIyMWM4Y2FmN2QzYjQ1NmMifQ=="/>
  </w:docVars>
  <w:rsids>
    <w:rsidRoot w:val="00000000"/>
    <w:rsid w:val="10937CE6"/>
    <w:rsid w:val="11AE7A78"/>
    <w:rsid w:val="2EEF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1075</Words>
  <Characters>1146</Characters>
  <Lines>0</Lines>
  <Paragraphs>0</Paragraphs>
  <TotalTime>0</TotalTime>
  <ScaleCrop>false</ScaleCrop>
  <LinksUpToDate>false</LinksUpToDate>
  <CharactersWithSpaces>1158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2023-04-21T08:28:00Z</dcterms:created>
  <dc:creator>Administrator</dc:creator>
  <cp:lastModifiedBy>方波</cp:lastModifiedBy>
  <dcterms:modified xsi:type="dcterms:W3CDTF">2023-06-30T03:34:21Z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A0D16A146125464B9CE005C755AC84B6_12</vt:lpwstr>
  </property>
</Properties>
</file>