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2A518" w14:textId="77777777" w:rsidR="00712192" w:rsidRDefault="00712192">
      <w:pPr>
        <w:spacing w:line="360" w:lineRule="auto"/>
        <w:ind w:firstLine="200"/>
        <w:jc w:val="center"/>
        <w:rPr>
          <w:rFonts w:ascii="Times New Roman" w:eastAsia="仿宋_GB2312" w:hAnsi="Times New Roman" w:cs="Times New Roman"/>
          <w:b/>
          <w:sz w:val="48"/>
          <w:szCs w:val="48"/>
        </w:rPr>
      </w:pPr>
    </w:p>
    <w:p w14:paraId="03A454CD" w14:textId="77777777" w:rsidR="00712192" w:rsidRDefault="00712192">
      <w:pPr>
        <w:spacing w:line="360" w:lineRule="auto"/>
        <w:ind w:firstLineChars="200" w:firstLine="964"/>
        <w:rPr>
          <w:rFonts w:ascii="Times New Roman" w:eastAsia="仿宋_GB2312" w:hAnsi="Times New Roman" w:cs="Times New Roman"/>
          <w:b/>
          <w:sz w:val="48"/>
          <w:szCs w:val="48"/>
        </w:rPr>
      </w:pPr>
    </w:p>
    <w:p w14:paraId="5255F019" w14:textId="77777777" w:rsidR="00712192" w:rsidRDefault="00E2456C">
      <w:pPr>
        <w:spacing w:line="360" w:lineRule="auto"/>
        <w:ind w:firstLine="198"/>
        <w:jc w:val="center"/>
        <w:rPr>
          <w:rFonts w:ascii="Times New Roman" w:eastAsia="仿宋_GB2312" w:hAnsi="Times New Roman" w:cs="Times New Roman"/>
          <w:b/>
          <w:sz w:val="52"/>
          <w:szCs w:val="52"/>
        </w:rPr>
      </w:pPr>
      <w:bookmarkStart w:id="0" w:name="_Hlk137548025"/>
      <w:r>
        <w:rPr>
          <w:rFonts w:ascii="Times New Roman" w:eastAsia="仿宋_GB2312" w:hAnsi="Times New Roman" w:cs="Times New Roman"/>
          <w:b/>
          <w:sz w:val="52"/>
          <w:szCs w:val="52"/>
        </w:rPr>
        <w:t>舒城县畜禽养殖污染防治规划</w:t>
      </w:r>
    </w:p>
    <w:p w14:paraId="45E8CEB1" w14:textId="77777777" w:rsidR="00712192" w:rsidRDefault="00E2456C">
      <w:pPr>
        <w:spacing w:line="360" w:lineRule="auto"/>
        <w:ind w:firstLine="198"/>
        <w:jc w:val="center"/>
        <w:rPr>
          <w:rFonts w:ascii="Times New Roman" w:eastAsia="仿宋_GB2312" w:hAnsi="Times New Roman" w:cs="Times New Roman"/>
          <w:b/>
          <w:sz w:val="52"/>
          <w:szCs w:val="52"/>
        </w:rPr>
      </w:pPr>
      <w:r>
        <w:rPr>
          <w:rFonts w:ascii="Times New Roman" w:eastAsia="仿宋_GB2312" w:hAnsi="Times New Roman" w:cs="Times New Roman"/>
          <w:b/>
          <w:sz w:val="52"/>
          <w:szCs w:val="52"/>
        </w:rPr>
        <w:t>（</w:t>
      </w:r>
      <w:r>
        <w:rPr>
          <w:rFonts w:ascii="Times New Roman" w:eastAsia="仿宋_GB2312" w:hAnsi="Times New Roman" w:cs="Times New Roman"/>
          <w:b/>
          <w:sz w:val="52"/>
          <w:szCs w:val="52"/>
        </w:rPr>
        <w:t>2023-2027</w:t>
      </w:r>
      <w:r>
        <w:rPr>
          <w:rFonts w:ascii="Times New Roman" w:eastAsia="仿宋_GB2312" w:hAnsi="Times New Roman" w:cs="Times New Roman"/>
          <w:b/>
          <w:sz w:val="52"/>
          <w:szCs w:val="52"/>
        </w:rPr>
        <w:t>年）</w:t>
      </w:r>
    </w:p>
    <w:bookmarkEnd w:id="0"/>
    <w:p w14:paraId="0F4E2D74" w14:textId="77777777" w:rsidR="00712192" w:rsidRDefault="00712192">
      <w:pPr>
        <w:spacing w:line="360" w:lineRule="auto"/>
        <w:ind w:firstLine="198"/>
        <w:jc w:val="center"/>
        <w:rPr>
          <w:rFonts w:ascii="Times New Roman" w:eastAsia="仿宋_GB2312" w:hAnsi="Times New Roman" w:cs="Times New Roman"/>
          <w:b/>
          <w:sz w:val="48"/>
          <w:szCs w:val="48"/>
        </w:rPr>
      </w:pPr>
    </w:p>
    <w:p w14:paraId="453263C0" w14:textId="77777777" w:rsidR="00712192" w:rsidRDefault="00712192">
      <w:pPr>
        <w:spacing w:line="360" w:lineRule="auto"/>
        <w:ind w:firstLine="198"/>
        <w:jc w:val="center"/>
        <w:rPr>
          <w:rFonts w:ascii="Times New Roman" w:eastAsia="仿宋_GB2312" w:hAnsi="Times New Roman" w:cs="Times New Roman"/>
          <w:b/>
          <w:sz w:val="48"/>
          <w:szCs w:val="48"/>
        </w:rPr>
      </w:pPr>
    </w:p>
    <w:p w14:paraId="3929A7D3" w14:textId="77777777" w:rsidR="00712192" w:rsidRDefault="00712192">
      <w:pPr>
        <w:spacing w:line="360" w:lineRule="auto"/>
        <w:ind w:firstLine="198"/>
        <w:jc w:val="center"/>
        <w:rPr>
          <w:rFonts w:ascii="Times New Roman" w:eastAsia="仿宋_GB2312" w:hAnsi="Times New Roman" w:cs="Times New Roman"/>
          <w:b/>
          <w:sz w:val="48"/>
          <w:szCs w:val="48"/>
        </w:rPr>
      </w:pPr>
    </w:p>
    <w:p w14:paraId="0E1812C9" w14:textId="77777777" w:rsidR="00712192" w:rsidRDefault="00712192">
      <w:pPr>
        <w:spacing w:line="360" w:lineRule="auto"/>
        <w:ind w:firstLine="198"/>
        <w:jc w:val="center"/>
        <w:rPr>
          <w:rFonts w:ascii="Times New Roman" w:eastAsia="仿宋_GB2312" w:hAnsi="Times New Roman" w:cs="Times New Roman"/>
          <w:b/>
          <w:sz w:val="48"/>
          <w:szCs w:val="48"/>
        </w:rPr>
      </w:pPr>
    </w:p>
    <w:p w14:paraId="4C956749" w14:textId="77777777" w:rsidR="00712192" w:rsidRDefault="00712192">
      <w:pPr>
        <w:spacing w:line="360" w:lineRule="auto"/>
        <w:ind w:firstLine="198"/>
        <w:jc w:val="center"/>
        <w:rPr>
          <w:rFonts w:ascii="Times New Roman" w:eastAsia="仿宋_GB2312" w:hAnsi="Times New Roman" w:cs="Times New Roman"/>
          <w:b/>
          <w:sz w:val="48"/>
          <w:szCs w:val="48"/>
        </w:rPr>
      </w:pPr>
    </w:p>
    <w:p w14:paraId="1AA83330" w14:textId="77777777" w:rsidR="00712192" w:rsidRDefault="00712192">
      <w:pPr>
        <w:spacing w:line="360" w:lineRule="auto"/>
        <w:ind w:firstLine="198"/>
        <w:jc w:val="center"/>
        <w:rPr>
          <w:rFonts w:ascii="Times New Roman" w:eastAsia="仿宋_GB2312" w:hAnsi="Times New Roman" w:cs="Times New Roman"/>
          <w:b/>
          <w:sz w:val="48"/>
          <w:szCs w:val="48"/>
        </w:rPr>
      </w:pPr>
    </w:p>
    <w:p w14:paraId="41C07FD8" w14:textId="77777777" w:rsidR="00712192" w:rsidRDefault="00712192">
      <w:pPr>
        <w:spacing w:line="360" w:lineRule="auto"/>
        <w:ind w:firstLine="198"/>
        <w:jc w:val="center"/>
        <w:rPr>
          <w:rFonts w:ascii="Times New Roman" w:eastAsia="仿宋_GB2312" w:hAnsi="Times New Roman" w:cs="Times New Roman"/>
          <w:b/>
          <w:sz w:val="48"/>
          <w:szCs w:val="48"/>
        </w:rPr>
      </w:pPr>
    </w:p>
    <w:p w14:paraId="10F55F48" w14:textId="77777777" w:rsidR="00712192" w:rsidRDefault="00712192">
      <w:pPr>
        <w:spacing w:line="360" w:lineRule="auto"/>
        <w:ind w:firstLine="198"/>
        <w:jc w:val="center"/>
        <w:rPr>
          <w:rFonts w:ascii="Times New Roman" w:eastAsia="仿宋_GB2312" w:hAnsi="Times New Roman" w:cs="Times New Roman"/>
          <w:b/>
          <w:sz w:val="48"/>
          <w:szCs w:val="48"/>
        </w:rPr>
      </w:pPr>
    </w:p>
    <w:p w14:paraId="30551085" w14:textId="77777777" w:rsidR="00712192" w:rsidRDefault="00712192">
      <w:pPr>
        <w:spacing w:line="360" w:lineRule="auto"/>
        <w:ind w:firstLine="198"/>
        <w:jc w:val="center"/>
        <w:rPr>
          <w:rFonts w:ascii="Times New Roman" w:eastAsia="仿宋_GB2312" w:hAnsi="Times New Roman" w:cs="Times New Roman"/>
          <w:b/>
          <w:sz w:val="48"/>
          <w:szCs w:val="48"/>
        </w:rPr>
      </w:pPr>
    </w:p>
    <w:p w14:paraId="4A677D1B" w14:textId="77777777" w:rsidR="00712192" w:rsidRDefault="00712192">
      <w:pPr>
        <w:spacing w:line="360" w:lineRule="auto"/>
        <w:ind w:firstLine="198"/>
        <w:jc w:val="center"/>
        <w:rPr>
          <w:rFonts w:ascii="Times New Roman" w:eastAsia="仿宋_GB2312" w:hAnsi="Times New Roman" w:cs="Times New Roman"/>
          <w:b/>
          <w:sz w:val="48"/>
          <w:szCs w:val="48"/>
        </w:rPr>
      </w:pPr>
    </w:p>
    <w:p w14:paraId="7F3756E3" w14:textId="77777777" w:rsidR="00712192" w:rsidRDefault="00712192">
      <w:pPr>
        <w:spacing w:line="360" w:lineRule="auto"/>
        <w:ind w:firstLine="198"/>
        <w:jc w:val="center"/>
        <w:rPr>
          <w:rFonts w:ascii="Times New Roman" w:eastAsia="仿宋_GB2312" w:hAnsi="Times New Roman" w:cs="Times New Roman"/>
          <w:b/>
          <w:sz w:val="48"/>
          <w:szCs w:val="48"/>
        </w:rPr>
      </w:pPr>
    </w:p>
    <w:p w14:paraId="090D39C1" w14:textId="77777777" w:rsidR="00712192" w:rsidRDefault="00712192">
      <w:pPr>
        <w:spacing w:line="360" w:lineRule="auto"/>
        <w:ind w:firstLine="198"/>
        <w:jc w:val="center"/>
        <w:rPr>
          <w:rFonts w:ascii="Times New Roman" w:eastAsia="仿宋_GB2312" w:hAnsi="Times New Roman" w:cs="Times New Roman"/>
          <w:b/>
          <w:sz w:val="48"/>
          <w:szCs w:val="48"/>
        </w:rPr>
      </w:pPr>
    </w:p>
    <w:p w14:paraId="5B6D5B2E" w14:textId="77777777" w:rsidR="00712192" w:rsidRDefault="00712192">
      <w:pPr>
        <w:spacing w:line="360" w:lineRule="auto"/>
        <w:ind w:firstLine="198"/>
        <w:jc w:val="center"/>
        <w:rPr>
          <w:rFonts w:ascii="Times New Roman" w:eastAsia="仿宋_GB2312" w:hAnsi="Times New Roman" w:cs="Times New Roman"/>
          <w:b/>
          <w:sz w:val="48"/>
          <w:szCs w:val="48"/>
        </w:rPr>
      </w:pPr>
    </w:p>
    <w:p w14:paraId="0D4FEB26" w14:textId="77777777" w:rsidR="00712192" w:rsidRDefault="00E2456C">
      <w:pPr>
        <w:widowControl/>
        <w:adjustRightInd w:val="0"/>
        <w:snapToGrid w:val="0"/>
        <w:spacing w:line="360" w:lineRule="auto"/>
        <w:ind w:firstLineChars="200" w:firstLine="643"/>
        <w:jc w:val="left"/>
        <w:rPr>
          <w:rFonts w:ascii="Times New Roman" w:eastAsia="仿宋" w:hAnsi="Times New Roman" w:cs="Times New Roman"/>
          <w:b/>
          <w:bCs/>
          <w:kern w:val="0"/>
          <w:sz w:val="32"/>
          <w:szCs w:val="32"/>
        </w:rPr>
      </w:pPr>
      <w:r>
        <w:rPr>
          <w:rFonts w:ascii="Times New Roman" w:eastAsia="仿宋" w:hAnsi="Times New Roman" w:cs="Times New Roman"/>
          <w:b/>
          <w:bCs/>
          <w:kern w:val="0"/>
          <w:sz w:val="32"/>
          <w:szCs w:val="32"/>
        </w:rPr>
        <w:t>委托单位：</w:t>
      </w:r>
      <w:r>
        <w:rPr>
          <w:rFonts w:ascii="Times New Roman" w:eastAsia="仿宋" w:hAnsi="Times New Roman" w:cs="Times New Roman"/>
          <w:b/>
          <w:bCs/>
          <w:kern w:val="0"/>
          <w:sz w:val="32"/>
          <w:szCs w:val="32"/>
        </w:rPr>
        <w:t xml:space="preserve"> </w:t>
      </w:r>
      <w:r>
        <w:rPr>
          <w:rFonts w:ascii="Times New Roman" w:eastAsia="仿宋" w:hAnsi="Times New Roman" w:cs="Times New Roman"/>
          <w:b/>
          <w:bCs/>
          <w:kern w:val="0"/>
          <w:sz w:val="32"/>
          <w:szCs w:val="32"/>
        </w:rPr>
        <w:t>六安市舒城县生态环境分局</w:t>
      </w:r>
    </w:p>
    <w:p w14:paraId="4DFCD8CF" w14:textId="77777777" w:rsidR="00712192" w:rsidRDefault="00E2456C">
      <w:pPr>
        <w:widowControl/>
        <w:adjustRightInd w:val="0"/>
        <w:snapToGrid w:val="0"/>
        <w:spacing w:line="360" w:lineRule="auto"/>
        <w:ind w:firstLineChars="200" w:firstLine="643"/>
        <w:jc w:val="left"/>
        <w:rPr>
          <w:rFonts w:ascii="Times New Roman" w:eastAsia="仿宋" w:hAnsi="Times New Roman" w:cs="Times New Roman"/>
          <w:b/>
          <w:bCs/>
          <w:kern w:val="0"/>
          <w:sz w:val="32"/>
          <w:szCs w:val="32"/>
        </w:rPr>
      </w:pPr>
      <w:r>
        <w:rPr>
          <w:rFonts w:ascii="Times New Roman" w:eastAsia="仿宋" w:hAnsi="Times New Roman" w:cs="Times New Roman"/>
          <w:b/>
          <w:bCs/>
          <w:kern w:val="0"/>
          <w:sz w:val="32"/>
          <w:szCs w:val="32"/>
        </w:rPr>
        <w:t>编制单位：</w:t>
      </w:r>
      <w:r>
        <w:rPr>
          <w:rFonts w:ascii="Times New Roman" w:eastAsia="仿宋" w:hAnsi="Times New Roman" w:cs="Times New Roman"/>
          <w:b/>
          <w:bCs/>
          <w:kern w:val="0"/>
          <w:sz w:val="32"/>
          <w:szCs w:val="32"/>
        </w:rPr>
        <w:t xml:space="preserve"> </w:t>
      </w:r>
      <w:r>
        <w:rPr>
          <w:rFonts w:ascii="Times New Roman" w:eastAsia="仿宋" w:hAnsi="Times New Roman" w:cs="Times New Roman"/>
          <w:b/>
          <w:bCs/>
          <w:kern w:val="0"/>
          <w:sz w:val="32"/>
          <w:szCs w:val="32"/>
        </w:rPr>
        <w:t>安徽省地质矿产勘查局</w:t>
      </w:r>
      <w:r>
        <w:rPr>
          <w:rFonts w:ascii="Times New Roman" w:eastAsia="仿宋" w:hAnsi="Times New Roman" w:cs="Times New Roman"/>
          <w:b/>
          <w:bCs/>
          <w:kern w:val="0"/>
          <w:sz w:val="32"/>
          <w:szCs w:val="32"/>
        </w:rPr>
        <w:t>313</w:t>
      </w:r>
      <w:r>
        <w:rPr>
          <w:rFonts w:ascii="Times New Roman" w:eastAsia="仿宋" w:hAnsi="Times New Roman" w:cs="Times New Roman"/>
          <w:b/>
          <w:bCs/>
          <w:kern w:val="0"/>
          <w:sz w:val="32"/>
          <w:szCs w:val="32"/>
        </w:rPr>
        <w:t>地质队</w:t>
      </w:r>
    </w:p>
    <w:p w14:paraId="78166C64" w14:textId="77777777" w:rsidR="00712192" w:rsidRDefault="00E2456C">
      <w:pPr>
        <w:widowControl/>
        <w:adjustRightInd w:val="0"/>
        <w:snapToGrid w:val="0"/>
        <w:spacing w:line="360" w:lineRule="auto"/>
        <w:ind w:firstLineChars="200" w:firstLine="643"/>
        <w:jc w:val="left"/>
        <w:rPr>
          <w:rFonts w:ascii="Times New Roman" w:eastAsia="仿宋" w:hAnsi="Times New Roman" w:cs="Times New Roman"/>
          <w:b/>
          <w:bCs/>
          <w:kern w:val="0"/>
          <w:sz w:val="32"/>
          <w:szCs w:val="32"/>
        </w:rPr>
      </w:pPr>
      <w:r>
        <w:rPr>
          <w:rFonts w:ascii="Times New Roman" w:eastAsia="仿宋" w:hAnsi="Times New Roman" w:cs="Times New Roman"/>
          <w:b/>
          <w:bCs/>
          <w:kern w:val="0"/>
          <w:sz w:val="32"/>
          <w:szCs w:val="32"/>
        </w:rPr>
        <w:t>编制日期：</w:t>
      </w:r>
      <w:r>
        <w:rPr>
          <w:rFonts w:ascii="Times New Roman" w:eastAsia="仿宋" w:hAnsi="Times New Roman" w:cs="Times New Roman"/>
          <w:b/>
          <w:bCs/>
          <w:kern w:val="0"/>
          <w:sz w:val="32"/>
          <w:szCs w:val="32"/>
        </w:rPr>
        <w:t xml:space="preserve"> </w:t>
      </w:r>
      <w:r>
        <w:rPr>
          <w:rFonts w:ascii="Times New Roman" w:eastAsia="仿宋" w:hAnsi="Times New Roman" w:cs="Times New Roman"/>
          <w:b/>
          <w:bCs/>
          <w:kern w:val="0"/>
          <w:sz w:val="32"/>
          <w:szCs w:val="32"/>
        </w:rPr>
        <w:t>二〇二三年</w:t>
      </w:r>
      <w:r>
        <w:rPr>
          <w:rFonts w:ascii="Times New Roman" w:eastAsia="仿宋" w:hAnsi="Times New Roman" w:cs="Times New Roman" w:hint="eastAsia"/>
          <w:b/>
          <w:bCs/>
          <w:kern w:val="0"/>
          <w:sz w:val="32"/>
          <w:szCs w:val="32"/>
        </w:rPr>
        <w:t>七</w:t>
      </w:r>
      <w:r>
        <w:rPr>
          <w:rFonts w:ascii="Times New Roman" w:eastAsia="仿宋" w:hAnsi="Times New Roman" w:cs="Times New Roman"/>
          <w:b/>
          <w:bCs/>
          <w:kern w:val="0"/>
          <w:sz w:val="32"/>
          <w:szCs w:val="32"/>
        </w:rPr>
        <w:t>月</w:t>
      </w:r>
    </w:p>
    <w:p w14:paraId="0F492773" w14:textId="77777777" w:rsidR="00712192" w:rsidRDefault="00712192">
      <w:pPr>
        <w:rPr>
          <w:rFonts w:ascii="Times New Roman" w:hAnsi="Times New Roman" w:cs="Times New Roman"/>
        </w:rPr>
        <w:sectPr w:rsidR="00712192">
          <w:headerReference w:type="default" r:id="rId7"/>
          <w:footerReference w:type="default" r:id="rId8"/>
          <w:pgSz w:w="11906" w:h="16838"/>
          <w:pgMar w:top="1440" w:right="1800" w:bottom="1440" w:left="1800" w:header="851" w:footer="992" w:gutter="0"/>
          <w:cols w:space="425"/>
          <w:docGrid w:type="lines" w:linePitch="312"/>
        </w:sectPr>
      </w:pPr>
    </w:p>
    <w:p w14:paraId="047B28A5" w14:textId="77777777" w:rsidR="00712192" w:rsidRDefault="00E2456C">
      <w:pPr>
        <w:pStyle w:val="TOC1"/>
        <w:rPr>
          <w:rFonts w:ascii="Times New Roman" w:hAnsi="Times New Roman" w:cs="Times New Roman"/>
        </w:rPr>
      </w:pPr>
      <w:r>
        <w:rPr>
          <w:rFonts w:ascii="Times New Roman" w:hAnsi="Times New Roman" w:cs="Times New Roman"/>
        </w:rPr>
        <w:lastRenderedPageBreak/>
        <w:t>目录</w:t>
      </w:r>
    </w:p>
    <w:p w14:paraId="03D2E875" w14:textId="0E2D4091" w:rsidR="00712192" w:rsidRDefault="00E2456C">
      <w:pPr>
        <w:pStyle w:val="TOC1"/>
        <w:spacing w:line="560" w:lineRule="exact"/>
        <w:rPr>
          <w:rFonts w:cstheme="minorBidi"/>
          <w:b w:val="0"/>
          <w:bCs/>
          <w:noProof/>
          <w:kern w:val="2"/>
          <w:sz w:val="32"/>
          <w:szCs w:val="32"/>
          <w:lang w:val="en-US"/>
        </w:rPr>
      </w:pPr>
      <w:r>
        <w:rPr>
          <w:rStyle w:val="ab"/>
          <w:rFonts w:ascii="Times New Roman" w:hAnsi="Times New Roman" w:cs="Times New Roman"/>
          <w:b w:val="0"/>
          <w:bCs/>
          <w:kern w:val="2"/>
          <w:sz w:val="32"/>
          <w:szCs w:val="32"/>
          <w:lang w:val="en-US"/>
        </w:rPr>
        <w:fldChar w:fldCharType="begin"/>
      </w:r>
      <w:r>
        <w:rPr>
          <w:rStyle w:val="ab"/>
          <w:rFonts w:ascii="Times New Roman" w:hAnsi="Times New Roman" w:cs="Times New Roman"/>
          <w:b w:val="0"/>
          <w:bCs/>
          <w:kern w:val="2"/>
          <w:sz w:val="32"/>
          <w:szCs w:val="32"/>
          <w:lang w:val="en-US"/>
        </w:rPr>
        <w:instrText xml:space="preserve"> TOC \o "1-2" \h \z \u </w:instrText>
      </w:r>
      <w:r>
        <w:rPr>
          <w:rStyle w:val="ab"/>
          <w:rFonts w:ascii="Times New Roman" w:hAnsi="Times New Roman" w:cs="Times New Roman"/>
          <w:b w:val="0"/>
          <w:bCs/>
          <w:kern w:val="2"/>
          <w:sz w:val="32"/>
          <w:szCs w:val="32"/>
          <w:lang w:val="en-US"/>
        </w:rPr>
        <w:fldChar w:fldCharType="separate"/>
      </w:r>
      <w:hyperlink w:anchor="_Toc139438713" w:history="1">
        <w:r>
          <w:rPr>
            <w:rStyle w:val="ab"/>
            <w:rFonts w:cs="Times New Roman"/>
            <w:b w:val="0"/>
            <w:bCs/>
            <w:noProof/>
            <w:sz w:val="32"/>
            <w:szCs w:val="32"/>
          </w:rPr>
          <w:t>第一章 总则</w:t>
        </w:r>
        <w:r>
          <w:rPr>
            <w:b w:val="0"/>
            <w:bCs/>
            <w:noProof/>
            <w:sz w:val="32"/>
            <w:szCs w:val="32"/>
          </w:rPr>
          <w:tab/>
        </w:r>
        <w:r>
          <w:rPr>
            <w:b w:val="0"/>
            <w:bCs/>
            <w:noProof/>
            <w:sz w:val="32"/>
            <w:szCs w:val="32"/>
          </w:rPr>
          <w:fldChar w:fldCharType="begin"/>
        </w:r>
        <w:r>
          <w:rPr>
            <w:b w:val="0"/>
            <w:bCs/>
            <w:noProof/>
            <w:sz w:val="32"/>
            <w:szCs w:val="32"/>
          </w:rPr>
          <w:instrText xml:space="preserve"> PAGEREF _Toc139438713 \h </w:instrText>
        </w:r>
        <w:r>
          <w:rPr>
            <w:b w:val="0"/>
            <w:bCs/>
            <w:noProof/>
            <w:sz w:val="32"/>
            <w:szCs w:val="32"/>
          </w:rPr>
        </w:r>
        <w:r>
          <w:rPr>
            <w:b w:val="0"/>
            <w:bCs/>
            <w:noProof/>
            <w:sz w:val="32"/>
            <w:szCs w:val="32"/>
          </w:rPr>
          <w:fldChar w:fldCharType="separate"/>
        </w:r>
        <w:r w:rsidR="00756F32">
          <w:rPr>
            <w:b w:val="0"/>
            <w:bCs/>
            <w:noProof/>
            <w:sz w:val="32"/>
            <w:szCs w:val="32"/>
          </w:rPr>
          <w:t>1</w:t>
        </w:r>
        <w:r>
          <w:rPr>
            <w:b w:val="0"/>
            <w:bCs/>
            <w:noProof/>
            <w:sz w:val="32"/>
            <w:szCs w:val="32"/>
          </w:rPr>
          <w:fldChar w:fldCharType="end"/>
        </w:r>
      </w:hyperlink>
    </w:p>
    <w:p w14:paraId="4D2C91EA" w14:textId="05DC7B15"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14" w:history="1">
        <w:r w:rsidR="00E2456C">
          <w:rPr>
            <w:rStyle w:val="ab"/>
            <w:rFonts w:ascii="仿宋" w:eastAsia="仿宋" w:hAnsi="仿宋" w:cs="Times New Roman"/>
            <w:bCs/>
            <w:noProof/>
            <w:sz w:val="32"/>
            <w:szCs w:val="32"/>
          </w:rPr>
          <w:t>1.1 编制背景</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_Toc139438714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1</w:t>
        </w:r>
        <w:r w:rsidR="00E2456C">
          <w:rPr>
            <w:rFonts w:ascii="仿宋" w:eastAsia="仿宋" w:hAnsi="仿宋"/>
            <w:bCs/>
            <w:noProof/>
            <w:sz w:val="32"/>
            <w:szCs w:val="32"/>
          </w:rPr>
          <w:fldChar w:fldCharType="end"/>
        </w:r>
      </w:hyperlink>
    </w:p>
    <w:p w14:paraId="41E6ADCD" w14:textId="22EBF3F1"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15" w:history="1">
        <w:r w:rsidR="00E2456C">
          <w:rPr>
            <w:rStyle w:val="ab"/>
            <w:rFonts w:ascii="仿宋" w:eastAsia="仿宋" w:hAnsi="仿宋" w:cs="Times New Roman"/>
            <w:bCs/>
            <w:noProof/>
            <w:sz w:val="32"/>
            <w:szCs w:val="32"/>
          </w:rPr>
          <w:t>1.2 编制原则</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_Toc139438715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2</w:t>
        </w:r>
        <w:r w:rsidR="00E2456C">
          <w:rPr>
            <w:rFonts w:ascii="仿宋" w:eastAsia="仿宋" w:hAnsi="仿宋"/>
            <w:bCs/>
            <w:noProof/>
            <w:sz w:val="32"/>
            <w:szCs w:val="32"/>
          </w:rPr>
          <w:fldChar w:fldCharType="end"/>
        </w:r>
      </w:hyperlink>
    </w:p>
    <w:p w14:paraId="49A66B9C" w14:textId="721FF00A"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16" w:history="1">
        <w:r w:rsidR="00E2456C">
          <w:rPr>
            <w:rStyle w:val="ab"/>
            <w:rFonts w:ascii="仿宋" w:eastAsia="仿宋" w:hAnsi="仿宋" w:cs="Times New Roman"/>
            <w:bCs/>
            <w:noProof/>
            <w:sz w:val="32"/>
            <w:szCs w:val="32"/>
          </w:rPr>
          <w:t>1.3 编制依据</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_Toc139438716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3</w:t>
        </w:r>
        <w:r w:rsidR="00E2456C">
          <w:rPr>
            <w:rFonts w:ascii="仿宋" w:eastAsia="仿宋" w:hAnsi="仿宋"/>
            <w:bCs/>
            <w:noProof/>
            <w:sz w:val="32"/>
            <w:szCs w:val="32"/>
          </w:rPr>
          <w:fldChar w:fldCharType="end"/>
        </w:r>
      </w:hyperlink>
    </w:p>
    <w:p w14:paraId="107B2D38" w14:textId="014FE1DD"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17" w:history="1">
        <w:r w:rsidR="00E2456C">
          <w:rPr>
            <w:rStyle w:val="ab"/>
            <w:rFonts w:ascii="仿宋" w:eastAsia="仿宋" w:hAnsi="仿宋" w:cs="Times New Roman"/>
            <w:bCs/>
            <w:noProof/>
            <w:sz w:val="32"/>
            <w:szCs w:val="32"/>
          </w:rPr>
          <w:t>1.4 规划期限</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_Toc139438717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6</w:t>
        </w:r>
        <w:r w:rsidR="00E2456C">
          <w:rPr>
            <w:rFonts w:ascii="仿宋" w:eastAsia="仿宋" w:hAnsi="仿宋"/>
            <w:bCs/>
            <w:noProof/>
            <w:sz w:val="32"/>
            <w:szCs w:val="32"/>
          </w:rPr>
          <w:fldChar w:fldCharType="end"/>
        </w:r>
      </w:hyperlink>
    </w:p>
    <w:p w14:paraId="6082863F" w14:textId="1975D2AF" w:rsidR="00712192" w:rsidRDefault="003C7670">
      <w:pPr>
        <w:pStyle w:val="TOC1"/>
        <w:spacing w:line="560" w:lineRule="exact"/>
        <w:rPr>
          <w:rFonts w:cstheme="minorBidi"/>
          <w:b w:val="0"/>
          <w:bCs/>
          <w:noProof/>
          <w:kern w:val="2"/>
          <w:sz w:val="32"/>
          <w:szCs w:val="32"/>
          <w:lang w:val="en-US"/>
        </w:rPr>
      </w:pPr>
      <w:hyperlink w:anchor="_Toc139438718" w:history="1">
        <w:r w:rsidR="00E2456C">
          <w:rPr>
            <w:rStyle w:val="ab"/>
            <w:rFonts w:cs="Times New Roman"/>
            <w:b w:val="0"/>
            <w:bCs/>
            <w:noProof/>
            <w:sz w:val="32"/>
            <w:szCs w:val="32"/>
          </w:rPr>
          <w:t>第二章 区域概况</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_Toc139438718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7</w:t>
        </w:r>
        <w:r w:rsidR="00E2456C">
          <w:rPr>
            <w:b w:val="0"/>
            <w:bCs/>
            <w:noProof/>
            <w:sz w:val="32"/>
            <w:szCs w:val="32"/>
          </w:rPr>
          <w:fldChar w:fldCharType="end"/>
        </w:r>
      </w:hyperlink>
    </w:p>
    <w:p w14:paraId="0A6514FA" w14:textId="51F68C5D"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19" w:history="1">
        <w:r w:rsidR="00E2456C">
          <w:rPr>
            <w:rStyle w:val="ab"/>
            <w:rFonts w:ascii="仿宋" w:eastAsia="仿宋" w:hAnsi="仿宋" w:cs="Times New Roman"/>
            <w:bCs/>
            <w:noProof/>
            <w:sz w:val="32"/>
            <w:szCs w:val="32"/>
          </w:rPr>
          <w:t>2.1 自然气候条件</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_Toc139438719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7</w:t>
        </w:r>
        <w:r w:rsidR="00E2456C">
          <w:rPr>
            <w:rFonts w:ascii="仿宋" w:eastAsia="仿宋" w:hAnsi="仿宋"/>
            <w:bCs/>
            <w:noProof/>
            <w:sz w:val="32"/>
            <w:szCs w:val="32"/>
          </w:rPr>
          <w:fldChar w:fldCharType="end"/>
        </w:r>
      </w:hyperlink>
    </w:p>
    <w:p w14:paraId="62E2787C" w14:textId="5B6030B4"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0" w:history="1">
        <w:r w:rsidR="00E2456C">
          <w:rPr>
            <w:rStyle w:val="ab"/>
            <w:rFonts w:ascii="仿宋" w:eastAsia="仿宋" w:hAnsi="仿宋" w:cs="Times New Roman"/>
            <w:bCs/>
            <w:noProof/>
            <w:sz w:val="32"/>
            <w:szCs w:val="32"/>
          </w:rPr>
          <w:t>2.2 社会经济状况</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_Toc139438720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9</w:t>
        </w:r>
        <w:r w:rsidR="00E2456C">
          <w:rPr>
            <w:rFonts w:ascii="仿宋" w:eastAsia="仿宋" w:hAnsi="仿宋"/>
            <w:bCs/>
            <w:noProof/>
            <w:sz w:val="32"/>
            <w:szCs w:val="32"/>
          </w:rPr>
          <w:fldChar w:fldCharType="end"/>
        </w:r>
      </w:hyperlink>
    </w:p>
    <w:p w14:paraId="253519B2" w14:textId="4315A521"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1" w:history="1">
        <w:r w:rsidR="00E2456C">
          <w:rPr>
            <w:rStyle w:val="ab"/>
            <w:rFonts w:ascii="仿宋" w:eastAsia="仿宋" w:hAnsi="仿宋" w:cs="Times New Roman"/>
            <w:bCs/>
            <w:noProof/>
            <w:sz w:val="32"/>
            <w:szCs w:val="32"/>
          </w:rPr>
          <w:t>2.3 生态环境概况</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_Toc139438721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12</w:t>
        </w:r>
        <w:r w:rsidR="00E2456C">
          <w:rPr>
            <w:rFonts w:ascii="仿宋" w:eastAsia="仿宋" w:hAnsi="仿宋"/>
            <w:bCs/>
            <w:noProof/>
            <w:sz w:val="32"/>
            <w:szCs w:val="32"/>
          </w:rPr>
          <w:fldChar w:fldCharType="end"/>
        </w:r>
      </w:hyperlink>
    </w:p>
    <w:p w14:paraId="012783AE" w14:textId="16B265E6" w:rsidR="00712192" w:rsidRDefault="003C7670">
      <w:pPr>
        <w:pStyle w:val="TOC1"/>
        <w:spacing w:line="560" w:lineRule="exact"/>
        <w:rPr>
          <w:rFonts w:cstheme="minorBidi"/>
          <w:b w:val="0"/>
          <w:bCs/>
          <w:noProof/>
          <w:kern w:val="2"/>
          <w:sz w:val="32"/>
          <w:szCs w:val="32"/>
          <w:lang w:val="en-US"/>
        </w:rPr>
      </w:pPr>
      <w:hyperlink w:anchor="_Toc139438722" w:history="1">
        <w:r w:rsidR="00E2456C">
          <w:rPr>
            <w:rStyle w:val="ab"/>
            <w:rFonts w:cs="Times New Roman"/>
            <w:b w:val="0"/>
            <w:bCs/>
            <w:noProof/>
            <w:sz w:val="32"/>
            <w:szCs w:val="32"/>
          </w:rPr>
          <w:t>第三章 畜禽养殖污染防治现状</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_Toc139438722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13</w:t>
        </w:r>
        <w:r w:rsidR="00E2456C">
          <w:rPr>
            <w:b w:val="0"/>
            <w:bCs/>
            <w:noProof/>
            <w:sz w:val="32"/>
            <w:szCs w:val="32"/>
          </w:rPr>
          <w:fldChar w:fldCharType="end"/>
        </w:r>
      </w:hyperlink>
    </w:p>
    <w:p w14:paraId="63F35EA9" w14:textId="2715AEEF"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3" w:history="1">
        <w:r w:rsidR="00E2456C">
          <w:rPr>
            <w:rStyle w:val="ab"/>
            <w:rFonts w:ascii="仿宋" w:eastAsia="仿宋" w:hAnsi="仿宋" w:cs="Times New Roman"/>
            <w:bCs/>
            <w:noProof/>
            <w:sz w:val="32"/>
            <w:szCs w:val="32"/>
          </w:rPr>
          <w:t>3.1 畜禽养殖现状</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_Toc139438723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13</w:t>
        </w:r>
        <w:r w:rsidR="00E2456C">
          <w:rPr>
            <w:rFonts w:ascii="仿宋" w:eastAsia="仿宋" w:hAnsi="仿宋"/>
            <w:bCs/>
            <w:noProof/>
            <w:sz w:val="32"/>
            <w:szCs w:val="32"/>
          </w:rPr>
          <w:fldChar w:fldCharType="end"/>
        </w:r>
      </w:hyperlink>
    </w:p>
    <w:p w14:paraId="0A8358EF" w14:textId="1A945621"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4" w:history="1">
        <w:r w:rsidR="00E2456C">
          <w:rPr>
            <w:rStyle w:val="ab"/>
            <w:rFonts w:ascii="仿宋" w:eastAsia="仿宋" w:hAnsi="仿宋" w:cs="Times New Roman"/>
            <w:bCs/>
            <w:noProof/>
            <w:sz w:val="32"/>
            <w:szCs w:val="32"/>
          </w:rPr>
          <w:t>3.2 畜禽养殖污染物排放情况</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_Toc139438724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16</w:t>
        </w:r>
        <w:r w:rsidR="00E2456C">
          <w:rPr>
            <w:rFonts w:ascii="仿宋" w:eastAsia="仿宋" w:hAnsi="仿宋"/>
            <w:bCs/>
            <w:noProof/>
            <w:sz w:val="32"/>
            <w:szCs w:val="32"/>
          </w:rPr>
          <w:fldChar w:fldCharType="end"/>
        </w:r>
      </w:hyperlink>
    </w:p>
    <w:p w14:paraId="6BF7781A" w14:textId="2273DC2E"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5" w:history="1">
        <w:r w:rsidR="00E2456C">
          <w:rPr>
            <w:rStyle w:val="ab"/>
            <w:rFonts w:ascii="仿宋" w:eastAsia="仿宋" w:hAnsi="仿宋" w:cs="Times New Roman"/>
            <w:bCs/>
            <w:noProof/>
            <w:sz w:val="32"/>
            <w:szCs w:val="32"/>
          </w:rPr>
          <w:t>3.3 禁养区划分</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_Toc139438725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24</w:t>
        </w:r>
        <w:r w:rsidR="00E2456C">
          <w:rPr>
            <w:rFonts w:ascii="仿宋" w:eastAsia="仿宋" w:hAnsi="仿宋"/>
            <w:bCs/>
            <w:noProof/>
            <w:sz w:val="32"/>
            <w:szCs w:val="32"/>
          </w:rPr>
          <w:fldChar w:fldCharType="end"/>
        </w:r>
      </w:hyperlink>
    </w:p>
    <w:p w14:paraId="0FC76EE4" w14:textId="73EC64CF"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6" w:history="1">
        <w:r w:rsidR="00E2456C">
          <w:rPr>
            <w:rStyle w:val="ab"/>
            <w:rFonts w:ascii="仿宋" w:eastAsia="仿宋" w:hAnsi="仿宋" w:cs="Times New Roman"/>
            <w:bCs/>
            <w:noProof/>
            <w:sz w:val="32"/>
            <w:szCs w:val="32"/>
          </w:rPr>
          <w:t>3.4 种养结合现状</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_Toc139438726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26</w:t>
        </w:r>
        <w:r w:rsidR="00E2456C">
          <w:rPr>
            <w:rFonts w:ascii="仿宋" w:eastAsia="仿宋" w:hAnsi="仿宋"/>
            <w:bCs/>
            <w:noProof/>
            <w:sz w:val="32"/>
            <w:szCs w:val="32"/>
          </w:rPr>
          <w:fldChar w:fldCharType="end"/>
        </w:r>
      </w:hyperlink>
    </w:p>
    <w:p w14:paraId="70F5D49A" w14:textId="4557C3F2"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7" w:history="1">
        <w:r w:rsidR="00E2456C">
          <w:rPr>
            <w:rStyle w:val="ab"/>
            <w:rFonts w:ascii="仿宋" w:eastAsia="仿宋" w:hAnsi="仿宋" w:cs="Times New Roman"/>
            <w:bCs/>
            <w:noProof/>
            <w:sz w:val="32"/>
            <w:szCs w:val="32"/>
          </w:rPr>
          <w:t>3.5 存在的问题</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_Toc139438727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28</w:t>
        </w:r>
        <w:r w:rsidR="00E2456C">
          <w:rPr>
            <w:rFonts w:ascii="仿宋" w:eastAsia="仿宋" w:hAnsi="仿宋"/>
            <w:bCs/>
            <w:noProof/>
            <w:sz w:val="32"/>
            <w:szCs w:val="32"/>
          </w:rPr>
          <w:fldChar w:fldCharType="end"/>
        </w:r>
      </w:hyperlink>
    </w:p>
    <w:p w14:paraId="21EA057E" w14:textId="4D76C360" w:rsidR="00712192" w:rsidRDefault="003C7670">
      <w:pPr>
        <w:pStyle w:val="TOC1"/>
        <w:spacing w:line="560" w:lineRule="exact"/>
        <w:rPr>
          <w:rFonts w:cstheme="minorBidi"/>
          <w:b w:val="0"/>
          <w:bCs/>
          <w:noProof/>
          <w:kern w:val="2"/>
          <w:sz w:val="32"/>
          <w:szCs w:val="32"/>
          <w:lang w:val="en-US"/>
        </w:rPr>
      </w:pPr>
      <w:hyperlink w:anchor="_Toc139438728" w:history="1">
        <w:r w:rsidR="00E2456C">
          <w:rPr>
            <w:rStyle w:val="ab"/>
            <w:rFonts w:cs="Times New Roman"/>
            <w:b w:val="0"/>
            <w:bCs/>
            <w:noProof/>
            <w:sz w:val="32"/>
            <w:szCs w:val="32"/>
          </w:rPr>
          <w:t>第四章 《规划》目标</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_Toc139438728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30</w:t>
        </w:r>
        <w:r w:rsidR="00E2456C">
          <w:rPr>
            <w:b w:val="0"/>
            <w:bCs/>
            <w:noProof/>
            <w:sz w:val="32"/>
            <w:szCs w:val="32"/>
          </w:rPr>
          <w:fldChar w:fldCharType="end"/>
        </w:r>
      </w:hyperlink>
    </w:p>
    <w:p w14:paraId="29E17BD5" w14:textId="0FF3FD42"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29" w:history="1">
        <w:r w:rsidR="00E2456C">
          <w:rPr>
            <w:rStyle w:val="ab"/>
            <w:rFonts w:ascii="仿宋" w:eastAsia="仿宋" w:hAnsi="仿宋" w:cs="Times New Roman"/>
            <w:bCs/>
            <w:noProof/>
            <w:sz w:val="32"/>
            <w:szCs w:val="32"/>
          </w:rPr>
          <w:t>4.1 规划目标</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_Toc139438729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30</w:t>
        </w:r>
        <w:r w:rsidR="00E2456C">
          <w:rPr>
            <w:rFonts w:ascii="仿宋" w:eastAsia="仿宋" w:hAnsi="仿宋"/>
            <w:bCs/>
            <w:noProof/>
            <w:sz w:val="32"/>
            <w:szCs w:val="32"/>
          </w:rPr>
          <w:fldChar w:fldCharType="end"/>
        </w:r>
      </w:hyperlink>
    </w:p>
    <w:p w14:paraId="4A5851AD" w14:textId="48E90E3D"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0" w:history="1">
        <w:r w:rsidR="00E2456C">
          <w:rPr>
            <w:rStyle w:val="ab"/>
            <w:rFonts w:ascii="仿宋" w:eastAsia="仿宋" w:hAnsi="仿宋" w:cs="Times New Roman"/>
            <w:bCs/>
            <w:noProof/>
            <w:sz w:val="32"/>
            <w:szCs w:val="32"/>
          </w:rPr>
          <w:t>4.2 畜禽养殖环境承载力分析</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_Toc139438730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31</w:t>
        </w:r>
        <w:r w:rsidR="00E2456C">
          <w:rPr>
            <w:rFonts w:ascii="仿宋" w:eastAsia="仿宋" w:hAnsi="仿宋"/>
            <w:bCs/>
            <w:noProof/>
            <w:sz w:val="32"/>
            <w:szCs w:val="32"/>
          </w:rPr>
          <w:fldChar w:fldCharType="end"/>
        </w:r>
      </w:hyperlink>
    </w:p>
    <w:p w14:paraId="394235A3" w14:textId="7B71673C"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1" w:history="1">
        <w:r w:rsidR="00E2456C">
          <w:rPr>
            <w:rStyle w:val="ab"/>
            <w:rFonts w:ascii="仿宋" w:eastAsia="仿宋" w:hAnsi="仿宋" w:cs="Times New Roman"/>
            <w:bCs/>
            <w:noProof/>
            <w:sz w:val="32"/>
            <w:szCs w:val="32"/>
          </w:rPr>
          <w:t>4.3 目标可实现性分析</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_Toc139438731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35</w:t>
        </w:r>
        <w:r w:rsidR="00E2456C">
          <w:rPr>
            <w:rFonts w:ascii="仿宋" w:eastAsia="仿宋" w:hAnsi="仿宋"/>
            <w:bCs/>
            <w:noProof/>
            <w:sz w:val="32"/>
            <w:szCs w:val="32"/>
          </w:rPr>
          <w:fldChar w:fldCharType="end"/>
        </w:r>
      </w:hyperlink>
    </w:p>
    <w:p w14:paraId="3C10753F" w14:textId="6C84B87E" w:rsidR="00712192" w:rsidRDefault="003C7670">
      <w:pPr>
        <w:pStyle w:val="TOC1"/>
        <w:spacing w:line="560" w:lineRule="exact"/>
        <w:rPr>
          <w:rFonts w:cstheme="minorBidi"/>
          <w:b w:val="0"/>
          <w:bCs/>
          <w:noProof/>
          <w:kern w:val="2"/>
          <w:sz w:val="32"/>
          <w:szCs w:val="32"/>
          <w:lang w:val="en-US"/>
        </w:rPr>
      </w:pPr>
      <w:hyperlink w:anchor="_Toc139438732" w:history="1">
        <w:r w:rsidR="00E2456C">
          <w:rPr>
            <w:rStyle w:val="ab"/>
            <w:rFonts w:cs="Times New Roman"/>
            <w:b w:val="0"/>
            <w:bCs/>
            <w:noProof/>
            <w:sz w:val="32"/>
            <w:szCs w:val="32"/>
          </w:rPr>
          <w:t>第五章 主要任务</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_Toc139438732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36</w:t>
        </w:r>
        <w:r w:rsidR="00E2456C">
          <w:rPr>
            <w:b w:val="0"/>
            <w:bCs/>
            <w:noProof/>
            <w:sz w:val="32"/>
            <w:szCs w:val="32"/>
          </w:rPr>
          <w:fldChar w:fldCharType="end"/>
        </w:r>
      </w:hyperlink>
    </w:p>
    <w:p w14:paraId="5E6ED338" w14:textId="09D36CC2"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3" w:history="1">
        <w:r w:rsidR="00E2456C">
          <w:rPr>
            <w:rStyle w:val="ab"/>
            <w:rFonts w:ascii="仿宋" w:eastAsia="仿宋" w:hAnsi="仿宋" w:cs="Times New Roman"/>
            <w:bCs/>
            <w:noProof/>
            <w:sz w:val="32"/>
            <w:szCs w:val="32"/>
          </w:rPr>
          <w:t>5.1畜禽污染防治总体要求</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_Toc139438733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36</w:t>
        </w:r>
        <w:r w:rsidR="00E2456C">
          <w:rPr>
            <w:rFonts w:ascii="仿宋" w:eastAsia="仿宋" w:hAnsi="仿宋"/>
            <w:bCs/>
            <w:noProof/>
            <w:sz w:val="32"/>
            <w:szCs w:val="32"/>
          </w:rPr>
          <w:fldChar w:fldCharType="end"/>
        </w:r>
      </w:hyperlink>
    </w:p>
    <w:p w14:paraId="5CA9E34F" w14:textId="7ED26802"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4" w:history="1">
        <w:r w:rsidR="00E2456C">
          <w:rPr>
            <w:rStyle w:val="ab"/>
            <w:rFonts w:ascii="仿宋" w:eastAsia="仿宋" w:hAnsi="仿宋" w:cs="Times New Roman"/>
            <w:bCs/>
            <w:noProof/>
            <w:sz w:val="32"/>
            <w:szCs w:val="32"/>
          </w:rPr>
          <w:t>5.2 提升畜禽粪污资源化利用水平</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_Toc139438734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38</w:t>
        </w:r>
        <w:r w:rsidR="00E2456C">
          <w:rPr>
            <w:rFonts w:ascii="仿宋" w:eastAsia="仿宋" w:hAnsi="仿宋"/>
            <w:bCs/>
            <w:noProof/>
            <w:sz w:val="32"/>
            <w:szCs w:val="32"/>
          </w:rPr>
          <w:fldChar w:fldCharType="end"/>
        </w:r>
      </w:hyperlink>
    </w:p>
    <w:p w14:paraId="7C8230FA" w14:textId="11AD4583"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5" w:history="1">
        <w:r w:rsidR="00E2456C">
          <w:rPr>
            <w:rStyle w:val="ab"/>
            <w:rFonts w:ascii="仿宋" w:eastAsia="仿宋" w:hAnsi="仿宋" w:cs="Times New Roman"/>
            <w:bCs/>
            <w:noProof/>
            <w:sz w:val="32"/>
            <w:szCs w:val="32"/>
          </w:rPr>
          <w:t>5.3 提档升级粪污处理利用设施</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_Toc139438735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41</w:t>
        </w:r>
        <w:r w:rsidR="00E2456C">
          <w:rPr>
            <w:rFonts w:ascii="仿宋" w:eastAsia="仿宋" w:hAnsi="仿宋"/>
            <w:bCs/>
            <w:noProof/>
            <w:sz w:val="32"/>
            <w:szCs w:val="32"/>
          </w:rPr>
          <w:fldChar w:fldCharType="end"/>
        </w:r>
      </w:hyperlink>
    </w:p>
    <w:p w14:paraId="299DDA83" w14:textId="3F4CD6CA"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6" w:history="1">
        <w:r w:rsidR="00E2456C">
          <w:rPr>
            <w:rStyle w:val="ab"/>
            <w:rFonts w:ascii="仿宋" w:eastAsia="仿宋" w:hAnsi="仿宋" w:cs="Times New Roman"/>
            <w:bCs/>
            <w:noProof/>
            <w:sz w:val="32"/>
            <w:szCs w:val="32"/>
          </w:rPr>
          <w:t>5.4 建立健全台账管理制度</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_Toc139438736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42</w:t>
        </w:r>
        <w:r w:rsidR="00E2456C">
          <w:rPr>
            <w:rFonts w:ascii="仿宋" w:eastAsia="仿宋" w:hAnsi="仿宋"/>
            <w:bCs/>
            <w:noProof/>
            <w:sz w:val="32"/>
            <w:szCs w:val="32"/>
          </w:rPr>
          <w:fldChar w:fldCharType="end"/>
        </w:r>
      </w:hyperlink>
    </w:p>
    <w:p w14:paraId="27D49873" w14:textId="0B076E66"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7" w:history="1">
        <w:r w:rsidR="00E2456C">
          <w:rPr>
            <w:rStyle w:val="ab"/>
            <w:rFonts w:ascii="仿宋" w:eastAsia="仿宋" w:hAnsi="仿宋" w:cs="Times New Roman"/>
            <w:bCs/>
            <w:noProof/>
            <w:sz w:val="32"/>
            <w:szCs w:val="32"/>
          </w:rPr>
          <w:t>5.5 加强养殖户、养殖散户的监管</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_Toc139438737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43</w:t>
        </w:r>
        <w:r w:rsidR="00E2456C">
          <w:rPr>
            <w:rFonts w:ascii="仿宋" w:eastAsia="仿宋" w:hAnsi="仿宋"/>
            <w:bCs/>
            <w:noProof/>
            <w:sz w:val="32"/>
            <w:szCs w:val="32"/>
          </w:rPr>
          <w:fldChar w:fldCharType="end"/>
        </w:r>
      </w:hyperlink>
    </w:p>
    <w:p w14:paraId="21E94AD9" w14:textId="5D4030C0"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38" w:history="1">
        <w:r w:rsidR="00E2456C">
          <w:rPr>
            <w:rStyle w:val="ab"/>
            <w:rFonts w:ascii="仿宋" w:eastAsia="仿宋" w:hAnsi="仿宋" w:cs="Times New Roman"/>
            <w:bCs/>
            <w:noProof/>
            <w:sz w:val="32"/>
            <w:szCs w:val="32"/>
          </w:rPr>
          <w:t>5.6 强化环境监管</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_Toc139438738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44</w:t>
        </w:r>
        <w:r w:rsidR="00E2456C">
          <w:rPr>
            <w:rFonts w:ascii="仿宋" w:eastAsia="仿宋" w:hAnsi="仿宋"/>
            <w:bCs/>
            <w:noProof/>
            <w:sz w:val="32"/>
            <w:szCs w:val="32"/>
          </w:rPr>
          <w:fldChar w:fldCharType="end"/>
        </w:r>
      </w:hyperlink>
    </w:p>
    <w:p w14:paraId="0DE91CDC" w14:textId="526533DF" w:rsidR="00712192" w:rsidRDefault="003C7670">
      <w:pPr>
        <w:pStyle w:val="TOC1"/>
        <w:spacing w:line="560" w:lineRule="exact"/>
        <w:rPr>
          <w:rFonts w:cstheme="minorBidi"/>
          <w:b w:val="0"/>
          <w:bCs/>
          <w:noProof/>
          <w:kern w:val="2"/>
          <w:sz w:val="32"/>
          <w:szCs w:val="32"/>
          <w:lang w:val="en-US"/>
        </w:rPr>
      </w:pPr>
      <w:hyperlink w:anchor="_Toc139438739" w:history="1">
        <w:r w:rsidR="00E2456C">
          <w:rPr>
            <w:rStyle w:val="ab"/>
            <w:rFonts w:cs="Times New Roman"/>
            <w:b w:val="0"/>
            <w:bCs/>
            <w:noProof/>
            <w:sz w:val="32"/>
            <w:szCs w:val="32"/>
          </w:rPr>
          <w:t>第六章 重点工程</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_Toc139438739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46</w:t>
        </w:r>
        <w:r w:rsidR="00E2456C">
          <w:rPr>
            <w:b w:val="0"/>
            <w:bCs/>
            <w:noProof/>
            <w:sz w:val="32"/>
            <w:szCs w:val="32"/>
          </w:rPr>
          <w:fldChar w:fldCharType="end"/>
        </w:r>
      </w:hyperlink>
    </w:p>
    <w:p w14:paraId="4304D5F9" w14:textId="5A32F488"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0" w:history="1">
        <w:r w:rsidR="00E2456C">
          <w:rPr>
            <w:rStyle w:val="ab"/>
            <w:rFonts w:ascii="仿宋" w:eastAsia="仿宋" w:hAnsi="仿宋" w:cs="Times New Roman"/>
            <w:bCs/>
            <w:noProof/>
            <w:sz w:val="32"/>
            <w:szCs w:val="32"/>
          </w:rPr>
          <w:t>6.1 实施畜禽养殖场粪污处理设施升级改造工程</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_Toc139438740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46</w:t>
        </w:r>
        <w:r w:rsidR="00E2456C">
          <w:rPr>
            <w:rFonts w:ascii="仿宋" w:eastAsia="仿宋" w:hAnsi="仿宋"/>
            <w:bCs/>
            <w:noProof/>
            <w:sz w:val="32"/>
            <w:szCs w:val="32"/>
          </w:rPr>
          <w:fldChar w:fldCharType="end"/>
        </w:r>
      </w:hyperlink>
    </w:p>
    <w:p w14:paraId="2B91982F" w14:textId="53B2B0DF"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1" w:history="1">
        <w:r w:rsidR="00E2456C">
          <w:rPr>
            <w:rStyle w:val="ab"/>
            <w:rFonts w:ascii="仿宋" w:eastAsia="仿宋" w:hAnsi="仿宋" w:cs="Times New Roman"/>
            <w:bCs/>
            <w:noProof/>
            <w:sz w:val="32"/>
            <w:szCs w:val="32"/>
          </w:rPr>
          <w:t>6.2 实施畜禽粪污收集转运工程</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_Toc139438741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46</w:t>
        </w:r>
        <w:r w:rsidR="00E2456C">
          <w:rPr>
            <w:rFonts w:ascii="仿宋" w:eastAsia="仿宋" w:hAnsi="仿宋"/>
            <w:bCs/>
            <w:noProof/>
            <w:sz w:val="32"/>
            <w:szCs w:val="32"/>
          </w:rPr>
          <w:fldChar w:fldCharType="end"/>
        </w:r>
      </w:hyperlink>
    </w:p>
    <w:p w14:paraId="0B881E0A" w14:textId="3C8EFA87"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2" w:history="1">
        <w:r w:rsidR="00E2456C">
          <w:rPr>
            <w:rStyle w:val="ab"/>
            <w:rFonts w:ascii="仿宋" w:eastAsia="仿宋" w:hAnsi="仿宋" w:cs="Times New Roman"/>
            <w:bCs/>
            <w:noProof/>
            <w:sz w:val="32"/>
            <w:szCs w:val="32"/>
          </w:rPr>
          <w:t>6.3 田间配套设施建设工程</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_Toc139438742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46</w:t>
        </w:r>
        <w:r w:rsidR="00E2456C">
          <w:rPr>
            <w:rFonts w:ascii="仿宋" w:eastAsia="仿宋" w:hAnsi="仿宋"/>
            <w:bCs/>
            <w:noProof/>
            <w:sz w:val="32"/>
            <w:szCs w:val="32"/>
          </w:rPr>
          <w:fldChar w:fldCharType="end"/>
        </w:r>
      </w:hyperlink>
    </w:p>
    <w:p w14:paraId="7FF52CBC" w14:textId="0E21B7B0"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3" w:history="1">
        <w:r w:rsidR="00E2456C">
          <w:rPr>
            <w:rStyle w:val="ab"/>
            <w:rFonts w:ascii="仿宋" w:eastAsia="仿宋" w:hAnsi="仿宋" w:cs="Times New Roman"/>
            <w:bCs/>
            <w:noProof/>
            <w:sz w:val="32"/>
            <w:szCs w:val="32"/>
          </w:rPr>
          <w:t>6.4 监管体系建设工程</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_Toc139438743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46</w:t>
        </w:r>
        <w:r w:rsidR="00E2456C">
          <w:rPr>
            <w:rFonts w:ascii="仿宋" w:eastAsia="仿宋" w:hAnsi="仿宋"/>
            <w:bCs/>
            <w:noProof/>
            <w:sz w:val="32"/>
            <w:szCs w:val="32"/>
          </w:rPr>
          <w:fldChar w:fldCharType="end"/>
        </w:r>
      </w:hyperlink>
    </w:p>
    <w:p w14:paraId="7BC236F5" w14:textId="229E73D4" w:rsidR="00712192" w:rsidRDefault="003C7670">
      <w:pPr>
        <w:pStyle w:val="TOC1"/>
        <w:spacing w:line="560" w:lineRule="exact"/>
        <w:rPr>
          <w:rFonts w:cstheme="minorBidi"/>
          <w:b w:val="0"/>
          <w:bCs/>
          <w:noProof/>
          <w:kern w:val="2"/>
          <w:sz w:val="32"/>
          <w:szCs w:val="32"/>
          <w:lang w:val="en-US"/>
        </w:rPr>
      </w:pPr>
      <w:hyperlink w:anchor="_Toc139438744" w:history="1">
        <w:r w:rsidR="00E2456C">
          <w:rPr>
            <w:rStyle w:val="ab"/>
            <w:rFonts w:cs="Times New Roman"/>
            <w:b w:val="0"/>
            <w:bCs/>
            <w:noProof/>
            <w:sz w:val="32"/>
            <w:szCs w:val="32"/>
          </w:rPr>
          <w:t>第七章 工程投资估算与资金筹措</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_Toc139438744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48</w:t>
        </w:r>
        <w:r w:rsidR="00E2456C">
          <w:rPr>
            <w:b w:val="0"/>
            <w:bCs/>
            <w:noProof/>
            <w:sz w:val="32"/>
            <w:szCs w:val="32"/>
          </w:rPr>
          <w:fldChar w:fldCharType="end"/>
        </w:r>
      </w:hyperlink>
    </w:p>
    <w:p w14:paraId="64C34F36" w14:textId="707FAA5D"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5" w:history="1">
        <w:r w:rsidR="00E2456C">
          <w:rPr>
            <w:rStyle w:val="ab"/>
            <w:rFonts w:ascii="仿宋" w:eastAsia="仿宋" w:hAnsi="仿宋" w:cs="Times New Roman"/>
            <w:bCs/>
            <w:noProof/>
            <w:sz w:val="32"/>
            <w:szCs w:val="32"/>
          </w:rPr>
          <w:t>7.1 工程投资估算</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_Toc139438745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48</w:t>
        </w:r>
        <w:r w:rsidR="00E2456C">
          <w:rPr>
            <w:rFonts w:ascii="仿宋" w:eastAsia="仿宋" w:hAnsi="仿宋"/>
            <w:bCs/>
            <w:noProof/>
            <w:sz w:val="32"/>
            <w:szCs w:val="32"/>
          </w:rPr>
          <w:fldChar w:fldCharType="end"/>
        </w:r>
      </w:hyperlink>
    </w:p>
    <w:p w14:paraId="33C2AE59" w14:textId="3889EC27"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6" w:history="1">
        <w:r w:rsidR="00E2456C">
          <w:rPr>
            <w:rStyle w:val="ab"/>
            <w:rFonts w:ascii="仿宋" w:eastAsia="仿宋" w:hAnsi="仿宋" w:cs="Times New Roman"/>
            <w:bCs/>
            <w:noProof/>
            <w:sz w:val="32"/>
            <w:szCs w:val="32"/>
          </w:rPr>
          <w:t>7.2 资金筹措</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_Toc139438746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49</w:t>
        </w:r>
        <w:r w:rsidR="00E2456C">
          <w:rPr>
            <w:rFonts w:ascii="仿宋" w:eastAsia="仿宋" w:hAnsi="仿宋"/>
            <w:bCs/>
            <w:noProof/>
            <w:sz w:val="32"/>
            <w:szCs w:val="32"/>
          </w:rPr>
          <w:fldChar w:fldCharType="end"/>
        </w:r>
      </w:hyperlink>
    </w:p>
    <w:p w14:paraId="4EA75D1B" w14:textId="0FCFD2AE" w:rsidR="00712192" w:rsidRDefault="003C7670">
      <w:pPr>
        <w:pStyle w:val="TOC1"/>
        <w:spacing w:line="560" w:lineRule="exact"/>
        <w:rPr>
          <w:rFonts w:cstheme="minorBidi"/>
          <w:b w:val="0"/>
          <w:bCs/>
          <w:noProof/>
          <w:kern w:val="2"/>
          <w:sz w:val="32"/>
          <w:szCs w:val="32"/>
          <w:lang w:val="en-US"/>
        </w:rPr>
      </w:pPr>
      <w:hyperlink w:anchor="_Toc139438747" w:history="1">
        <w:r w:rsidR="00E2456C">
          <w:rPr>
            <w:rStyle w:val="ab"/>
            <w:rFonts w:cs="Times New Roman"/>
            <w:b w:val="0"/>
            <w:bCs/>
            <w:noProof/>
            <w:sz w:val="32"/>
            <w:szCs w:val="32"/>
          </w:rPr>
          <w:t>第八章 效益分析</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_Toc139438747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50</w:t>
        </w:r>
        <w:r w:rsidR="00E2456C">
          <w:rPr>
            <w:b w:val="0"/>
            <w:bCs/>
            <w:noProof/>
            <w:sz w:val="32"/>
            <w:szCs w:val="32"/>
          </w:rPr>
          <w:fldChar w:fldCharType="end"/>
        </w:r>
      </w:hyperlink>
    </w:p>
    <w:p w14:paraId="05ABA74F" w14:textId="3DA5D77D"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8" w:history="1">
        <w:r w:rsidR="00E2456C">
          <w:rPr>
            <w:rStyle w:val="ab"/>
            <w:rFonts w:ascii="仿宋" w:eastAsia="仿宋" w:hAnsi="仿宋" w:cs="Times New Roman"/>
            <w:bCs/>
            <w:noProof/>
            <w:sz w:val="32"/>
            <w:szCs w:val="32"/>
          </w:rPr>
          <w:t>8.1 环境效益</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_Toc139438748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50</w:t>
        </w:r>
        <w:r w:rsidR="00E2456C">
          <w:rPr>
            <w:rFonts w:ascii="仿宋" w:eastAsia="仿宋" w:hAnsi="仿宋"/>
            <w:bCs/>
            <w:noProof/>
            <w:sz w:val="32"/>
            <w:szCs w:val="32"/>
          </w:rPr>
          <w:fldChar w:fldCharType="end"/>
        </w:r>
      </w:hyperlink>
    </w:p>
    <w:p w14:paraId="253E34A7" w14:textId="055BBF7E"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49" w:history="1">
        <w:r w:rsidR="00E2456C">
          <w:rPr>
            <w:rStyle w:val="ab"/>
            <w:rFonts w:ascii="仿宋" w:eastAsia="仿宋" w:hAnsi="仿宋" w:cs="Times New Roman"/>
            <w:bCs/>
            <w:noProof/>
            <w:sz w:val="32"/>
            <w:szCs w:val="32"/>
          </w:rPr>
          <w:t>8.2 经济效益</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_Toc139438749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50</w:t>
        </w:r>
        <w:r w:rsidR="00E2456C">
          <w:rPr>
            <w:rFonts w:ascii="仿宋" w:eastAsia="仿宋" w:hAnsi="仿宋"/>
            <w:bCs/>
            <w:noProof/>
            <w:sz w:val="32"/>
            <w:szCs w:val="32"/>
          </w:rPr>
          <w:fldChar w:fldCharType="end"/>
        </w:r>
      </w:hyperlink>
    </w:p>
    <w:p w14:paraId="5E76B1EC" w14:textId="1D58C3F3"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50" w:history="1">
        <w:r w:rsidR="00E2456C">
          <w:rPr>
            <w:rStyle w:val="ab"/>
            <w:rFonts w:ascii="仿宋" w:eastAsia="仿宋" w:hAnsi="仿宋" w:cs="Times New Roman"/>
            <w:bCs/>
            <w:noProof/>
            <w:sz w:val="32"/>
            <w:szCs w:val="32"/>
          </w:rPr>
          <w:t>8.3 社会效益</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_Toc139438750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51</w:t>
        </w:r>
        <w:r w:rsidR="00E2456C">
          <w:rPr>
            <w:rFonts w:ascii="仿宋" w:eastAsia="仿宋" w:hAnsi="仿宋"/>
            <w:bCs/>
            <w:noProof/>
            <w:sz w:val="32"/>
            <w:szCs w:val="32"/>
          </w:rPr>
          <w:fldChar w:fldCharType="end"/>
        </w:r>
      </w:hyperlink>
    </w:p>
    <w:p w14:paraId="0A94A0FA" w14:textId="294DE885" w:rsidR="00712192" w:rsidRDefault="003C7670">
      <w:pPr>
        <w:pStyle w:val="TOC1"/>
        <w:spacing w:line="560" w:lineRule="exact"/>
        <w:rPr>
          <w:rFonts w:cstheme="minorBidi"/>
          <w:b w:val="0"/>
          <w:bCs/>
          <w:noProof/>
          <w:kern w:val="2"/>
          <w:sz w:val="32"/>
          <w:szCs w:val="32"/>
          <w:lang w:val="en-US"/>
        </w:rPr>
      </w:pPr>
      <w:hyperlink w:anchor="_Toc139438751" w:history="1">
        <w:r w:rsidR="00E2456C">
          <w:rPr>
            <w:rStyle w:val="ab"/>
            <w:rFonts w:cs="Times New Roman"/>
            <w:b w:val="0"/>
            <w:bCs/>
            <w:noProof/>
            <w:sz w:val="32"/>
            <w:szCs w:val="32"/>
          </w:rPr>
          <w:t>第九章 保障措施</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_Toc139438751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52</w:t>
        </w:r>
        <w:r w:rsidR="00E2456C">
          <w:rPr>
            <w:b w:val="0"/>
            <w:bCs/>
            <w:noProof/>
            <w:sz w:val="32"/>
            <w:szCs w:val="32"/>
          </w:rPr>
          <w:fldChar w:fldCharType="end"/>
        </w:r>
      </w:hyperlink>
    </w:p>
    <w:p w14:paraId="02F03C10" w14:textId="665D06B0"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52" w:history="1">
        <w:r w:rsidR="00E2456C">
          <w:rPr>
            <w:rStyle w:val="ab"/>
            <w:rFonts w:ascii="仿宋" w:eastAsia="仿宋" w:hAnsi="仿宋" w:cs="Times New Roman"/>
            <w:bCs/>
            <w:noProof/>
            <w:sz w:val="32"/>
            <w:szCs w:val="32"/>
          </w:rPr>
          <w:t>9.1 制度保障措施</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_Toc139438752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52</w:t>
        </w:r>
        <w:r w:rsidR="00E2456C">
          <w:rPr>
            <w:rFonts w:ascii="仿宋" w:eastAsia="仿宋" w:hAnsi="仿宋"/>
            <w:bCs/>
            <w:noProof/>
            <w:sz w:val="32"/>
            <w:szCs w:val="32"/>
          </w:rPr>
          <w:fldChar w:fldCharType="end"/>
        </w:r>
      </w:hyperlink>
    </w:p>
    <w:p w14:paraId="553CEFDA" w14:textId="70F94230"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53" w:history="1">
        <w:r w:rsidR="00E2456C">
          <w:rPr>
            <w:rStyle w:val="ab"/>
            <w:rFonts w:ascii="仿宋" w:eastAsia="仿宋" w:hAnsi="仿宋" w:cs="Times New Roman"/>
            <w:bCs/>
            <w:noProof/>
            <w:sz w:val="32"/>
            <w:szCs w:val="32"/>
          </w:rPr>
          <w:t>9.2 政策保障措施</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_Toc139438753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53</w:t>
        </w:r>
        <w:r w:rsidR="00E2456C">
          <w:rPr>
            <w:rFonts w:ascii="仿宋" w:eastAsia="仿宋" w:hAnsi="仿宋"/>
            <w:bCs/>
            <w:noProof/>
            <w:sz w:val="32"/>
            <w:szCs w:val="32"/>
          </w:rPr>
          <w:fldChar w:fldCharType="end"/>
        </w:r>
      </w:hyperlink>
    </w:p>
    <w:p w14:paraId="1DCA6753" w14:textId="4865C2E7"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54" w:history="1">
        <w:r w:rsidR="00E2456C">
          <w:rPr>
            <w:rStyle w:val="ab"/>
            <w:rFonts w:ascii="仿宋" w:eastAsia="仿宋" w:hAnsi="仿宋" w:cs="Times New Roman"/>
            <w:bCs/>
            <w:noProof/>
            <w:sz w:val="32"/>
            <w:szCs w:val="32"/>
          </w:rPr>
          <w:t>9.3 监管保障措施</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_Toc139438754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54</w:t>
        </w:r>
        <w:r w:rsidR="00E2456C">
          <w:rPr>
            <w:rFonts w:ascii="仿宋" w:eastAsia="仿宋" w:hAnsi="仿宋"/>
            <w:bCs/>
            <w:noProof/>
            <w:sz w:val="32"/>
            <w:szCs w:val="32"/>
          </w:rPr>
          <w:fldChar w:fldCharType="end"/>
        </w:r>
      </w:hyperlink>
    </w:p>
    <w:p w14:paraId="78EA9F8F" w14:textId="755D9A7B"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55" w:history="1">
        <w:r w:rsidR="00E2456C">
          <w:rPr>
            <w:rStyle w:val="ab"/>
            <w:rFonts w:ascii="仿宋" w:eastAsia="仿宋" w:hAnsi="仿宋" w:cs="Times New Roman"/>
            <w:bCs/>
            <w:noProof/>
            <w:sz w:val="32"/>
            <w:szCs w:val="32"/>
          </w:rPr>
          <w:t>9.4 资金保障措施</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_Toc139438755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55</w:t>
        </w:r>
        <w:r w:rsidR="00E2456C">
          <w:rPr>
            <w:rFonts w:ascii="仿宋" w:eastAsia="仿宋" w:hAnsi="仿宋"/>
            <w:bCs/>
            <w:noProof/>
            <w:sz w:val="32"/>
            <w:szCs w:val="32"/>
          </w:rPr>
          <w:fldChar w:fldCharType="end"/>
        </w:r>
      </w:hyperlink>
    </w:p>
    <w:p w14:paraId="5BF82AEE" w14:textId="24D670C1" w:rsidR="00712192" w:rsidRDefault="003C7670">
      <w:pPr>
        <w:pStyle w:val="TOC2"/>
        <w:tabs>
          <w:tab w:val="right" w:leader="dot" w:pos="8296"/>
        </w:tabs>
        <w:snapToGrid w:val="0"/>
        <w:spacing w:line="560" w:lineRule="exact"/>
        <w:rPr>
          <w:rFonts w:ascii="仿宋" w:eastAsia="仿宋" w:hAnsi="仿宋"/>
          <w:bCs/>
          <w:noProof/>
          <w:sz w:val="32"/>
          <w:szCs w:val="32"/>
        </w:rPr>
      </w:pPr>
      <w:hyperlink w:anchor="_Toc139438756" w:history="1">
        <w:r w:rsidR="00E2456C">
          <w:rPr>
            <w:rStyle w:val="ab"/>
            <w:rFonts w:ascii="仿宋" w:eastAsia="仿宋" w:hAnsi="仿宋" w:cs="Times New Roman"/>
            <w:bCs/>
            <w:noProof/>
            <w:sz w:val="32"/>
            <w:szCs w:val="32"/>
          </w:rPr>
          <w:t>9.5 技术保障措施</w:t>
        </w:r>
        <w:r w:rsidR="00E2456C">
          <w:rPr>
            <w:rFonts w:ascii="仿宋" w:eastAsia="仿宋" w:hAnsi="仿宋"/>
            <w:bCs/>
            <w:noProof/>
            <w:sz w:val="32"/>
            <w:szCs w:val="32"/>
          </w:rPr>
          <w:tab/>
        </w:r>
        <w:r w:rsidR="00E2456C">
          <w:rPr>
            <w:rFonts w:ascii="仿宋" w:eastAsia="仿宋" w:hAnsi="仿宋"/>
            <w:bCs/>
            <w:noProof/>
            <w:sz w:val="32"/>
            <w:szCs w:val="32"/>
          </w:rPr>
          <w:fldChar w:fldCharType="begin"/>
        </w:r>
        <w:r w:rsidR="00E2456C">
          <w:rPr>
            <w:rFonts w:ascii="仿宋" w:eastAsia="仿宋" w:hAnsi="仿宋"/>
            <w:bCs/>
            <w:noProof/>
            <w:sz w:val="32"/>
            <w:szCs w:val="32"/>
          </w:rPr>
          <w:instrText xml:space="preserve"> PAGEREF _Toc139438756 \h </w:instrText>
        </w:r>
        <w:r w:rsidR="00E2456C">
          <w:rPr>
            <w:rFonts w:ascii="仿宋" w:eastAsia="仿宋" w:hAnsi="仿宋"/>
            <w:bCs/>
            <w:noProof/>
            <w:sz w:val="32"/>
            <w:szCs w:val="32"/>
          </w:rPr>
        </w:r>
        <w:r w:rsidR="00E2456C">
          <w:rPr>
            <w:rFonts w:ascii="仿宋" w:eastAsia="仿宋" w:hAnsi="仿宋"/>
            <w:bCs/>
            <w:noProof/>
            <w:sz w:val="32"/>
            <w:szCs w:val="32"/>
          </w:rPr>
          <w:fldChar w:fldCharType="separate"/>
        </w:r>
        <w:r w:rsidR="00756F32">
          <w:rPr>
            <w:rFonts w:ascii="仿宋" w:eastAsia="仿宋" w:hAnsi="仿宋"/>
            <w:bCs/>
            <w:noProof/>
            <w:sz w:val="32"/>
            <w:szCs w:val="32"/>
          </w:rPr>
          <w:t>56</w:t>
        </w:r>
        <w:r w:rsidR="00E2456C">
          <w:rPr>
            <w:rFonts w:ascii="仿宋" w:eastAsia="仿宋" w:hAnsi="仿宋"/>
            <w:bCs/>
            <w:noProof/>
            <w:sz w:val="32"/>
            <w:szCs w:val="32"/>
          </w:rPr>
          <w:fldChar w:fldCharType="end"/>
        </w:r>
      </w:hyperlink>
    </w:p>
    <w:p w14:paraId="5A93E193" w14:textId="134EFE54" w:rsidR="00712192" w:rsidRDefault="003C7670">
      <w:pPr>
        <w:pStyle w:val="TOC1"/>
        <w:spacing w:line="560" w:lineRule="exact"/>
        <w:rPr>
          <w:rFonts w:cstheme="minorBidi"/>
          <w:b w:val="0"/>
          <w:bCs/>
          <w:noProof/>
          <w:kern w:val="2"/>
          <w:sz w:val="32"/>
          <w:szCs w:val="32"/>
          <w:lang w:val="en-US"/>
        </w:rPr>
      </w:pPr>
      <w:hyperlink w:anchor="_Toc139438757" w:history="1">
        <w:r w:rsidR="00E2456C">
          <w:rPr>
            <w:rStyle w:val="ab"/>
            <w:rFonts w:cs="Times New Roman"/>
            <w:b w:val="0"/>
            <w:bCs/>
            <w:noProof/>
            <w:sz w:val="32"/>
            <w:szCs w:val="32"/>
          </w:rPr>
          <w:t>附件</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_Toc139438757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58</w:t>
        </w:r>
        <w:r w:rsidR="00E2456C">
          <w:rPr>
            <w:b w:val="0"/>
            <w:bCs/>
            <w:noProof/>
            <w:sz w:val="32"/>
            <w:szCs w:val="32"/>
          </w:rPr>
          <w:fldChar w:fldCharType="end"/>
        </w:r>
      </w:hyperlink>
    </w:p>
    <w:p w14:paraId="76419A91" w14:textId="5F44AA88" w:rsidR="00712192" w:rsidRDefault="003C7670">
      <w:pPr>
        <w:pStyle w:val="TOC1"/>
        <w:spacing w:line="560" w:lineRule="exact"/>
        <w:rPr>
          <w:rFonts w:cstheme="minorBidi"/>
          <w:b w:val="0"/>
          <w:bCs/>
          <w:noProof/>
          <w:kern w:val="2"/>
          <w:sz w:val="32"/>
          <w:szCs w:val="32"/>
          <w:lang w:val="en-US"/>
        </w:rPr>
      </w:pPr>
      <w:hyperlink w:anchor="_Toc139438758" w:history="1">
        <w:r w:rsidR="00E2456C">
          <w:rPr>
            <w:rStyle w:val="ab"/>
            <w:rFonts w:cs="Times New Roman"/>
            <w:b w:val="0"/>
            <w:bCs/>
            <w:noProof/>
            <w:sz w:val="32"/>
            <w:szCs w:val="32"/>
          </w:rPr>
          <w:t>规划编制说明</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_Toc139438758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58</w:t>
        </w:r>
        <w:r w:rsidR="00E2456C">
          <w:rPr>
            <w:b w:val="0"/>
            <w:bCs/>
            <w:noProof/>
            <w:sz w:val="32"/>
            <w:szCs w:val="32"/>
          </w:rPr>
          <w:fldChar w:fldCharType="end"/>
        </w:r>
      </w:hyperlink>
    </w:p>
    <w:p w14:paraId="4DD3A888" w14:textId="44DDE767" w:rsidR="00712192" w:rsidRDefault="003C7670">
      <w:pPr>
        <w:pStyle w:val="TOC1"/>
        <w:spacing w:line="560" w:lineRule="exact"/>
        <w:rPr>
          <w:rFonts w:asciiTheme="minorHAnsi" w:eastAsiaTheme="minorEastAsia" w:hAnsiTheme="minorHAnsi" w:cstheme="minorBidi"/>
          <w:b w:val="0"/>
          <w:noProof/>
          <w:kern w:val="2"/>
          <w:sz w:val="32"/>
          <w:szCs w:val="32"/>
          <w:lang w:val="en-US"/>
        </w:rPr>
      </w:pPr>
      <w:hyperlink w:anchor="_Toc139438759" w:history="1">
        <w:r w:rsidR="00E2456C">
          <w:rPr>
            <w:rStyle w:val="ab"/>
            <w:rFonts w:cs="Times New Roman"/>
            <w:b w:val="0"/>
            <w:bCs/>
            <w:noProof/>
            <w:sz w:val="32"/>
            <w:szCs w:val="32"/>
          </w:rPr>
          <w:t>附图、表</w:t>
        </w:r>
        <w:r w:rsidR="00E2456C">
          <w:rPr>
            <w:b w:val="0"/>
            <w:bCs/>
            <w:noProof/>
            <w:sz w:val="32"/>
            <w:szCs w:val="32"/>
          </w:rPr>
          <w:tab/>
        </w:r>
        <w:r w:rsidR="00E2456C">
          <w:rPr>
            <w:b w:val="0"/>
            <w:bCs/>
            <w:noProof/>
            <w:sz w:val="32"/>
            <w:szCs w:val="32"/>
          </w:rPr>
          <w:fldChar w:fldCharType="begin"/>
        </w:r>
        <w:r w:rsidR="00E2456C">
          <w:rPr>
            <w:b w:val="0"/>
            <w:bCs/>
            <w:noProof/>
            <w:sz w:val="32"/>
            <w:szCs w:val="32"/>
          </w:rPr>
          <w:instrText xml:space="preserve"> PAGEREF _Toc139438759 \h </w:instrText>
        </w:r>
        <w:r w:rsidR="00E2456C">
          <w:rPr>
            <w:b w:val="0"/>
            <w:bCs/>
            <w:noProof/>
            <w:sz w:val="32"/>
            <w:szCs w:val="32"/>
          </w:rPr>
        </w:r>
        <w:r w:rsidR="00E2456C">
          <w:rPr>
            <w:b w:val="0"/>
            <w:bCs/>
            <w:noProof/>
            <w:sz w:val="32"/>
            <w:szCs w:val="32"/>
          </w:rPr>
          <w:fldChar w:fldCharType="separate"/>
        </w:r>
        <w:r w:rsidR="00756F32">
          <w:rPr>
            <w:b w:val="0"/>
            <w:bCs/>
            <w:noProof/>
            <w:sz w:val="32"/>
            <w:szCs w:val="32"/>
          </w:rPr>
          <w:t>58</w:t>
        </w:r>
        <w:r w:rsidR="00E2456C">
          <w:rPr>
            <w:b w:val="0"/>
            <w:bCs/>
            <w:noProof/>
            <w:sz w:val="32"/>
            <w:szCs w:val="32"/>
          </w:rPr>
          <w:fldChar w:fldCharType="end"/>
        </w:r>
      </w:hyperlink>
    </w:p>
    <w:p w14:paraId="4BF54CFC" w14:textId="77777777" w:rsidR="00712192" w:rsidRDefault="00E2456C">
      <w:pPr>
        <w:spacing w:line="360" w:lineRule="auto"/>
        <w:rPr>
          <w:rFonts w:ascii="Times New Roman" w:hAnsi="Times New Roman" w:cs="Times New Roman"/>
        </w:rPr>
        <w:sectPr w:rsidR="00712192">
          <w:pgSz w:w="11906" w:h="16838"/>
          <w:pgMar w:top="1440" w:right="1800" w:bottom="1440" w:left="1800" w:header="851" w:footer="992" w:gutter="0"/>
          <w:cols w:space="425"/>
          <w:docGrid w:type="lines" w:linePitch="312"/>
        </w:sectPr>
      </w:pPr>
      <w:r>
        <w:rPr>
          <w:rStyle w:val="ab"/>
          <w:rFonts w:ascii="Times New Roman" w:eastAsia="仿宋" w:hAnsi="Times New Roman" w:cs="Times New Roman"/>
          <w:bCs/>
          <w:sz w:val="32"/>
          <w:szCs w:val="32"/>
        </w:rPr>
        <w:fldChar w:fldCharType="end"/>
      </w:r>
    </w:p>
    <w:p w14:paraId="1C9748C0"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1" w:name="_Toc137107991"/>
      <w:bookmarkStart w:id="2" w:name="_Toc139438713"/>
      <w:r>
        <w:rPr>
          <w:rFonts w:ascii="Times New Roman" w:eastAsia="黑体" w:hAnsi="Times New Roman" w:cs="Times New Roman"/>
          <w:sz w:val="44"/>
          <w:szCs w:val="44"/>
        </w:rPr>
        <w:lastRenderedPageBreak/>
        <w:t>第一章</w:t>
      </w:r>
      <w:r>
        <w:rPr>
          <w:rFonts w:ascii="Times New Roman" w:eastAsia="黑体" w:hAnsi="Times New Roman" w:cs="Times New Roman"/>
          <w:sz w:val="44"/>
          <w:szCs w:val="44"/>
        </w:rPr>
        <w:t xml:space="preserve"> </w:t>
      </w:r>
      <w:bookmarkEnd w:id="1"/>
      <w:r>
        <w:rPr>
          <w:rFonts w:ascii="Times New Roman" w:eastAsia="黑体" w:hAnsi="Times New Roman" w:cs="Times New Roman"/>
          <w:sz w:val="44"/>
          <w:szCs w:val="44"/>
        </w:rPr>
        <w:t>总则</w:t>
      </w:r>
      <w:bookmarkEnd w:id="2"/>
    </w:p>
    <w:p w14:paraId="72CEA21F"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3" w:name="_Toc137107992"/>
      <w:bookmarkStart w:id="4" w:name="_Toc139438714"/>
      <w:r>
        <w:rPr>
          <w:rFonts w:ascii="Times New Roman" w:eastAsia="黑体" w:hAnsi="Times New Roman" w:cs="Times New Roman"/>
          <w:sz w:val="32"/>
          <w:szCs w:val="32"/>
        </w:rPr>
        <w:t xml:space="preserve">1.1 </w:t>
      </w:r>
      <w:bookmarkEnd w:id="3"/>
      <w:r>
        <w:rPr>
          <w:rFonts w:ascii="Times New Roman" w:eastAsia="黑体" w:hAnsi="Times New Roman" w:cs="Times New Roman"/>
          <w:sz w:val="32"/>
          <w:szCs w:val="32"/>
        </w:rPr>
        <w:t>编制背景</w:t>
      </w:r>
      <w:bookmarkEnd w:id="4"/>
    </w:p>
    <w:p w14:paraId="7C2E7E3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随着畜禽养殖规模化进程的加快，畜禽养殖污染对环境的影响日益严峻。为有效降低畜禽养殖污染对环境的影响，我国早在</w:t>
      </w:r>
      <w:r>
        <w:rPr>
          <w:rFonts w:ascii="Times New Roman" w:eastAsia="仿宋" w:hAnsi="Times New Roman" w:cs="Times New Roman"/>
          <w:sz w:val="32"/>
          <w:szCs w:val="32"/>
        </w:rPr>
        <w:t>“</w:t>
      </w:r>
      <w:r>
        <w:rPr>
          <w:rFonts w:ascii="Times New Roman" w:eastAsia="仿宋" w:hAnsi="Times New Roman" w:cs="Times New Roman"/>
          <w:sz w:val="32"/>
          <w:szCs w:val="32"/>
        </w:rPr>
        <w:t>十二五</w:t>
      </w:r>
      <w:r>
        <w:rPr>
          <w:rFonts w:ascii="Times New Roman" w:eastAsia="仿宋" w:hAnsi="Times New Roman" w:cs="Times New Roman"/>
          <w:sz w:val="32"/>
          <w:szCs w:val="32"/>
        </w:rPr>
        <w:t>”</w:t>
      </w:r>
      <w:r>
        <w:rPr>
          <w:rFonts w:ascii="Times New Roman" w:eastAsia="仿宋" w:hAnsi="Times New Roman" w:cs="Times New Roman"/>
          <w:sz w:val="32"/>
          <w:szCs w:val="32"/>
        </w:rPr>
        <w:t>期间就将规模化畜禽养殖造成的农业污染源减排纳入国家约束性指标进行控制。</w:t>
      </w:r>
      <w:r>
        <w:rPr>
          <w:rFonts w:ascii="Times New Roman" w:eastAsia="仿宋" w:hAnsi="Times New Roman" w:cs="Times New Roman"/>
          <w:sz w:val="32"/>
          <w:szCs w:val="32"/>
        </w:rPr>
        <w:t>2013</w:t>
      </w:r>
      <w:r>
        <w:rPr>
          <w:rFonts w:ascii="Times New Roman" w:eastAsia="仿宋" w:hAnsi="Times New Roman" w:cs="Times New Roman"/>
          <w:sz w:val="32"/>
          <w:szCs w:val="32"/>
        </w:rPr>
        <w:t>年</w:t>
      </w:r>
      <w:r>
        <w:rPr>
          <w:rFonts w:ascii="Times New Roman" w:eastAsia="仿宋" w:hAnsi="Times New Roman" w:cs="Times New Roman"/>
          <w:sz w:val="32"/>
          <w:szCs w:val="32"/>
        </w:rPr>
        <w:t>11</w:t>
      </w:r>
      <w:r>
        <w:rPr>
          <w:rFonts w:ascii="Times New Roman" w:eastAsia="仿宋" w:hAnsi="Times New Roman" w:cs="Times New Roman"/>
          <w:sz w:val="32"/>
          <w:szCs w:val="32"/>
        </w:rPr>
        <w:t>月，国务院（第</w:t>
      </w:r>
      <w:r>
        <w:rPr>
          <w:rFonts w:ascii="Times New Roman" w:eastAsia="仿宋" w:hAnsi="Times New Roman" w:cs="Times New Roman"/>
          <w:sz w:val="32"/>
          <w:szCs w:val="32"/>
        </w:rPr>
        <w:t>643</w:t>
      </w:r>
      <w:r>
        <w:rPr>
          <w:rFonts w:ascii="Times New Roman" w:eastAsia="仿宋" w:hAnsi="Times New Roman" w:cs="Times New Roman"/>
          <w:sz w:val="32"/>
          <w:szCs w:val="32"/>
        </w:rPr>
        <w:t>号令）颁布实施《畜禽规模养殖污染防治条例》，规定了畜禽养殖场、养殖专业户的养殖污染防治要求。</w:t>
      </w:r>
      <w:r>
        <w:rPr>
          <w:rFonts w:ascii="Times New Roman" w:eastAsia="仿宋" w:hAnsi="Times New Roman" w:cs="Times New Roman"/>
          <w:sz w:val="32"/>
          <w:szCs w:val="32"/>
        </w:rPr>
        <w:t>2015</w:t>
      </w:r>
      <w:r>
        <w:rPr>
          <w:rFonts w:ascii="Times New Roman" w:eastAsia="仿宋" w:hAnsi="Times New Roman" w:cs="Times New Roman"/>
          <w:sz w:val="32"/>
          <w:szCs w:val="32"/>
        </w:rPr>
        <w:t>年新《环境保护法》开始实施，要求推动农村环境综合整治，科学布局畜禽养殖企业，加强畜禽粪污治理，防止环境污染。</w:t>
      </w:r>
    </w:p>
    <w:p w14:paraId="1EABEC4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十三五</w:t>
      </w:r>
      <w:r>
        <w:rPr>
          <w:rFonts w:ascii="Times New Roman" w:eastAsia="仿宋" w:hAnsi="Times New Roman" w:cs="Times New Roman"/>
          <w:sz w:val="32"/>
          <w:szCs w:val="32"/>
        </w:rPr>
        <w:t>”</w:t>
      </w:r>
      <w:r>
        <w:rPr>
          <w:rFonts w:ascii="Times New Roman" w:eastAsia="仿宋" w:hAnsi="Times New Roman" w:cs="Times New Roman"/>
          <w:sz w:val="32"/>
          <w:szCs w:val="32"/>
        </w:rPr>
        <w:t>以来，我国畜禽养殖污染防治工作稳步推进。因部分地区污染物排放总量远超环境容量，单靠污染物总量下降已难以带动我国环境质量全面改善，因此我国环境管理由总量控制转变为以环境质量控制为核心。</w:t>
      </w:r>
      <w:r>
        <w:rPr>
          <w:rFonts w:ascii="Times New Roman" w:eastAsia="仿宋" w:hAnsi="Times New Roman" w:cs="Times New Roman"/>
          <w:sz w:val="32"/>
          <w:szCs w:val="32"/>
        </w:rPr>
        <w:t>2017</w:t>
      </w:r>
      <w:r>
        <w:rPr>
          <w:rFonts w:ascii="Times New Roman" w:eastAsia="仿宋" w:hAnsi="Times New Roman" w:cs="Times New Roman"/>
          <w:sz w:val="32"/>
          <w:szCs w:val="32"/>
        </w:rPr>
        <w:t>年以来，国务院办公厅、农业农村部办公厅、生态环境部办公厅相继出台了《关于加快推进畜禽养殖废弃物资源化利用的意见》《关于促进畜禽粪污还田利用依法加强养殖污染治理的指导意见》《进一步明确畜禽粪污还田利用要求强化养殖污染监管的通知》等意见，推进全国畜禽养殖污染防治及粪污资源化利用工作。</w:t>
      </w:r>
      <w:r>
        <w:rPr>
          <w:rFonts w:ascii="Times New Roman" w:eastAsia="仿宋" w:hAnsi="Times New Roman" w:cs="Times New Roman"/>
          <w:sz w:val="32"/>
          <w:szCs w:val="32"/>
        </w:rPr>
        <w:t>2021</w:t>
      </w:r>
      <w:r>
        <w:rPr>
          <w:rFonts w:ascii="Times New Roman" w:eastAsia="仿宋" w:hAnsi="Times New Roman" w:cs="Times New Roman"/>
          <w:sz w:val="32"/>
          <w:szCs w:val="32"/>
        </w:rPr>
        <w:t>年</w:t>
      </w:r>
      <w:r>
        <w:rPr>
          <w:rFonts w:ascii="Times New Roman" w:eastAsia="仿宋" w:hAnsi="Times New Roman" w:cs="Times New Roman"/>
          <w:sz w:val="32"/>
          <w:szCs w:val="32"/>
        </w:rPr>
        <w:t>10</w:t>
      </w:r>
      <w:r>
        <w:rPr>
          <w:rFonts w:ascii="Times New Roman" w:eastAsia="仿宋" w:hAnsi="Times New Roman" w:cs="Times New Roman"/>
          <w:sz w:val="32"/>
          <w:szCs w:val="32"/>
        </w:rPr>
        <w:t>月，生态环境部、农业农村部编制了《畜禽养殖污染防治规划编制指南（试行）》，用以指导各地</w:t>
      </w:r>
      <w:r>
        <w:rPr>
          <w:rFonts w:ascii="Times New Roman" w:eastAsia="仿宋" w:hAnsi="Times New Roman" w:cs="Times New Roman"/>
          <w:sz w:val="32"/>
          <w:szCs w:val="32"/>
        </w:rPr>
        <w:lastRenderedPageBreak/>
        <w:t>科学规划畜禽养殖污染防治工作。</w:t>
      </w:r>
    </w:p>
    <w:p w14:paraId="449333F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2022</w:t>
      </w:r>
      <w:r>
        <w:rPr>
          <w:rFonts w:ascii="Times New Roman" w:eastAsia="仿宋" w:hAnsi="Times New Roman" w:cs="Times New Roman"/>
          <w:sz w:val="32"/>
          <w:szCs w:val="32"/>
        </w:rPr>
        <w:t>年生态环境部，安徽省生态环境厅、农业农村厅分别下发了《关于进一步加快推进畜禽养殖污染防治规划编制的通知》（环办土壤司〔</w:t>
      </w:r>
      <w:r>
        <w:rPr>
          <w:rFonts w:ascii="Times New Roman" w:eastAsia="仿宋" w:hAnsi="Times New Roman" w:cs="Times New Roman"/>
          <w:sz w:val="32"/>
          <w:szCs w:val="32"/>
        </w:rPr>
        <w:t>2022</w:t>
      </w:r>
      <w:r>
        <w:rPr>
          <w:rFonts w:ascii="Times New Roman" w:eastAsia="仿宋" w:hAnsi="Times New Roman" w:cs="Times New Roman"/>
          <w:sz w:val="32"/>
          <w:szCs w:val="32"/>
        </w:rPr>
        <w:t>〕</w:t>
      </w:r>
      <w:r>
        <w:rPr>
          <w:rFonts w:ascii="Times New Roman" w:eastAsia="仿宋" w:hAnsi="Times New Roman" w:cs="Times New Roman"/>
          <w:sz w:val="32"/>
          <w:szCs w:val="32"/>
        </w:rPr>
        <w:t>82</w:t>
      </w:r>
      <w:r>
        <w:rPr>
          <w:rFonts w:ascii="Times New Roman" w:eastAsia="仿宋" w:hAnsi="Times New Roman" w:cs="Times New Roman"/>
          <w:sz w:val="32"/>
          <w:szCs w:val="32"/>
        </w:rPr>
        <w:t>号）、《关于进一步加强推进畜禽养殖污染防治规划编制的通知》（皖函〔</w:t>
      </w:r>
      <w:r>
        <w:rPr>
          <w:rFonts w:ascii="Times New Roman" w:eastAsia="仿宋" w:hAnsi="Times New Roman" w:cs="Times New Roman"/>
          <w:sz w:val="32"/>
          <w:szCs w:val="32"/>
        </w:rPr>
        <w:t>2022</w:t>
      </w:r>
      <w:r>
        <w:rPr>
          <w:rFonts w:ascii="Times New Roman" w:eastAsia="仿宋" w:hAnsi="Times New Roman" w:cs="Times New Roman"/>
          <w:sz w:val="32"/>
          <w:szCs w:val="32"/>
        </w:rPr>
        <w:t>〕</w:t>
      </w:r>
      <w:r>
        <w:rPr>
          <w:rFonts w:ascii="Times New Roman" w:eastAsia="仿宋" w:hAnsi="Times New Roman" w:cs="Times New Roman"/>
          <w:sz w:val="32"/>
          <w:szCs w:val="32"/>
        </w:rPr>
        <w:t>375</w:t>
      </w:r>
      <w:r>
        <w:rPr>
          <w:rFonts w:ascii="Times New Roman" w:eastAsia="仿宋" w:hAnsi="Times New Roman" w:cs="Times New Roman"/>
          <w:sz w:val="32"/>
          <w:szCs w:val="32"/>
        </w:rPr>
        <w:t>号），进一步推进和规范安徽省各县市区畜禽养殖污染防治规划编制工作。六安市舒城县生态环境分局根据要求组织开展了《舒城县畜禽养殖污染防治规划（</w:t>
      </w:r>
      <w:r>
        <w:rPr>
          <w:rFonts w:ascii="Times New Roman" w:eastAsia="仿宋" w:hAnsi="Times New Roman" w:cs="Times New Roman"/>
          <w:sz w:val="32"/>
          <w:szCs w:val="32"/>
        </w:rPr>
        <w:t>2023-2027</w:t>
      </w:r>
      <w:r>
        <w:rPr>
          <w:rFonts w:ascii="Times New Roman" w:eastAsia="仿宋" w:hAnsi="Times New Roman" w:cs="Times New Roman"/>
          <w:sz w:val="32"/>
          <w:szCs w:val="32"/>
        </w:rPr>
        <w:t>）》编制工作。</w:t>
      </w:r>
    </w:p>
    <w:p w14:paraId="5E3E1121"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5" w:name="_Toc139438715"/>
      <w:r>
        <w:rPr>
          <w:rFonts w:ascii="Times New Roman" w:eastAsia="黑体" w:hAnsi="Times New Roman" w:cs="Times New Roman"/>
          <w:sz w:val="32"/>
          <w:szCs w:val="32"/>
        </w:rPr>
        <w:t xml:space="preserve">1.2 </w:t>
      </w:r>
      <w:r>
        <w:rPr>
          <w:rFonts w:ascii="Times New Roman" w:eastAsia="黑体" w:hAnsi="Times New Roman" w:cs="Times New Roman"/>
          <w:sz w:val="32"/>
          <w:szCs w:val="32"/>
        </w:rPr>
        <w:t>编制原则</w:t>
      </w:r>
      <w:bookmarkEnd w:id="5"/>
    </w:p>
    <w:p w14:paraId="0E23FCE0" w14:textId="77777777" w:rsidR="00712192" w:rsidRDefault="00E2456C">
      <w:pPr>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统筹兼顾，突出重点。</w:t>
      </w:r>
      <w:r>
        <w:rPr>
          <w:rFonts w:ascii="Times New Roman" w:eastAsia="仿宋" w:hAnsi="Times New Roman" w:cs="Times New Roman"/>
          <w:sz w:val="32"/>
          <w:szCs w:val="32"/>
        </w:rPr>
        <w:t>综合考虑区域资源环境承载力、畜禽养殖产业发展、农业产业特征等因素，科学规划生态环境保护、畜禽产品保障与农业产品质量安全，协同推进畜禽养殖业、种植业转型升级和绿色发展。以万佛湖、杭埠河、丰乐河水环境保护为重点，强化河湖沿岸、饮用水水源地等环境敏感区畜禽养殖污染防治。</w:t>
      </w:r>
    </w:p>
    <w:p w14:paraId="15A8E7B5" w14:textId="77777777" w:rsidR="00712192" w:rsidRDefault="00E2456C">
      <w:pPr>
        <w:ind w:firstLineChars="200" w:firstLine="643"/>
        <w:rPr>
          <w:rFonts w:ascii="Times New Roman" w:eastAsia="仿宋" w:hAnsi="Times New Roman" w:cs="Times New Roman"/>
          <w:b/>
          <w:bCs/>
          <w:sz w:val="32"/>
          <w:szCs w:val="32"/>
        </w:rPr>
      </w:pPr>
      <w:r>
        <w:rPr>
          <w:rFonts w:ascii="Times New Roman" w:eastAsia="仿宋" w:hAnsi="Times New Roman" w:cs="Times New Roman"/>
          <w:b/>
          <w:bCs/>
          <w:sz w:val="32"/>
          <w:szCs w:val="32"/>
        </w:rPr>
        <w:t>种养结合，强化监督。</w:t>
      </w:r>
      <w:r>
        <w:rPr>
          <w:rFonts w:ascii="Times New Roman" w:eastAsia="仿宋" w:hAnsi="Times New Roman" w:cs="Times New Roman"/>
          <w:sz w:val="32"/>
          <w:szCs w:val="32"/>
        </w:rPr>
        <w:t>准确把握全县农业农村经济发展的阶段性特点，根据资源环境承载能力和产业发展基础，统筹考虑粪污资源化利用产业发展、畜牧业生产和农民增收等重要任务，把握好工作的节奏和力度，积极作为、协同推进，促进畜禽粪污资源化利用产业与生态环境和谐发展。强化监督，实现精准治污、科学治污、依法治污。</w:t>
      </w:r>
    </w:p>
    <w:p w14:paraId="0BCDC56D" w14:textId="77777777" w:rsidR="00712192" w:rsidRDefault="00E2456C">
      <w:pPr>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因地制宜，分类施策。</w:t>
      </w:r>
      <w:r>
        <w:rPr>
          <w:rFonts w:ascii="Times New Roman" w:eastAsia="仿宋" w:hAnsi="Times New Roman" w:cs="Times New Roman"/>
          <w:sz w:val="32"/>
          <w:szCs w:val="32"/>
        </w:rPr>
        <w:t>对不同养殖品种、不同养殖规模、</w:t>
      </w:r>
      <w:r>
        <w:rPr>
          <w:rFonts w:ascii="Times New Roman" w:eastAsia="仿宋" w:hAnsi="Times New Roman" w:cs="Times New Roman"/>
          <w:sz w:val="32"/>
          <w:szCs w:val="32"/>
        </w:rPr>
        <w:lastRenderedPageBreak/>
        <w:t>不同养殖技术、不同地区的养殖场制定差异化养殖污染管理要求，因地制宜推广经济适用的粪污资源化利用发展模式，做到可持续运行。根据粪污消纳用地的作物和土壤特性，推广便捷高效的有机肥利用技术和装备，做到科学还田利用。</w:t>
      </w:r>
    </w:p>
    <w:p w14:paraId="701BA2B0" w14:textId="77777777" w:rsidR="00712192" w:rsidRDefault="00E2456C">
      <w:pPr>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政府主导，多方联动。</w:t>
      </w:r>
      <w:r>
        <w:rPr>
          <w:rFonts w:ascii="Times New Roman" w:eastAsia="仿宋" w:hAnsi="Times New Roman" w:cs="Times New Roman"/>
          <w:sz w:val="32"/>
          <w:szCs w:val="32"/>
        </w:rPr>
        <w:t>强化政府主导、企业主体、社会组织和公众参与的多方协调联动机制，充分发挥畜禽养殖污染防治有关部门的信息、资源优势，拓宽投融资渠道，加大政策支持力度，推动第三方服务等社会化运营模式健康发展。</w:t>
      </w:r>
    </w:p>
    <w:p w14:paraId="6F3D2DB3"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6" w:name="_Toc139438716"/>
      <w:r>
        <w:rPr>
          <w:rFonts w:ascii="Times New Roman" w:eastAsia="黑体" w:hAnsi="Times New Roman" w:cs="Times New Roman"/>
          <w:sz w:val="32"/>
          <w:szCs w:val="32"/>
        </w:rPr>
        <w:t xml:space="preserve">1.3 </w:t>
      </w:r>
      <w:r>
        <w:rPr>
          <w:rFonts w:ascii="Times New Roman" w:eastAsia="黑体" w:hAnsi="Times New Roman" w:cs="Times New Roman"/>
          <w:sz w:val="32"/>
          <w:szCs w:val="32"/>
        </w:rPr>
        <w:t>编制依据</w:t>
      </w:r>
      <w:bookmarkEnd w:id="6"/>
    </w:p>
    <w:p w14:paraId="190F1E4C"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1.3.1 </w:t>
      </w:r>
      <w:r>
        <w:rPr>
          <w:rFonts w:ascii="Times New Roman" w:eastAsia="黑体" w:hAnsi="Times New Roman" w:cs="Times New Roman"/>
          <w:sz w:val="30"/>
          <w:szCs w:val="30"/>
        </w:rPr>
        <w:t>法律法规</w:t>
      </w:r>
    </w:p>
    <w:p w14:paraId="7409FD3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）《中华人民共和国环境保护法》；</w:t>
      </w:r>
    </w:p>
    <w:p w14:paraId="3E44C668"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）《中华人民共和国水污染防治法》；</w:t>
      </w:r>
    </w:p>
    <w:p w14:paraId="6F7C54E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）《中华人民共和国大气污染防治法》；</w:t>
      </w:r>
    </w:p>
    <w:p w14:paraId="0FD2FD7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4</w:t>
      </w:r>
      <w:r>
        <w:rPr>
          <w:rFonts w:ascii="Times New Roman" w:eastAsia="仿宋" w:hAnsi="Times New Roman" w:cs="Times New Roman"/>
          <w:sz w:val="32"/>
          <w:szCs w:val="32"/>
        </w:rPr>
        <w:t>）《中华人民共和国土壤污染防治法》；</w:t>
      </w:r>
    </w:p>
    <w:p w14:paraId="2C51768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）《中华人民共和国固体废弃物污染环境防治法》；</w:t>
      </w:r>
    </w:p>
    <w:p w14:paraId="4C3DAFE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6</w:t>
      </w:r>
      <w:r>
        <w:rPr>
          <w:rFonts w:ascii="Times New Roman" w:eastAsia="仿宋" w:hAnsi="Times New Roman" w:cs="Times New Roman"/>
          <w:sz w:val="32"/>
          <w:szCs w:val="32"/>
        </w:rPr>
        <w:t>）《中华人民共和国畜牧法》；</w:t>
      </w:r>
    </w:p>
    <w:p w14:paraId="7592F37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7</w:t>
      </w:r>
      <w:r>
        <w:rPr>
          <w:rFonts w:ascii="Times New Roman" w:eastAsia="仿宋" w:hAnsi="Times New Roman" w:cs="Times New Roman"/>
          <w:sz w:val="32"/>
          <w:szCs w:val="32"/>
        </w:rPr>
        <w:t>）《畜</w:t>
      </w:r>
      <w:r>
        <w:rPr>
          <w:rFonts w:ascii="Times New Roman" w:eastAsia="仿宋" w:hAnsi="Times New Roman" w:cs="Times New Roman" w:hint="eastAsia"/>
          <w:sz w:val="32"/>
          <w:szCs w:val="32"/>
        </w:rPr>
        <w:t>禽</w:t>
      </w:r>
      <w:r>
        <w:rPr>
          <w:rFonts w:ascii="Times New Roman" w:eastAsia="仿宋" w:hAnsi="Times New Roman" w:cs="Times New Roman"/>
          <w:sz w:val="32"/>
          <w:szCs w:val="32"/>
        </w:rPr>
        <w:t>规模养殖污染防治条例》。</w:t>
      </w:r>
    </w:p>
    <w:p w14:paraId="2193B477"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1.3.2 </w:t>
      </w:r>
      <w:r>
        <w:rPr>
          <w:rFonts w:ascii="Times New Roman" w:eastAsia="黑体" w:hAnsi="Times New Roman" w:cs="Times New Roman"/>
          <w:sz w:val="30"/>
          <w:szCs w:val="30"/>
        </w:rPr>
        <w:t>标准规范</w:t>
      </w:r>
    </w:p>
    <w:p w14:paraId="3A7EF998"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w:t>
      </w:r>
      <w:r>
        <w:rPr>
          <w:rFonts w:ascii="Times New Roman" w:eastAsia="仿宋" w:hAnsi="Times New Roman" w:cs="Times New Roman"/>
          <w:sz w:val="32"/>
          <w:szCs w:val="32"/>
        </w:rPr>
        <w:t>GB 5084</w:t>
      </w:r>
      <w:r>
        <w:rPr>
          <w:rFonts w:ascii="Times New Roman" w:eastAsia="仿宋" w:hAnsi="Times New Roman" w:cs="Times New Roman"/>
          <w:sz w:val="32"/>
          <w:szCs w:val="32"/>
        </w:rPr>
        <w:t>农田灌溉水质标准；</w:t>
      </w:r>
    </w:p>
    <w:p w14:paraId="343A172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w:t>
      </w:r>
      <w:r>
        <w:rPr>
          <w:rFonts w:ascii="Times New Roman" w:eastAsia="仿宋" w:hAnsi="Times New Roman" w:cs="Times New Roman"/>
          <w:sz w:val="32"/>
          <w:szCs w:val="32"/>
        </w:rPr>
        <w:t>GB 15618</w:t>
      </w:r>
      <w:r>
        <w:rPr>
          <w:rFonts w:ascii="Times New Roman" w:eastAsia="仿宋" w:hAnsi="Times New Roman" w:cs="Times New Roman"/>
          <w:sz w:val="32"/>
          <w:szCs w:val="32"/>
        </w:rPr>
        <w:t>土壤环境质量</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农用地土壤污染风险管控标准（试行）；</w:t>
      </w:r>
    </w:p>
    <w:p w14:paraId="33982D2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w:t>
      </w:r>
      <w:r>
        <w:rPr>
          <w:rFonts w:ascii="Times New Roman" w:eastAsia="仿宋" w:hAnsi="Times New Roman" w:cs="Times New Roman"/>
          <w:sz w:val="32"/>
          <w:szCs w:val="32"/>
        </w:rPr>
        <w:t>GB 18596</w:t>
      </w:r>
      <w:r>
        <w:rPr>
          <w:rFonts w:ascii="Times New Roman" w:eastAsia="仿宋" w:hAnsi="Times New Roman" w:cs="Times New Roman"/>
          <w:sz w:val="32"/>
          <w:szCs w:val="32"/>
        </w:rPr>
        <w:t>畜禽养殖业污染物排放标准；</w:t>
      </w:r>
    </w:p>
    <w:p w14:paraId="700A260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w:t>
      </w:r>
      <w:r>
        <w:rPr>
          <w:rFonts w:ascii="Times New Roman" w:eastAsia="仿宋" w:hAnsi="Times New Roman" w:cs="Times New Roman"/>
          <w:sz w:val="32"/>
          <w:szCs w:val="32"/>
        </w:rPr>
        <w:t>4</w:t>
      </w:r>
      <w:r>
        <w:rPr>
          <w:rFonts w:ascii="Times New Roman" w:eastAsia="仿宋" w:hAnsi="Times New Roman" w:cs="Times New Roman"/>
          <w:sz w:val="32"/>
          <w:szCs w:val="32"/>
        </w:rPr>
        <w:t>）</w:t>
      </w:r>
      <w:r>
        <w:rPr>
          <w:rFonts w:ascii="Times New Roman" w:eastAsia="仿宋" w:hAnsi="Times New Roman" w:cs="Times New Roman"/>
          <w:sz w:val="32"/>
          <w:szCs w:val="32"/>
        </w:rPr>
        <w:t>GB/T 18877</w:t>
      </w:r>
      <w:r>
        <w:rPr>
          <w:rFonts w:ascii="Times New Roman" w:eastAsia="仿宋" w:hAnsi="Times New Roman" w:cs="Times New Roman"/>
          <w:sz w:val="32"/>
          <w:szCs w:val="32"/>
        </w:rPr>
        <w:t>有机</w:t>
      </w:r>
      <w:r>
        <w:rPr>
          <w:rFonts w:ascii="Times New Roman" w:eastAsia="仿宋" w:hAnsi="Times New Roman" w:cs="Times New Roman"/>
          <w:sz w:val="32"/>
          <w:szCs w:val="32"/>
        </w:rPr>
        <w:t>-</w:t>
      </w:r>
      <w:r>
        <w:rPr>
          <w:rFonts w:ascii="Times New Roman" w:eastAsia="仿宋" w:hAnsi="Times New Roman" w:cs="Times New Roman"/>
          <w:sz w:val="32"/>
          <w:szCs w:val="32"/>
        </w:rPr>
        <w:t>无机复混肥料；</w:t>
      </w:r>
    </w:p>
    <w:p w14:paraId="506114E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w:t>
      </w:r>
      <w:r>
        <w:rPr>
          <w:rFonts w:ascii="Times New Roman" w:eastAsia="仿宋" w:hAnsi="Times New Roman" w:cs="Times New Roman"/>
          <w:sz w:val="32"/>
          <w:szCs w:val="32"/>
        </w:rPr>
        <w:t>GB/T 25169</w:t>
      </w:r>
      <w:r>
        <w:rPr>
          <w:rFonts w:ascii="Times New Roman" w:eastAsia="仿宋" w:hAnsi="Times New Roman" w:cs="Times New Roman"/>
          <w:sz w:val="32"/>
          <w:szCs w:val="32"/>
        </w:rPr>
        <w:t>畜禽粪便监测技术规范；</w:t>
      </w:r>
    </w:p>
    <w:p w14:paraId="376CF88E"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6</w:t>
      </w:r>
      <w:r>
        <w:rPr>
          <w:rFonts w:ascii="Times New Roman" w:eastAsia="仿宋" w:hAnsi="Times New Roman" w:cs="Times New Roman"/>
          <w:sz w:val="32"/>
          <w:szCs w:val="32"/>
        </w:rPr>
        <w:t>）</w:t>
      </w:r>
      <w:r>
        <w:rPr>
          <w:rFonts w:ascii="Times New Roman" w:eastAsia="仿宋" w:hAnsi="Times New Roman" w:cs="Times New Roman"/>
          <w:sz w:val="32"/>
          <w:szCs w:val="32"/>
        </w:rPr>
        <w:t>GB/T 25246</w:t>
      </w:r>
      <w:r>
        <w:rPr>
          <w:rFonts w:ascii="Times New Roman" w:eastAsia="仿宋" w:hAnsi="Times New Roman" w:cs="Times New Roman"/>
          <w:sz w:val="32"/>
          <w:szCs w:val="32"/>
        </w:rPr>
        <w:t>畜禽粪便还田技术规范；</w:t>
      </w:r>
    </w:p>
    <w:p w14:paraId="6A88305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7</w:t>
      </w:r>
      <w:r>
        <w:rPr>
          <w:rFonts w:ascii="Times New Roman" w:eastAsia="仿宋" w:hAnsi="Times New Roman" w:cs="Times New Roman"/>
          <w:sz w:val="32"/>
          <w:szCs w:val="32"/>
        </w:rPr>
        <w:t>）</w:t>
      </w:r>
      <w:r>
        <w:rPr>
          <w:rFonts w:ascii="Times New Roman" w:eastAsia="仿宋" w:hAnsi="Times New Roman" w:cs="Times New Roman"/>
          <w:sz w:val="32"/>
          <w:szCs w:val="32"/>
        </w:rPr>
        <w:t>GB/T 26624</w:t>
      </w:r>
      <w:r>
        <w:rPr>
          <w:rFonts w:ascii="Times New Roman" w:eastAsia="仿宋" w:hAnsi="Times New Roman" w:cs="Times New Roman"/>
          <w:sz w:val="32"/>
          <w:szCs w:val="32"/>
        </w:rPr>
        <w:t>畜禽养殖污水贮存设施设计要求；</w:t>
      </w:r>
    </w:p>
    <w:p w14:paraId="05B40BE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8</w:t>
      </w:r>
      <w:r>
        <w:rPr>
          <w:rFonts w:ascii="Times New Roman" w:eastAsia="仿宋" w:hAnsi="Times New Roman" w:cs="Times New Roman"/>
          <w:sz w:val="32"/>
          <w:szCs w:val="32"/>
        </w:rPr>
        <w:t>）</w:t>
      </w:r>
      <w:r>
        <w:rPr>
          <w:rFonts w:ascii="Times New Roman" w:eastAsia="仿宋" w:hAnsi="Times New Roman" w:cs="Times New Roman"/>
          <w:sz w:val="32"/>
          <w:szCs w:val="32"/>
        </w:rPr>
        <w:t>GB/T 27522</w:t>
      </w:r>
      <w:r>
        <w:rPr>
          <w:rFonts w:ascii="Times New Roman" w:eastAsia="仿宋" w:hAnsi="Times New Roman" w:cs="Times New Roman"/>
          <w:sz w:val="32"/>
          <w:szCs w:val="32"/>
        </w:rPr>
        <w:t>畜禽养殖污水采样技术规范；</w:t>
      </w:r>
    </w:p>
    <w:p w14:paraId="673A0FA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9</w:t>
      </w:r>
      <w:r>
        <w:rPr>
          <w:rFonts w:ascii="Times New Roman" w:eastAsia="仿宋" w:hAnsi="Times New Roman" w:cs="Times New Roman"/>
          <w:sz w:val="32"/>
          <w:szCs w:val="32"/>
        </w:rPr>
        <w:t>）</w:t>
      </w:r>
      <w:r>
        <w:rPr>
          <w:rFonts w:ascii="Times New Roman" w:eastAsia="仿宋" w:hAnsi="Times New Roman" w:cs="Times New Roman"/>
          <w:sz w:val="32"/>
          <w:szCs w:val="32"/>
        </w:rPr>
        <w:t>GB/T 27622</w:t>
      </w:r>
      <w:r>
        <w:rPr>
          <w:rFonts w:ascii="Times New Roman" w:eastAsia="仿宋" w:hAnsi="Times New Roman" w:cs="Times New Roman"/>
          <w:sz w:val="32"/>
          <w:szCs w:val="32"/>
        </w:rPr>
        <w:t>畜禽粪便贮存设施设计要求；</w:t>
      </w:r>
    </w:p>
    <w:p w14:paraId="39789A3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10</w:t>
      </w:r>
      <w:r>
        <w:rPr>
          <w:rFonts w:ascii="Times New Roman" w:eastAsia="仿宋" w:hAnsi="Times New Roman" w:cs="Times New Roman"/>
          <w:sz w:val="32"/>
          <w:szCs w:val="32"/>
        </w:rPr>
        <w:t>）</w:t>
      </w:r>
      <w:r>
        <w:rPr>
          <w:rFonts w:ascii="Times New Roman" w:eastAsia="仿宋" w:hAnsi="Times New Roman" w:cs="Times New Roman"/>
          <w:sz w:val="32"/>
          <w:szCs w:val="32"/>
        </w:rPr>
        <w:t>GB/T 36195</w:t>
      </w:r>
      <w:r>
        <w:rPr>
          <w:rFonts w:ascii="Times New Roman" w:eastAsia="仿宋" w:hAnsi="Times New Roman" w:cs="Times New Roman"/>
          <w:sz w:val="32"/>
          <w:szCs w:val="32"/>
        </w:rPr>
        <w:t>畜禽粪便无害化技术处理规范；</w:t>
      </w:r>
    </w:p>
    <w:p w14:paraId="62C04009"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11</w:t>
      </w:r>
      <w:r>
        <w:rPr>
          <w:rFonts w:ascii="Times New Roman" w:eastAsia="仿宋" w:hAnsi="Times New Roman" w:cs="Times New Roman"/>
          <w:sz w:val="32"/>
          <w:szCs w:val="32"/>
        </w:rPr>
        <w:t>）</w:t>
      </w:r>
      <w:r>
        <w:rPr>
          <w:rFonts w:ascii="Times New Roman" w:eastAsia="仿宋" w:hAnsi="Times New Roman" w:cs="Times New Roman"/>
          <w:sz w:val="32"/>
          <w:szCs w:val="32"/>
        </w:rPr>
        <w:t>HJ 497</w:t>
      </w:r>
      <w:r>
        <w:rPr>
          <w:rFonts w:ascii="Times New Roman" w:eastAsia="仿宋" w:hAnsi="Times New Roman" w:cs="Times New Roman"/>
          <w:sz w:val="32"/>
          <w:szCs w:val="32"/>
        </w:rPr>
        <w:t>畜禽养殖业污染治理工程技术规范；</w:t>
      </w:r>
    </w:p>
    <w:p w14:paraId="04658B3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12</w:t>
      </w:r>
      <w:r>
        <w:rPr>
          <w:rFonts w:ascii="Times New Roman" w:eastAsia="仿宋" w:hAnsi="Times New Roman" w:cs="Times New Roman"/>
          <w:sz w:val="32"/>
          <w:szCs w:val="32"/>
        </w:rPr>
        <w:t>）</w:t>
      </w:r>
      <w:r>
        <w:rPr>
          <w:rFonts w:ascii="Times New Roman" w:eastAsia="仿宋" w:hAnsi="Times New Roman" w:cs="Times New Roman"/>
          <w:sz w:val="32"/>
          <w:szCs w:val="32"/>
        </w:rPr>
        <w:t>HJ 1029</w:t>
      </w:r>
      <w:r>
        <w:rPr>
          <w:rFonts w:ascii="Times New Roman" w:eastAsia="仿宋" w:hAnsi="Times New Roman" w:cs="Times New Roman"/>
          <w:sz w:val="32"/>
          <w:szCs w:val="32"/>
        </w:rPr>
        <w:t>排污许可证申请与核发技术规范</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畜禽养殖行业；</w:t>
      </w:r>
    </w:p>
    <w:p w14:paraId="469B613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13</w:t>
      </w:r>
      <w:r>
        <w:rPr>
          <w:rFonts w:ascii="Times New Roman" w:eastAsia="仿宋" w:hAnsi="Times New Roman" w:cs="Times New Roman"/>
          <w:sz w:val="32"/>
          <w:szCs w:val="32"/>
        </w:rPr>
        <w:t>）</w:t>
      </w:r>
      <w:r>
        <w:rPr>
          <w:rFonts w:ascii="Times New Roman" w:eastAsia="仿宋" w:hAnsi="Times New Roman" w:cs="Times New Roman"/>
          <w:sz w:val="32"/>
          <w:szCs w:val="32"/>
        </w:rPr>
        <w:t>HJ/T 81</w:t>
      </w:r>
      <w:r>
        <w:rPr>
          <w:rFonts w:ascii="Times New Roman" w:eastAsia="仿宋" w:hAnsi="Times New Roman" w:cs="Times New Roman"/>
          <w:sz w:val="32"/>
          <w:szCs w:val="32"/>
        </w:rPr>
        <w:t>畜禽养殖业污染防治技术规范；</w:t>
      </w:r>
    </w:p>
    <w:p w14:paraId="51ECCAA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14</w:t>
      </w:r>
      <w:r>
        <w:rPr>
          <w:rFonts w:ascii="Times New Roman" w:eastAsia="仿宋" w:hAnsi="Times New Roman" w:cs="Times New Roman"/>
          <w:sz w:val="32"/>
          <w:szCs w:val="32"/>
        </w:rPr>
        <w:t>）</w:t>
      </w:r>
      <w:r>
        <w:rPr>
          <w:rFonts w:ascii="Times New Roman" w:eastAsia="仿宋" w:hAnsi="Times New Roman" w:cs="Times New Roman"/>
          <w:sz w:val="32"/>
          <w:szCs w:val="32"/>
        </w:rPr>
        <w:t>NY/T 525</w:t>
      </w:r>
      <w:r>
        <w:rPr>
          <w:rFonts w:ascii="Times New Roman" w:eastAsia="仿宋" w:hAnsi="Times New Roman" w:cs="Times New Roman"/>
          <w:sz w:val="32"/>
          <w:szCs w:val="32"/>
        </w:rPr>
        <w:t>有机肥料；</w:t>
      </w:r>
    </w:p>
    <w:p w14:paraId="04273C7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15</w:t>
      </w:r>
      <w:r>
        <w:rPr>
          <w:rFonts w:ascii="Times New Roman" w:eastAsia="仿宋" w:hAnsi="Times New Roman" w:cs="Times New Roman"/>
          <w:sz w:val="32"/>
          <w:szCs w:val="32"/>
        </w:rPr>
        <w:t>）</w:t>
      </w:r>
      <w:r>
        <w:rPr>
          <w:rFonts w:ascii="Times New Roman" w:eastAsia="仿宋" w:hAnsi="Times New Roman" w:cs="Times New Roman"/>
          <w:sz w:val="32"/>
          <w:szCs w:val="32"/>
        </w:rPr>
        <w:t>NY/T 1169</w:t>
      </w:r>
      <w:r>
        <w:rPr>
          <w:rFonts w:ascii="Times New Roman" w:eastAsia="仿宋" w:hAnsi="Times New Roman" w:cs="Times New Roman"/>
          <w:sz w:val="32"/>
          <w:szCs w:val="32"/>
        </w:rPr>
        <w:t>畜禽场环境污染控制技术规范；</w:t>
      </w:r>
    </w:p>
    <w:p w14:paraId="7046715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16</w:t>
      </w:r>
      <w:r>
        <w:rPr>
          <w:rFonts w:ascii="Times New Roman" w:eastAsia="仿宋" w:hAnsi="Times New Roman" w:cs="Times New Roman"/>
          <w:sz w:val="32"/>
          <w:szCs w:val="32"/>
        </w:rPr>
        <w:t>）</w:t>
      </w:r>
      <w:r>
        <w:rPr>
          <w:rFonts w:ascii="Times New Roman" w:eastAsia="仿宋" w:hAnsi="Times New Roman" w:cs="Times New Roman"/>
          <w:sz w:val="32"/>
          <w:szCs w:val="32"/>
        </w:rPr>
        <w:t>NY/T 2065</w:t>
      </w:r>
      <w:r>
        <w:rPr>
          <w:rFonts w:ascii="Times New Roman" w:eastAsia="仿宋" w:hAnsi="Times New Roman" w:cs="Times New Roman"/>
          <w:sz w:val="32"/>
          <w:szCs w:val="32"/>
        </w:rPr>
        <w:t>沼肥施用技术规范；</w:t>
      </w:r>
    </w:p>
    <w:p w14:paraId="59783DC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17</w:t>
      </w:r>
      <w:r>
        <w:rPr>
          <w:rFonts w:ascii="Times New Roman" w:eastAsia="仿宋" w:hAnsi="Times New Roman" w:cs="Times New Roman"/>
          <w:sz w:val="32"/>
          <w:szCs w:val="32"/>
        </w:rPr>
        <w:t>）</w:t>
      </w:r>
      <w:r>
        <w:rPr>
          <w:rFonts w:ascii="Times New Roman" w:eastAsia="仿宋" w:hAnsi="Times New Roman" w:cs="Times New Roman"/>
          <w:sz w:val="32"/>
          <w:szCs w:val="32"/>
        </w:rPr>
        <w:t>NY/T 3442</w:t>
      </w:r>
      <w:r>
        <w:rPr>
          <w:rFonts w:ascii="Times New Roman" w:eastAsia="仿宋" w:hAnsi="Times New Roman" w:cs="Times New Roman"/>
          <w:sz w:val="32"/>
          <w:szCs w:val="32"/>
        </w:rPr>
        <w:t>畜禽粪便堆肥技术规范。</w:t>
      </w:r>
    </w:p>
    <w:p w14:paraId="74E7B7B6"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1.3.3 </w:t>
      </w:r>
      <w:r>
        <w:rPr>
          <w:rFonts w:ascii="Times New Roman" w:eastAsia="黑体" w:hAnsi="Times New Roman" w:cs="Times New Roman"/>
          <w:sz w:val="30"/>
          <w:szCs w:val="30"/>
        </w:rPr>
        <w:t>政策文件</w:t>
      </w:r>
    </w:p>
    <w:p w14:paraId="787FC3F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）《国务院办公厅关于促进畜牧业高质量发展的意见》（国办发〔</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31</w:t>
      </w:r>
      <w:r>
        <w:rPr>
          <w:rFonts w:ascii="Times New Roman" w:eastAsia="仿宋" w:hAnsi="Times New Roman" w:cs="Times New Roman"/>
          <w:sz w:val="32"/>
          <w:szCs w:val="32"/>
        </w:rPr>
        <w:t>号）；</w:t>
      </w:r>
    </w:p>
    <w:p w14:paraId="588CD41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）《国务院办公厅关于加快推进畜禽养殖废弃物资源化利用的意见》（国办发〔</w:t>
      </w:r>
      <w:r>
        <w:rPr>
          <w:rFonts w:ascii="Times New Roman" w:eastAsia="仿宋" w:hAnsi="Times New Roman" w:cs="Times New Roman"/>
          <w:sz w:val="32"/>
          <w:szCs w:val="32"/>
        </w:rPr>
        <w:t>2017</w:t>
      </w:r>
      <w:r>
        <w:rPr>
          <w:rFonts w:ascii="Times New Roman" w:eastAsia="仿宋" w:hAnsi="Times New Roman" w:cs="Times New Roman"/>
          <w:sz w:val="32"/>
          <w:szCs w:val="32"/>
        </w:rPr>
        <w:t>〕</w:t>
      </w:r>
      <w:r>
        <w:rPr>
          <w:rFonts w:ascii="Times New Roman" w:eastAsia="仿宋" w:hAnsi="Times New Roman" w:cs="Times New Roman"/>
          <w:sz w:val="32"/>
          <w:szCs w:val="32"/>
        </w:rPr>
        <w:t>48</w:t>
      </w:r>
      <w:r>
        <w:rPr>
          <w:rFonts w:ascii="Times New Roman" w:eastAsia="仿宋" w:hAnsi="Times New Roman" w:cs="Times New Roman"/>
          <w:sz w:val="32"/>
          <w:szCs w:val="32"/>
        </w:rPr>
        <w:t>号）；</w:t>
      </w:r>
    </w:p>
    <w:p w14:paraId="2DB11A3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）《关于进一步加快推进畜禽养殖污染防治规划编制的通知》</w:t>
      </w:r>
      <w:r>
        <w:rPr>
          <w:rFonts w:ascii="Times New Roman" w:eastAsia="仿宋" w:hAnsi="Times New Roman" w:cs="Times New Roman"/>
          <w:sz w:val="32"/>
          <w:szCs w:val="32"/>
        </w:rPr>
        <w:t>(</w:t>
      </w:r>
      <w:r>
        <w:rPr>
          <w:rFonts w:ascii="Times New Roman" w:eastAsia="仿宋" w:hAnsi="Times New Roman" w:cs="Times New Roman"/>
          <w:sz w:val="32"/>
          <w:szCs w:val="32"/>
        </w:rPr>
        <w:t>环办土壤函〔</w:t>
      </w:r>
      <w:r>
        <w:rPr>
          <w:rFonts w:ascii="Times New Roman" w:eastAsia="仿宋" w:hAnsi="Times New Roman" w:cs="Times New Roman"/>
          <w:sz w:val="32"/>
          <w:szCs w:val="32"/>
        </w:rPr>
        <w:t>2022</w:t>
      </w:r>
      <w:r>
        <w:rPr>
          <w:rFonts w:ascii="Times New Roman" w:eastAsia="仿宋" w:hAnsi="Times New Roman" w:cs="Times New Roman"/>
          <w:sz w:val="32"/>
          <w:szCs w:val="32"/>
        </w:rPr>
        <w:t>〕</w:t>
      </w:r>
      <w:r>
        <w:rPr>
          <w:rFonts w:ascii="Times New Roman" w:eastAsia="仿宋" w:hAnsi="Times New Roman" w:cs="Times New Roman"/>
          <w:sz w:val="32"/>
          <w:szCs w:val="32"/>
        </w:rPr>
        <w:t>82</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14:paraId="7E48BCF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w:t>
      </w:r>
      <w:r>
        <w:rPr>
          <w:rFonts w:ascii="Times New Roman" w:eastAsia="仿宋" w:hAnsi="Times New Roman" w:cs="Times New Roman"/>
          <w:sz w:val="32"/>
          <w:szCs w:val="32"/>
        </w:rPr>
        <w:t>4</w:t>
      </w:r>
      <w:r>
        <w:rPr>
          <w:rFonts w:ascii="Times New Roman" w:eastAsia="仿宋" w:hAnsi="Times New Roman" w:cs="Times New Roman"/>
          <w:sz w:val="32"/>
          <w:szCs w:val="32"/>
        </w:rPr>
        <w:t>）《畜禽养殖污染防治规划编制指南（试行）》（环办土壤函〔</w:t>
      </w:r>
      <w:r>
        <w:rPr>
          <w:rFonts w:ascii="Times New Roman" w:eastAsia="仿宋" w:hAnsi="Times New Roman" w:cs="Times New Roman"/>
          <w:sz w:val="32"/>
          <w:szCs w:val="32"/>
        </w:rPr>
        <w:t>2021</w:t>
      </w:r>
      <w:r>
        <w:rPr>
          <w:rFonts w:ascii="Times New Roman" w:eastAsia="仿宋" w:hAnsi="Times New Roman" w:cs="Times New Roman"/>
          <w:sz w:val="32"/>
          <w:szCs w:val="32"/>
        </w:rPr>
        <w:t>〕</w:t>
      </w:r>
      <w:r>
        <w:rPr>
          <w:rFonts w:ascii="Times New Roman" w:eastAsia="仿宋" w:hAnsi="Times New Roman" w:cs="Times New Roman"/>
          <w:sz w:val="32"/>
          <w:szCs w:val="32"/>
        </w:rPr>
        <w:t>465</w:t>
      </w:r>
      <w:r>
        <w:rPr>
          <w:rFonts w:ascii="Times New Roman" w:eastAsia="仿宋" w:hAnsi="Times New Roman" w:cs="Times New Roman"/>
          <w:sz w:val="32"/>
          <w:szCs w:val="32"/>
        </w:rPr>
        <w:t>号）；</w:t>
      </w:r>
    </w:p>
    <w:p w14:paraId="47859CD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）《农业面源污染治理与监督指导实施方案（试行）》（环办土壤〔</w:t>
      </w:r>
      <w:r>
        <w:rPr>
          <w:rFonts w:ascii="Times New Roman" w:eastAsia="仿宋" w:hAnsi="Times New Roman" w:cs="Times New Roman"/>
          <w:sz w:val="32"/>
          <w:szCs w:val="32"/>
        </w:rPr>
        <w:t>2021</w:t>
      </w:r>
      <w:r>
        <w:rPr>
          <w:rFonts w:ascii="Times New Roman" w:eastAsia="仿宋" w:hAnsi="Times New Roman" w:cs="Times New Roman"/>
          <w:sz w:val="32"/>
          <w:szCs w:val="32"/>
        </w:rPr>
        <w:t>〕</w:t>
      </w:r>
      <w:r>
        <w:rPr>
          <w:rFonts w:ascii="Times New Roman" w:eastAsia="仿宋" w:hAnsi="Times New Roman" w:cs="Times New Roman"/>
          <w:sz w:val="32"/>
          <w:szCs w:val="32"/>
        </w:rPr>
        <w:t>8</w:t>
      </w:r>
      <w:r>
        <w:rPr>
          <w:rFonts w:ascii="Times New Roman" w:eastAsia="仿宋" w:hAnsi="Times New Roman" w:cs="Times New Roman"/>
          <w:sz w:val="32"/>
          <w:szCs w:val="32"/>
        </w:rPr>
        <w:t>号）；</w:t>
      </w:r>
    </w:p>
    <w:p w14:paraId="6BDF4AA8"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6</w:t>
      </w:r>
      <w:r>
        <w:rPr>
          <w:rFonts w:ascii="Times New Roman" w:eastAsia="仿宋" w:hAnsi="Times New Roman" w:cs="Times New Roman"/>
          <w:sz w:val="32"/>
          <w:szCs w:val="32"/>
        </w:rPr>
        <w:t>）《关于进一步明确畜禽粪污还田利用要求强化养殖污染监管的通知》（农办牧〔</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23</w:t>
      </w:r>
      <w:r>
        <w:rPr>
          <w:rFonts w:ascii="Times New Roman" w:eastAsia="仿宋" w:hAnsi="Times New Roman" w:cs="Times New Roman"/>
          <w:sz w:val="32"/>
          <w:szCs w:val="32"/>
        </w:rPr>
        <w:t>号）；</w:t>
      </w:r>
    </w:p>
    <w:p w14:paraId="70400BB6"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7</w:t>
      </w:r>
      <w:r>
        <w:rPr>
          <w:rFonts w:ascii="Times New Roman" w:eastAsia="仿宋" w:hAnsi="Times New Roman" w:cs="Times New Roman"/>
          <w:sz w:val="32"/>
          <w:szCs w:val="32"/>
        </w:rPr>
        <w:t>）《关于促进畜禽粪污还田利用</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依法加强养殖污染治理的指导意见》（农办牧〔</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 xml:space="preserve">84 </w:t>
      </w:r>
      <w:r>
        <w:rPr>
          <w:rFonts w:ascii="Times New Roman" w:eastAsia="仿宋" w:hAnsi="Times New Roman" w:cs="Times New Roman"/>
          <w:sz w:val="32"/>
          <w:szCs w:val="32"/>
        </w:rPr>
        <w:t>号）；</w:t>
      </w:r>
    </w:p>
    <w:p w14:paraId="640E288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8</w:t>
      </w:r>
      <w:r>
        <w:rPr>
          <w:rFonts w:ascii="Times New Roman" w:eastAsia="仿宋" w:hAnsi="Times New Roman" w:cs="Times New Roman"/>
          <w:sz w:val="32"/>
          <w:szCs w:val="32"/>
        </w:rPr>
        <w:t>）《关于做好畜禽粪污资源化利用跟踪监测工作的通知》（农办牧〔</w:t>
      </w:r>
      <w:r>
        <w:rPr>
          <w:rFonts w:ascii="Times New Roman" w:eastAsia="仿宋" w:hAnsi="Times New Roman" w:cs="Times New Roman"/>
          <w:sz w:val="32"/>
          <w:szCs w:val="32"/>
        </w:rPr>
        <w:t>2018</w:t>
      </w:r>
      <w:r>
        <w:rPr>
          <w:rFonts w:ascii="Times New Roman" w:eastAsia="仿宋" w:hAnsi="Times New Roman" w:cs="Times New Roman"/>
          <w:sz w:val="32"/>
          <w:szCs w:val="32"/>
        </w:rPr>
        <w:t>〕</w:t>
      </w:r>
      <w:r>
        <w:rPr>
          <w:rFonts w:ascii="Times New Roman" w:eastAsia="仿宋" w:hAnsi="Times New Roman" w:cs="Times New Roman"/>
          <w:sz w:val="32"/>
          <w:szCs w:val="32"/>
        </w:rPr>
        <w:t>28</w:t>
      </w:r>
      <w:r>
        <w:rPr>
          <w:rFonts w:ascii="Times New Roman" w:eastAsia="仿宋" w:hAnsi="Times New Roman" w:cs="Times New Roman"/>
          <w:sz w:val="32"/>
          <w:szCs w:val="32"/>
        </w:rPr>
        <w:t>号）；</w:t>
      </w:r>
    </w:p>
    <w:p w14:paraId="0E365E3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9</w:t>
      </w:r>
      <w:r>
        <w:rPr>
          <w:rFonts w:ascii="Times New Roman" w:eastAsia="仿宋" w:hAnsi="Times New Roman" w:cs="Times New Roman"/>
          <w:sz w:val="32"/>
          <w:szCs w:val="32"/>
        </w:rPr>
        <w:t>）《畜禽规模养殖场粪污资源化利用设施建设规范（试行）》（农办牧〔</w:t>
      </w:r>
      <w:r>
        <w:rPr>
          <w:rFonts w:ascii="Times New Roman" w:eastAsia="仿宋" w:hAnsi="Times New Roman" w:cs="Times New Roman"/>
          <w:sz w:val="32"/>
          <w:szCs w:val="32"/>
        </w:rPr>
        <w:t>2018</w:t>
      </w: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号）；</w:t>
      </w:r>
    </w:p>
    <w:p w14:paraId="56C88E1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10</w:t>
      </w:r>
      <w:r>
        <w:rPr>
          <w:rFonts w:ascii="Times New Roman" w:eastAsia="仿宋" w:hAnsi="Times New Roman" w:cs="Times New Roman"/>
          <w:sz w:val="32"/>
          <w:szCs w:val="32"/>
        </w:rPr>
        <w:t>）《畜禽粪污土地承载力测算技术指南》（农办牧〔</w:t>
      </w:r>
      <w:r>
        <w:rPr>
          <w:rFonts w:ascii="Times New Roman" w:eastAsia="仿宋" w:hAnsi="Times New Roman" w:cs="Times New Roman"/>
          <w:sz w:val="32"/>
          <w:szCs w:val="32"/>
        </w:rPr>
        <w:t>2018</w:t>
      </w: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号）；</w:t>
      </w:r>
    </w:p>
    <w:p w14:paraId="6700C23A"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11</w:t>
      </w:r>
      <w:r>
        <w:rPr>
          <w:rFonts w:ascii="Times New Roman" w:eastAsia="仿宋" w:hAnsi="Times New Roman" w:cs="Times New Roman"/>
          <w:sz w:val="32"/>
          <w:szCs w:val="32"/>
        </w:rPr>
        <w:t>）《关于开展水环境承载力评价工作的通知》（环办水体函〔</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538</w:t>
      </w:r>
      <w:r>
        <w:rPr>
          <w:rFonts w:ascii="Times New Roman" w:eastAsia="仿宋" w:hAnsi="Times New Roman" w:cs="Times New Roman"/>
          <w:sz w:val="32"/>
          <w:szCs w:val="32"/>
        </w:rPr>
        <w:t>号）；</w:t>
      </w:r>
    </w:p>
    <w:p w14:paraId="2328272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12</w:t>
      </w:r>
      <w:r>
        <w:rPr>
          <w:rFonts w:ascii="Times New Roman" w:eastAsia="仿宋" w:hAnsi="Times New Roman" w:cs="Times New Roman"/>
          <w:sz w:val="32"/>
          <w:szCs w:val="32"/>
        </w:rPr>
        <w:t>）《关于印发畜禽养殖场（户）粪污处理设施建设技术指南》的通知（农办牧〔</w:t>
      </w:r>
      <w:r>
        <w:rPr>
          <w:rFonts w:ascii="Times New Roman" w:eastAsia="仿宋" w:hAnsi="Times New Roman" w:cs="Times New Roman"/>
          <w:sz w:val="32"/>
          <w:szCs w:val="32"/>
        </w:rPr>
        <w:t>2022</w:t>
      </w:r>
      <w:r>
        <w:rPr>
          <w:rFonts w:ascii="Times New Roman" w:eastAsia="仿宋" w:hAnsi="Times New Roman" w:cs="Times New Roman"/>
          <w:sz w:val="32"/>
          <w:szCs w:val="32"/>
        </w:rPr>
        <w:t>〕</w:t>
      </w:r>
      <w:r>
        <w:rPr>
          <w:rFonts w:ascii="Times New Roman" w:eastAsia="仿宋" w:hAnsi="Times New Roman" w:cs="Times New Roman"/>
          <w:sz w:val="32"/>
          <w:szCs w:val="32"/>
        </w:rPr>
        <w:t>19</w:t>
      </w:r>
      <w:r>
        <w:rPr>
          <w:rFonts w:ascii="Times New Roman" w:eastAsia="仿宋" w:hAnsi="Times New Roman" w:cs="Times New Roman"/>
          <w:sz w:val="32"/>
          <w:szCs w:val="32"/>
        </w:rPr>
        <w:t>号）；</w:t>
      </w:r>
    </w:p>
    <w:p w14:paraId="5672D53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13</w:t>
      </w:r>
      <w:r>
        <w:rPr>
          <w:rFonts w:ascii="Times New Roman" w:eastAsia="仿宋" w:hAnsi="Times New Roman" w:cs="Times New Roman"/>
          <w:sz w:val="32"/>
          <w:szCs w:val="32"/>
        </w:rPr>
        <w:t>）《安徽省生态环境厅</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安徽省农业农村厅</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关于进一步加快推进畜禽养殖污染防治规划编制的通知》（皖环函〔</w:t>
      </w:r>
      <w:r>
        <w:rPr>
          <w:rFonts w:ascii="Times New Roman" w:eastAsia="仿宋" w:hAnsi="Times New Roman" w:cs="Times New Roman"/>
          <w:sz w:val="32"/>
          <w:szCs w:val="32"/>
        </w:rPr>
        <w:t>2022</w:t>
      </w:r>
      <w:r>
        <w:rPr>
          <w:rFonts w:ascii="Times New Roman" w:eastAsia="仿宋" w:hAnsi="Times New Roman" w:cs="Times New Roman"/>
          <w:sz w:val="32"/>
          <w:szCs w:val="32"/>
        </w:rPr>
        <w:t>〕</w:t>
      </w:r>
      <w:r>
        <w:rPr>
          <w:rFonts w:ascii="Times New Roman" w:eastAsia="仿宋" w:hAnsi="Times New Roman" w:cs="Times New Roman"/>
          <w:sz w:val="32"/>
          <w:szCs w:val="32"/>
        </w:rPr>
        <w:t>375</w:t>
      </w:r>
      <w:r>
        <w:rPr>
          <w:rFonts w:ascii="Times New Roman" w:eastAsia="仿宋" w:hAnsi="Times New Roman" w:cs="Times New Roman"/>
          <w:sz w:val="32"/>
          <w:szCs w:val="32"/>
        </w:rPr>
        <w:t>号）；</w:t>
      </w:r>
    </w:p>
    <w:p w14:paraId="0E6A74DA"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14</w:t>
      </w:r>
      <w:r>
        <w:rPr>
          <w:rFonts w:ascii="Times New Roman" w:eastAsia="仿宋" w:hAnsi="Times New Roman" w:cs="Times New Roman"/>
          <w:sz w:val="32"/>
          <w:szCs w:val="32"/>
        </w:rPr>
        <w:t>）《安徽省人民政府关于印发</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安徽省国民经济和社</w:t>
      </w:r>
      <w:r>
        <w:rPr>
          <w:rFonts w:ascii="Times New Roman" w:eastAsia="仿宋" w:hAnsi="Times New Roman" w:cs="Times New Roman"/>
          <w:sz w:val="32"/>
          <w:szCs w:val="32"/>
        </w:rPr>
        <w:lastRenderedPageBreak/>
        <w:t>会发展第十四个五年规划和</w:t>
      </w:r>
      <w:r>
        <w:rPr>
          <w:rFonts w:ascii="Times New Roman" w:eastAsia="仿宋" w:hAnsi="Times New Roman" w:cs="Times New Roman"/>
          <w:sz w:val="32"/>
          <w:szCs w:val="32"/>
        </w:rPr>
        <w:t>2035</w:t>
      </w:r>
      <w:r>
        <w:rPr>
          <w:rFonts w:ascii="Times New Roman" w:eastAsia="仿宋" w:hAnsi="Times New Roman" w:cs="Times New Roman"/>
          <w:sz w:val="32"/>
          <w:szCs w:val="32"/>
        </w:rPr>
        <w:t>年远景目标纲要的通知》（皖政〔</w:t>
      </w:r>
      <w:r>
        <w:rPr>
          <w:rFonts w:ascii="Times New Roman" w:eastAsia="仿宋" w:hAnsi="Times New Roman" w:cs="Times New Roman"/>
          <w:sz w:val="32"/>
          <w:szCs w:val="32"/>
        </w:rPr>
        <w:t>2021</w:t>
      </w:r>
      <w:r>
        <w:rPr>
          <w:rFonts w:ascii="Times New Roman" w:eastAsia="仿宋" w:hAnsi="Times New Roman" w:cs="Times New Roman"/>
          <w:sz w:val="32"/>
          <w:szCs w:val="32"/>
        </w:rPr>
        <w:t>〕</w:t>
      </w:r>
      <w:r>
        <w:rPr>
          <w:rFonts w:ascii="Times New Roman" w:eastAsia="仿宋" w:hAnsi="Times New Roman" w:cs="Times New Roman"/>
          <w:sz w:val="32"/>
          <w:szCs w:val="32"/>
        </w:rPr>
        <w:t>16</w:t>
      </w:r>
      <w:r>
        <w:rPr>
          <w:rFonts w:ascii="Times New Roman" w:eastAsia="仿宋" w:hAnsi="Times New Roman" w:cs="Times New Roman"/>
          <w:sz w:val="32"/>
          <w:szCs w:val="32"/>
        </w:rPr>
        <w:t>号）；</w:t>
      </w:r>
    </w:p>
    <w:p w14:paraId="251188D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15</w:t>
      </w:r>
      <w:r>
        <w:rPr>
          <w:rFonts w:ascii="Times New Roman" w:eastAsia="仿宋" w:hAnsi="Times New Roman" w:cs="Times New Roman"/>
          <w:sz w:val="32"/>
          <w:szCs w:val="32"/>
        </w:rPr>
        <w:t>）《安徽省</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现代畜牧业发展规划》；</w:t>
      </w:r>
    </w:p>
    <w:p w14:paraId="2CBA878E"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16</w:t>
      </w:r>
      <w:r>
        <w:rPr>
          <w:rFonts w:ascii="Times New Roman" w:eastAsia="仿宋" w:hAnsi="Times New Roman" w:cs="Times New Roman"/>
          <w:sz w:val="32"/>
          <w:szCs w:val="32"/>
        </w:rPr>
        <w:t>）《安徽省畜禽粪污资源化利用五年提升行动计划（</w:t>
      </w:r>
      <w:r>
        <w:rPr>
          <w:rFonts w:ascii="Times New Roman" w:eastAsia="仿宋" w:hAnsi="Times New Roman" w:cs="Times New Roman"/>
          <w:sz w:val="32"/>
          <w:szCs w:val="32"/>
        </w:rPr>
        <w:t>2021-2025</w:t>
      </w:r>
      <w:r>
        <w:rPr>
          <w:rFonts w:ascii="Times New Roman" w:eastAsia="仿宋" w:hAnsi="Times New Roman" w:cs="Times New Roman"/>
          <w:sz w:val="32"/>
          <w:szCs w:val="32"/>
        </w:rPr>
        <w:t>年）》；</w:t>
      </w:r>
    </w:p>
    <w:p w14:paraId="0AEF0CF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17</w:t>
      </w:r>
      <w:r>
        <w:rPr>
          <w:rFonts w:ascii="Times New Roman" w:eastAsia="仿宋" w:hAnsi="Times New Roman" w:cs="Times New Roman"/>
          <w:sz w:val="32"/>
          <w:szCs w:val="32"/>
        </w:rPr>
        <w:t>）《安徽省</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畜禽粪污资源化利用发展规划（</w:t>
      </w:r>
      <w:r>
        <w:rPr>
          <w:rFonts w:ascii="Times New Roman" w:eastAsia="仿宋" w:hAnsi="Times New Roman" w:cs="Times New Roman"/>
          <w:sz w:val="32"/>
          <w:szCs w:val="32"/>
        </w:rPr>
        <w:t>2021-2025</w:t>
      </w:r>
      <w:r>
        <w:rPr>
          <w:rFonts w:ascii="Times New Roman" w:eastAsia="仿宋" w:hAnsi="Times New Roman" w:cs="Times New Roman"/>
          <w:sz w:val="32"/>
          <w:szCs w:val="32"/>
        </w:rPr>
        <w:t>年）》；</w:t>
      </w:r>
    </w:p>
    <w:p w14:paraId="0FD0D99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18</w:t>
      </w:r>
      <w:r>
        <w:rPr>
          <w:rFonts w:ascii="Times New Roman" w:eastAsia="仿宋" w:hAnsi="Times New Roman" w:cs="Times New Roman"/>
          <w:sz w:val="32"/>
          <w:szCs w:val="32"/>
        </w:rPr>
        <w:t>）《巢湖流域水污染防治条例》；</w:t>
      </w:r>
    </w:p>
    <w:p w14:paraId="5A382D6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19</w:t>
      </w:r>
      <w:r>
        <w:rPr>
          <w:rFonts w:ascii="Times New Roman" w:eastAsia="仿宋" w:hAnsi="Times New Roman" w:cs="Times New Roman"/>
          <w:sz w:val="32"/>
          <w:szCs w:val="32"/>
        </w:rPr>
        <w:t>）《安徽省</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重点流域水生态环境保护规划》（皖环发〔</w:t>
      </w:r>
      <w:r>
        <w:rPr>
          <w:rFonts w:ascii="Times New Roman" w:eastAsia="仿宋" w:hAnsi="Times New Roman" w:cs="Times New Roman"/>
          <w:sz w:val="32"/>
          <w:szCs w:val="32"/>
        </w:rPr>
        <w:t>2022</w:t>
      </w:r>
      <w:r>
        <w:rPr>
          <w:rFonts w:ascii="Times New Roman" w:eastAsia="仿宋" w:hAnsi="Times New Roman" w:cs="Times New Roman"/>
          <w:sz w:val="32"/>
          <w:szCs w:val="32"/>
        </w:rPr>
        <w:t>〕</w:t>
      </w:r>
      <w:r>
        <w:rPr>
          <w:rFonts w:ascii="Times New Roman" w:eastAsia="仿宋" w:hAnsi="Times New Roman" w:cs="Times New Roman"/>
          <w:sz w:val="32"/>
          <w:szCs w:val="32"/>
        </w:rPr>
        <w:t>17</w:t>
      </w:r>
      <w:r>
        <w:rPr>
          <w:rFonts w:ascii="Times New Roman" w:eastAsia="仿宋" w:hAnsi="Times New Roman" w:cs="Times New Roman"/>
          <w:sz w:val="32"/>
          <w:szCs w:val="32"/>
        </w:rPr>
        <w:t>号）；</w:t>
      </w:r>
    </w:p>
    <w:p w14:paraId="3831AC9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20</w:t>
      </w:r>
      <w:r>
        <w:rPr>
          <w:rFonts w:ascii="Times New Roman" w:eastAsia="仿宋" w:hAnsi="Times New Roman" w:cs="Times New Roman"/>
          <w:sz w:val="32"/>
          <w:szCs w:val="32"/>
        </w:rPr>
        <w:t>）《安徽省</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畜禽养殖污染防治规划》；</w:t>
      </w:r>
    </w:p>
    <w:p w14:paraId="64B617B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21</w:t>
      </w:r>
      <w:r>
        <w:rPr>
          <w:rFonts w:ascii="Times New Roman" w:eastAsia="仿宋" w:hAnsi="Times New Roman" w:cs="Times New Roman"/>
          <w:sz w:val="32"/>
          <w:szCs w:val="32"/>
        </w:rPr>
        <w:t>）《舒城县人民政府办公室关于印发舒城县畜禽养殖禁养区划定方案（修订）的通知》（舒政办秘〔</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80</w:t>
      </w:r>
      <w:r>
        <w:rPr>
          <w:rFonts w:ascii="Times New Roman" w:eastAsia="仿宋" w:hAnsi="Times New Roman" w:cs="Times New Roman"/>
          <w:sz w:val="32"/>
          <w:szCs w:val="32"/>
        </w:rPr>
        <w:t>号）。</w:t>
      </w:r>
    </w:p>
    <w:p w14:paraId="38B85D36"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22</w:t>
      </w:r>
      <w:r>
        <w:rPr>
          <w:rFonts w:ascii="Times New Roman" w:eastAsia="仿宋" w:hAnsi="Times New Roman" w:cs="Times New Roman"/>
          <w:sz w:val="32"/>
          <w:szCs w:val="32"/>
        </w:rPr>
        <w:t>）《关于加强畜禽粪污资源化利用计划和台账管理的通知》（农办牧〔</w:t>
      </w:r>
      <w:r>
        <w:rPr>
          <w:rFonts w:ascii="Times New Roman" w:eastAsia="仿宋" w:hAnsi="Times New Roman" w:cs="Times New Roman"/>
          <w:sz w:val="32"/>
          <w:szCs w:val="32"/>
        </w:rPr>
        <w:t>2021</w:t>
      </w:r>
      <w:r>
        <w:rPr>
          <w:rFonts w:ascii="Times New Roman" w:eastAsia="仿宋" w:hAnsi="Times New Roman" w:cs="Times New Roman"/>
          <w:sz w:val="32"/>
          <w:szCs w:val="32"/>
        </w:rPr>
        <w:t>〕</w:t>
      </w:r>
      <w:r>
        <w:rPr>
          <w:rFonts w:ascii="Times New Roman" w:eastAsia="仿宋" w:hAnsi="Times New Roman" w:cs="Times New Roman"/>
          <w:sz w:val="32"/>
          <w:szCs w:val="32"/>
        </w:rPr>
        <w:t>46</w:t>
      </w:r>
      <w:r>
        <w:rPr>
          <w:rFonts w:ascii="Times New Roman" w:eastAsia="仿宋" w:hAnsi="Times New Roman" w:cs="Times New Roman"/>
          <w:sz w:val="32"/>
          <w:szCs w:val="32"/>
        </w:rPr>
        <w:t>号）</w:t>
      </w:r>
    </w:p>
    <w:p w14:paraId="13DCAE0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23</w:t>
      </w:r>
      <w:r>
        <w:rPr>
          <w:rFonts w:ascii="Times New Roman" w:eastAsia="仿宋" w:hAnsi="Times New Roman" w:cs="Times New Roman"/>
          <w:sz w:val="32"/>
          <w:szCs w:val="32"/>
        </w:rPr>
        <w:t>）《舒城</w:t>
      </w:r>
      <w:r>
        <w:rPr>
          <w:rFonts w:ascii="Times New Roman" w:eastAsia="仿宋" w:hAnsi="Times New Roman" w:cs="Times New Roman" w:hint="eastAsia"/>
          <w:sz w:val="32"/>
          <w:szCs w:val="32"/>
        </w:rPr>
        <w:t>县</w:t>
      </w:r>
      <w:r>
        <w:rPr>
          <w:rFonts w:ascii="Times New Roman" w:eastAsia="仿宋" w:hAnsi="Times New Roman" w:cs="Times New Roman"/>
          <w:sz w:val="32"/>
          <w:szCs w:val="32"/>
        </w:rPr>
        <w:t>国土空间总体规划（</w:t>
      </w:r>
      <w:r>
        <w:rPr>
          <w:rFonts w:ascii="Times New Roman" w:eastAsia="仿宋" w:hAnsi="Times New Roman" w:cs="Times New Roman"/>
          <w:sz w:val="32"/>
          <w:szCs w:val="32"/>
        </w:rPr>
        <w:t>2021-2035</w:t>
      </w:r>
      <w:r>
        <w:rPr>
          <w:rFonts w:ascii="Times New Roman" w:eastAsia="仿宋" w:hAnsi="Times New Roman" w:cs="Times New Roman"/>
          <w:sz w:val="32"/>
          <w:szCs w:val="32"/>
        </w:rPr>
        <w:t>年）》</w:t>
      </w:r>
    </w:p>
    <w:p w14:paraId="140CC1A6"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24</w:t>
      </w:r>
      <w:r>
        <w:rPr>
          <w:rFonts w:ascii="Times New Roman" w:eastAsia="仿宋" w:hAnsi="Times New Roman" w:cs="Times New Roman"/>
          <w:sz w:val="32"/>
          <w:szCs w:val="32"/>
        </w:rPr>
        <w:t>）《舒城县</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生态环境保护规划（</w:t>
      </w:r>
      <w:r>
        <w:rPr>
          <w:rFonts w:ascii="Times New Roman" w:eastAsia="仿宋" w:hAnsi="Times New Roman" w:cs="Times New Roman"/>
          <w:sz w:val="32"/>
          <w:szCs w:val="32"/>
        </w:rPr>
        <w:t>2021-2025</w:t>
      </w:r>
      <w:r>
        <w:rPr>
          <w:rFonts w:ascii="Times New Roman" w:eastAsia="仿宋" w:hAnsi="Times New Roman" w:cs="Times New Roman"/>
          <w:sz w:val="32"/>
          <w:szCs w:val="32"/>
        </w:rPr>
        <w:t>）》</w:t>
      </w:r>
    </w:p>
    <w:p w14:paraId="486DA9E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25</w:t>
      </w:r>
      <w:r>
        <w:rPr>
          <w:rFonts w:ascii="Times New Roman" w:eastAsia="仿宋" w:hAnsi="Times New Roman" w:cs="Times New Roman"/>
          <w:sz w:val="32"/>
          <w:szCs w:val="32"/>
        </w:rPr>
        <w:t>）《舒城县</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畜禽粪污治理和资源化利用发展规划》</w:t>
      </w:r>
    </w:p>
    <w:p w14:paraId="321B463A"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26</w:t>
      </w:r>
      <w:r>
        <w:rPr>
          <w:rFonts w:ascii="Times New Roman" w:eastAsia="仿宋" w:hAnsi="Times New Roman" w:cs="Times New Roman"/>
          <w:sz w:val="32"/>
          <w:szCs w:val="32"/>
        </w:rPr>
        <w:t>）《舒城</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农业农村现代化发展规划》</w:t>
      </w:r>
    </w:p>
    <w:p w14:paraId="5B61F3F6"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7" w:name="_Toc139438717"/>
      <w:r>
        <w:rPr>
          <w:rFonts w:ascii="Times New Roman" w:eastAsia="黑体" w:hAnsi="Times New Roman" w:cs="Times New Roman"/>
          <w:sz w:val="32"/>
          <w:szCs w:val="32"/>
        </w:rPr>
        <w:t xml:space="preserve">1.4 </w:t>
      </w:r>
      <w:r>
        <w:rPr>
          <w:rFonts w:ascii="Times New Roman" w:eastAsia="黑体" w:hAnsi="Times New Roman" w:cs="Times New Roman"/>
          <w:sz w:val="32"/>
          <w:szCs w:val="32"/>
        </w:rPr>
        <w:t>规划期限</w:t>
      </w:r>
      <w:bookmarkEnd w:id="7"/>
    </w:p>
    <w:p w14:paraId="57D91CDA"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规划基准年为</w:t>
      </w:r>
      <w:r>
        <w:rPr>
          <w:rFonts w:ascii="Times New Roman" w:eastAsia="仿宋" w:hAnsi="Times New Roman" w:cs="Times New Roman"/>
          <w:sz w:val="32"/>
          <w:szCs w:val="32"/>
        </w:rPr>
        <w:t>2023</w:t>
      </w:r>
      <w:r>
        <w:rPr>
          <w:rFonts w:ascii="Times New Roman" w:eastAsia="仿宋" w:hAnsi="Times New Roman" w:cs="Times New Roman"/>
          <w:sz w:val="32"/>
          <w:szCs w:val="32"/>
        </w:rPr>
        <w:t>年，规划期限为</w:t>
      </w:r>
      <w:r>
        <w:rPr>
          <w:rFonts w:ascii="Times New Roman" w:eastAsia="仿宋" w:hAnsi="Times New Roman" w:cs="Times New Roman"/>
          <w:sz w:val="32"/>
          <w:szCs w:val="32"/>
        </w:rPr>
        <w:t>2023-2027</w:t>
      </w:r>
      <w:r>
        <w:rPr>
          <w:rFonts w:ascii="Times New Roman" w:eastAsia="仿宋" w:hAnsi="Times New Roman" w:cs="Times New Roman"/>
          <w:sz w:val="32"/>
          <w:szCs w:val="32"/>
        </w:rPr>
        <w:t>年。</w:t>
      </w:r>
    </w:p>
    <w:p w14:paraId="3F34B408" w14:textId="77777777" w:rsidR="00712192" w:rsidRDefault="00712192">
      <w:pPr>
        <w:rPr>
          <w:rFonts w:ascii="Times New Roman" w:eastAsia="仿宋" w:hAnsi="Times New Roman" w:cs="Times New Roman"/>
          <w:sz w:val="32"/>
          <w:szCs w:val="32"/>
        </w:rPr>
        <w:sectPr w:rsidR="00712192">
          <w:footerReference w:type="default" r:id="rId9"/>
          <w:pgSz w:w="11906" w:h="16838"/>
          <w:pgMar w:top="1440" w:right="1800" w:bottom="1440" w:left="1800" w:header="851" w:footer="992" w:gutter="0"/>
          <w:pgNumType w:start="1"/>
          <w:cols w:space="425"/>
          <w:docGrid w:type="lines" w:linePitch="312"/>
        </w:sectPr>
      </w:pPr>
    </w:p>
    <w:p w14:paraId="63EB72C4"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8" w:name="_Toc139438718"/>
      <w:r>
        <w:rPr>
          <w:rFonts w:ascii="Times New Roman" w:eastAsia="黑体" w:hAnsi="Times New Roman" w:cs="Times New Roman"/>
          <w:sz w:val="44"/>
          <w:szCs w:val="44"/>
        </w:rPr>
        <w:lastRenderedPageBreak/>
        <w:t>第二章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区域概况</w:t>
      </w:r>
      <w:bookmarkEnd w:id="8"/>
    </w:p>
    <w:p w14:paraId="5A9EBD91"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9" w:name="_Toc139438719"/>
      <w:r>
        <w:rPr>
          <w:rFonts w:ascii="Times New Roman" w:eastAsia="黑体" w:hAnsi="Times New Roman" w:cs="Times New Roman"/>
          <w:sz w:val="32"/>
          <w:szCs w:val="32"/>
        </w:rPr>
        <w:t xml:space="preserve">2.1 </w:t>
      </w:r>
      <w:r>
        <w:rPr>
          <w:rFonts w:ascii="Times New Roman" w:eastAsia="黑体" w:hAnsi="Times New Roman" w:cs="Times New Roman"/>
          <w:sz w:val="32"/>
          <w:szCs w:val="32"/>
        </w:rPr>
        <w:t>自然气候条件</w:t>
      </w:r>
      <w:bookmarkEnd w:id="9"/>
    </w:p>
    <w:p w14:paraId="16DB40E4"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2.1.1 </w:t>
      </w:r>
      <w:r>
        <w:rPr>
          <w:rFonts w:ascii="Times New Roman" w:eastAsia="黑体" w:hAnsi="Times New Roman" w:cs="Times New Roman"/>
          <w:sz w:val="30"/>
          <w:szCs w:val="30"/>
        </w:rPr>
        <w:t>地理位置</w:t>
      </w:r>
    </w:p>
    <w:p w14:paraId="74551CC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舒城县位于安徽省中部，大别山东北麓、江准之间，界于东经</w:t>
      </w:r>
      <w:r>
        <w:rPr>
          <w:rFonts w:ascii="Times New Roman" w:eastAsia="仿宋" w:hAnsi="Times New Roman" w:cs="Times New Roman"/>
          <w:sz w:val="32"/>
          <w:szCs w:val="32"/>
        </w:rPr>
        <w:t>116°26~117°15</w:t>
      </w:r>
      <w:r>
        <w:rPr>
          <w:rFonts w:ascii="Times New Roman" w:eastAsia="仿宋" w:hAnsi="Times New Roman" w:cs="Times New Roman"/>
          <w:sz w:val="32"/>
          <w:szCs w:val="32"/>
        </w:rPr>
        <w:t>北纬</w:t>
      </w:r>
      <w:r>
        <w:rPr>
          <w:rFonts w:ascii="Times New Roman" w:eastAsia="仿宋" w:hAnsi="Times New Roman" w:cs="Times New Roman"/>
          <w:sz w:val="32"/>
          <w:szCs w:val="32"/>
        </w:rPr>
        <w:t>31°01~31°34</w:t>
      </w:r>
      <w:r>
        <w:rPr>
          <w:rFonts w:ascii="Times New Roman" w:eastAsia="仿宋" w:hAnsi="Times New Roman" w:cs="Times New Roman"/>
          <w:sz w:val="32"/>
          <w:szCs w:val="32"/>
        </w:rPr>
        <w:t>。东邻庐江县，西连岳西县、霍山县，南界桐城市潜山市，北毗金安区、肥西县</w:t>
      </w:r>
      <w:r>
        <w:rPr>
          <w:rFonts w:ascii="Times New Roman" w:eastAsia="仿宋" w:hAnsi="Times New Roman" w:cs="Times New Roman"/>
          <w:sz w:val="32"/>
          <w:szCs w:val="32"/>
        </w:rPr>
        <w:t>,</w:t>
      </w:r>
      <w:r>
        <w:rPr>
          <w:rFonts w:ascii="Times New Roman" w:eastAsia="仿宋" w:hAnsi="Times New Roman" w:cs="Times New Roman"/>
          <w:sz w:val="32"/>
          <w:szCs w:val="32"/>
        </w:rPr>
        <w:t>是合肥近邻，长三角纵深腹地，合肥经济圈重要组成部分，省会辐射西南的连接带，历来就有</w:t>
      </w:r>
      <w:r>
        <w:rPr>
          <w:rFonts w:ascii="Times New Roman" w:eastAsia="仿宋" w:hAnsi="Times New Roman" w:cs="Times New Roman"/>
          <w:sz w:val="32"/>
          <w:szCs w:val="32"/>
        </w:rPr>
        <w:t>“</w:t>
      </w:r>
      <w:r>
        <w:rPr>
          <w:rFonts w:ascii="Times New Roman" w:eastAsia="仿宋" w:hAnsi="Times New Roman" w:cs="Times New Roman"/>
          <w:sz w:val="32"/>
          <w:szCs w:val="32"/>
        </w:rPr>
        <w:t>准南羽翼，江准腹地，皖北咽喉，七省通衢，五方要冲</w:t>
      </w:r>
      <w:r>
        <w:rPr>
          <w:rFonts w:ascii="Times New Roman" w:eastAsia="仿宋" w:hAnsi="Times New Roman" w:cs="Times New Roman"/>
          <w:sz w:val="32"/>
          <w:szCs w:val="32"/>
        </w:rPr>
        <w:t>”</w:t>
      </w:r>
      <w:r>
        <w:rPr>
          <w:rFonts w:ascii="Times New Roman" w:eastAsia="仿宋" w:hAnsi="Times New Roman" w:cs="Times New Roman"/>
          <w:sz w:val="32"/>
          <w:szCs w:val="32"/>
        </w:rPr>
        <w:t>之称。合九铁路沪蓉高速穿境而过，</w:t>
      </w:r>
      <w:r>
        <w:rPr>
          <w:rFonts w:ascii="Times New Roman" w:eastAsia="仿宋" w:hAnsi="Times New Roman" w:cs="Times New Roman"/>
          <w:sz w:val="32"/>
          <w:szCs w:val="32"/>
        </w:rPr>
        <w:t>206</w:t>
      </w:r>
      <w:r>
        <w:rPr>
          <w:rFonts w:ascii="Times New Roman" w:eastAsia="仿宋" w:hAnsi="Times New Roman" w:cs="Times New Roman"/>
          <w:sz w:val="32"/>
          <w:szCs w:val="32"/>
        </w:rPr>
        <w:t>国道、</w:t>
      </w:r>
      <w:r>
        <w:rPr>
          <w:rFonts w:ascii="Times New Roman" w:eastAsia="仿宋" w:hAnsi="Times New Roman" w:cs="Times New Roman"/>
          <w:sz w:val="32"/>
          <w:szCs w:val="32"/>
        </w:rPr>
        <w:t>105</w:t>
      </w:r>
      <w:r>
        <w:rPr>
          <w:rFonts w:ascii="Times New Roman" w:eastAsia="仿宋" w:hAnsi="Times New Roman" w:cs="Times New Roman"/>
          <w:sz w:val="32"/>
          <w:szCs w:val="32"/>
        </w:rPr>
        <w:t>国道、</w:t>
      </w:r>
      <w:r>
        <w:rPr>
          <w:rFonts w:ascii="Times New Roman" w:eastAsia="仿宋" w:hAnsi="Times New Roman" w:cs="Times New Roman"/>
          <w:sz w:val="32"/>
          <w:szCs w:val="32"/>
        </w:rPr>
        <w:t>237</w:t>
      </w:r>
      <w:r>
        <w:rPr>
          <w:rFonts w:ascii="Times New Roman" w:eastAsia="仿宋" w:hAnsi="Times New Roman" w:cs="Times New Roman"/>
          <w:sz w:val="32"/>
          <w:szCs w:val="32"/>
        </w:rPr>
        <w:t>国道、</w:t>
      </w:r>
      <w:r>
        <w:rPr>
          <w:rFonts w:ascii="Times New Roman" w:eastAsia="仿宋" w:hAnsi="Times New Roman" w:cs="Times New Roman"/>
          <w:sz w:val="32"/>
          <w:szCs w:val="32"/>
        </w:rPr>
        <w:t>346</w:t>
      </w:r>
      <w:r>
        <w:rPr>
          <w:rFonts w:ascii="Times New Roman" w:eastAsia="仿宋" w:hAnsi="Times New Roman" w:cs="Times New Roman"/>
          <w:sz w:val="32"/>
          <w:szCs w:val="32"/>
        </w:rPr>
        <w:t>国道、</w:t>
      </w:r>
      <w:r>
        <w:rPr>
          <w:rFonts w:ascii="Times New Roman" w:eastAsia="仿宋" w:hAnsi="Times New Roman" w:cs="Times New Roman"/>
          <w:sz w:val="32"/>
          <w:szCs w:val="32"/>
        </w:rPr>
        <w:t>237</w:t>
      </w:r>
      <w:r>
        <w:rPr>
          <w:rFonts w:ascii="Times New Roman" w:eastAsia="仿宋" w:hAnsi="Times New Roman" w:cs="Times New Roman"/>
          <w:sz w:val="32"/>
          <w:szCs w:val="32"/>
        </w:rPr>
        <w:t>省道、</w:t>
      </w:r>
      <w:r>
        <w:rPr>
          <w:rFonts w:ascii="Times New Roman" w:eastAsia="仿宋" w:hAnsi="Times New Roman" w:cs="Times New Roman"/>
          <w:sz w:val="32"/>
          <w:szCs w:val="32"/>
        </w:rPr>
        <w:t>241</w:t>
      </w:r>
      <w:r>
        <w:rPr>
          <w:rFonts w:ascii="Times New Roman" w:eastAsia="仿宋" w:hAnsi="Times New Roman" w:cs="Times New Roman"/>
          <w:sz w:val="32"/>
          <w:szCs w:val="32"/>
        </w:rPr>
        <w:t>省道、</w:t>
      </w:r>
      <w:r>
        <w:rPr>
          <w:rFonts w:ascii="Times New Roman" w:eastAsia="仿宋" w:hAnsi="Times New Roman" w:cs="Times New Roman"/>
          <w:sz w:val="32"/>
          <w:szCs w:val="32"/>
        </w:rPr>
        <w:t>330</w:t>
      </w:r>
      <w:r>
        <w:rPr>
          <w:rFonts w:ascii="Times New Roman" w:eastAsia="仿宋" w:hAnsi="Times New Roman" w:cs="Times New Roman"/>
          <w:sz w:val="32"/>
          <w:szCs w:val="32"/>
        </w:rPr>
        <w:t>省道、</w:t>
      </w:r>
      <w:r>
        <w:rPr>
          <w:rFonts w:ascii="Times New Roman" w:eastAsia="仿宋" w:hAnsi="Times New Roman" w:cs="Times New Roman"/>
          <w:sz w:val="32"/>
          <w:szCs w:val="32"/>
        </w:rPr>
        <w:t>454</w:t>
      </w:r>
      <w:r>
        <w:rPr>
          <w:rFonts w:ascii="Times New Roman" w:eastAsia="仿宋" w:hAnsi="Times New Roman" w:cs="Times New Roman"/>
          <w:sz w:val="32"/>
          <w:szCs w:val="32"/>
        </w:rPr>
        <w:t>省道、</w:t>
      </w:r>
      <w:r>
        <w:rPr>
          <w:rFonts w:ascii="Times New Roman" w:eastAsia="仿宋" w:hAnsi="Times New Roman" w:cs="Times New Roman"/>
          <w:sz w:val="32"/>
          <w:szCs w:val="32"/>
        </w:rPr>
        <w:t>605</w:t>
      </w:r>
      <w:r>
        <w:rPr>
          <w:rFonts w:ascii="Times New Roman" w:eastAsia="仿宋" w:hAnsi="Times New Roman" w:cs="Times New Roman"/>
          <w:sz w:val="32"/>
          <w:szCs w:val="32"/>
        </w:rPr>
        <w:t>省道、</w:t>
      </w:r>
      <w:r>
        <w:rPr>
          <w:rFonts w:ascii="Times New Roman" w:eastAsia="仿宋" w:hAnsi="Times New Roman" w:cs="Times New Roman"/>
          <w:sz w:val="32"/>
          <w:szCs w:val="32"/>
        </w:rPr>
        <w:t>332</w:t>
      </w:r>
      <w:r>
        <w:rPr>
          <w:rFonts w:ascii="Times New Roman" w:eastAsia="仿宋" w:hAnsi="Times New Roman" w:cs="Times New Roman"/>
          <w:sz w:val="32"/>
          <w:szCs w:val="32"/>
        </w:rPr>
        <w:t>省道以及四通八达的县乡村公路形成便捷的交通网络，水路入巢湖，通长江。县城至南京</w:t>
      </w:r>
      <w:r>
        <w:rPr>
          <w:rFonts w:ascii="Times New Roman" w:eastAsia="仿宋" w:hAnsi="Times New Roman" w:cs="Times New Roman"/>
          <w:sz w:val="32"/>
          <w:szCs w:val="32"/>
        </w:rPr>
        <w:t>242</w:t>
      </w:r>
      <w:r>
        <w:rPr>
          <w:rFonts w:ascii="Times New Roman" w:eastAsia="仿宋" w:hAnsi="Times New Roman" w:cs="Times New Roman"/>
          <w:sz w:val="32"/>
          <w:szCs w:val="32"/>
        </w:rPr>
        <w:t>千米，至上海</w:t>
      </w:r>
      <w:r>
        <w:rPr>
          <w:rFonts w:ascii="Times New Roman" w:eastAsia="仿宋" w:hAnsi="Times New Roman" w:cs="Times New Roman"/>
          <w:sz w:val="32"/>
          <w:szCs w:val="32"/>
        </w:rPr>
        <w:t>480</w:t>
      </w:r>
      <w:r>
        <w:rPr>
          <w:rFonts w:ascii="Times New Roman" w:eastAsia="仿宋" w:hAnsi="Times New Roman" w:cs="Times New Roman"/>
          <w:sz w:val="32"/>
          <w:szCs w:val="32"/>
        </w:rPr>
        <w:t>千米，至杭州</w:t>
      </w:r>
      <w:r>
        <w:rPr>
          <w:rFonts w:ascii="Times New Roman" w:eastAsia="仿宋" w:hAnsi="Times New Roman" w:cs="Times New Roman"/>
          <w:sz w:val="32"/>
          <w:szCs w:val="32"/>
        </w:rPr>
        <w:t>495</w:t>
      </w:r>
      <w:r>
        <w:rPr>
          <w:rFonts w:ascii="Times New Roman" w:eastAsia="仿宋" w:hAnsi="Times New Roman" w:cs="Times New Roman"/>
          <w:sz w:val="32"/>
          <w:szCs w:val="32"/>
        </w:rPr>
        <w:t>千米，至安庆港</w:t>
      </w:r>
      <w:r>
        <w:rPr>
          <w:rFonts w:ascii="Times New Roman" w:eastAsia="仿宋" w:hAnsi="Times New Roman" w:cs="Times New Roman"/>
          <w:sz w:val="32"/>
          <w:szCs w:val="32"/>
        </w:rPr>
        <w:t>132</w:t>
      </w:r>
      <w:r>
        <w:rPr>
          <w:rFonts w:ascii="Times New Roman" w:eastAsia="仿宋" w:hAnsi="Times New Roman" w:cs="Times New Roman"/>
          <w:sz w:val="32"/>
          <w:szCs w:val="32"/>
        </w:rPr>
        <w:t>于米，至武汉</w:t>
      </w:r>
      <w:r>
        <w:rPr>
          <w:rFonts w:ascii="Times New Roman" w:eastAsia="仿宋" w:hAnsi="Times New Roman" w:cs="Times New Roman"/>
          <w:sz w:val="32"/>
          <w:szCs w:val="32"/>
        </w:rPr>
        <w:t>460</w:t>
      </w:r>
      <w:r>
        <w:rPr>
          <w:rFonts w:ascii="Times New Roman" w:eastAsia="仿宋" w:hAnsi="Times New Roman" w:cs="Times New Roman"/>
          <w:sz w:val="32"/>
          <w:szCs w:val="32"/>
        </w:rPr>
        <w:t>千米，至合肥高新技术开发区</w:t>
      </w:r>
      <w:r>
        <w:rPr>
          <w:rFonts w:ascii="Times New Roman" w:eastAsia="仿宋" w:hAnsi="Times New Roman" w:cs="Times New Roman"/>
          <w:sz w:val="32"/>
          <w:szCs w:val="32"/>
        </w:rPr>
        <w:t>36</w:t>
      </w:r>
      <w:r>
        <w:rPr>
          <w:rFonts w:ascii="Times New Roman" w:eastAsia="仿宋" w:hAnsi="Times New Roman" w:cs="Times New Roman"/>
          <w:sz w:val="32"/>
          <w:szCs w:val="32"/>
        </w:rPr>
        <w:t>千米。</w:t>
      </w:r>
    </w:p>
    <w:p w14:paraId="003EEA99"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2.1.2 </w:t>
      </w:r>
      <w:r>
        <w:rPr>
          <w:rFonts w:ascii="Times New Roman" w:eastAsia="黑体" w:hAnsi="Times New Roman" w:cs="Times New Roman"/>
          <w:sz w:val="30"/>
          <w:szCs w:val="30"/>
        </w:rPr>
        <w:t>地形地貌</w:t>
      </w:r>
    </w:p>
    <w:p w14:paraId="08BAA87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地处大别山脉与巢湖平原的过渡地带，西南山区、中部丘陵，东北部平原。南缘山脊为巢湖水系与菜子湖水系的分水岭，西南山脊为长江水系与淮河水系的分水岭。境内河流皆源于西南山区，杭埠河贯穿其中，丰乐河界其北，地形西南高东北低，地质构造复杂，地貌多样。境内地形由西</w:t>
      </w:r>
      <w:r>
        <w:rPr>
          <w:rFonts w:ascii="Times New Roman" w:eastAsia="仿宋" w:hAnsi="Times New Roman" w:cs="Times New Roman"/>
          <w:sz w:val="32"/>
          <w:szCs w:val="32"/>
        </w:rPr>
        <w:lastRenderedPageBreak/>
        <w:t>南向东北呈山区、丘陵区、岗区、平原圩区四级阶梯形分布，总面积</w:t>
      </w:r>
      <w:r>
        <w:rPr>
          <w:rFonts w:ascii="Times New Roman" w:eastAsia="仿宋" w:hAnsi="Times New Roman" w:cs="Times New Roman"/>
          <w:sz w:val="32"/>
          <w:szCs w:val="32"/>
        </w:rPr>
        <w:t>2100k</w:t>
      </w:r>
      <w:r>
        <w:rPr>
          <w:rFonts w:ascii="Times New Roman" w:eastAsia="仿宋" w:hAnsi="Times New Roman" w:cs="Times New Roman"/>
          <w:sz w:val="32"/>
          <w:szCs w:val="32"/>
        </w:rPr>
        <w:t>㎡，山区</w:t>
      </w:r>
      <w:r>
        <w:rPr>
          <w:rFonts w:ascii="Times New Roman" w:eastAsia="仿宋" w:hAnsi="Times New Roman" w:cs="Times New Roman"/>
          <w:sz w:val="32"/>
          <w:szCs w:val="32"/>
        </w:rPr>
        <w:t>346.5k</w:t>
      </w:r>
      <w:r>
        <w:rPr>
          <w:rFonts w:ascii="Times New Roman" w:eastAsia="仿宋" w:hAnsi="Times New Roman" w:cs="Times New Roman"/>
          <w:sz w:val="32"/>
          <w:szCs w:val="32"/>
        </w:rPr>
        <w:t>㎡，占</w:t>
      </w:r>
      <w:r>
        <w:rPr>
          <w:rFonts w:ascii="Times New Roman" w:eastAsia="仿宋" w:hAnsi="Times New Roman" w:cs="Times New Roman"/>
          <w:sz w:val="32"/>
          <w:szCs w:val="32"/>
        </w:rPr>
        <w:t>16.5%</w:t>
      </w:r>
      <w:r>
        <w:rPr>
          <w:rFonts w:ascii="Times New Roman" w:eastAsia="仿宋" w:hAnsi="Times New Roman" w:cs="Times New Roman"/>
          <w:sz w:val="32"/>
          <w:szCs w:val="32"/>
        </w:rPr>
        <w:t>，丘陵区岗地</w:t>
      </w:r>
      <w:r>
        <w:rPr>
          <w:rFonts w:ascii="Times New Roman" w:eastAsia="仿宋" w:hAnsi="Times New Roman" w:cs="Times New Roman"/>
          <w:sz w:val="32"/>
          <w:szCs w:val="32"/>
        </w:rPr>
        <w:t>1161.3k</w:t>
      </w:r>
      <w:r>
        <w:rPr>
          <w:rFonts w:ascii="Times New Roman" w:eastAsia="仿宋" w:hAnsi="Times New Roman" w:cs="Times New Roman"/>
          <w:sz w:val="32"/>
          <w:szCs w:val="32"/>
        </w:rPr>
        <w:t>㎡，占</w:t>
      </w:r>
      <w:r>
        <w:rPr>
          <w:rFonts w:ascii="Times New Roman" w:eastAsia="仿宋" w:hAnsi="Times New Roman" w:cs="Times New Roman"/>
          <w:sz w:val="32"/>
          <w:szCs w:val="32"/>
        </w:rPr>
        <w:t>55.3%</w:t>
      </w:r>
      <w:r>
        <w:rPr>
          <w:rFonts w:ascii="Times New Roman" w:eastAsia="仿宋" w:hAnsi="Times New Roman" w:cs="Times New Roman"/>
          <w:sz w:val="32"/>
          <w:szCs w:val="32"/>
        </w:rPr>
        <w:t>，平原圩区</w:t>
      </w:r>
      <w:r>
        <w:rPr>
          <w:rFonts w:ascii="Times New Roman" w:eastAsia="仿宋" w:hAnsi="Times New Roman" w:cs="Times New Roman"/>
          <w:sz w:val="32"/>
          <w:szCs w:val="32"/>
        </w:rPr>
        <w:t>592.2k</w:t>
      </w:r>
      <w:r>
        <w:rPr>
          <w:rFonts w:ascii="Times New Roman" w:eastAsia="仿宋" w:hAnsi="Times New Roman" w:cs="Times New Roman"/>
          <w:sz w:val="32"/>
          <w:szCs w:val="32"/>
        </w:rPr>
        <w:t>㎡，占</w:t>
      </w:r>
      <w:r>
        <w:rPr>
          <w:rFonts w:ascii="Times New Roman" w:eastAsia="仿宋" w:hAnsi="Times New Roman" w:cs="Times New Roman"/>
          <w:sz w:val="32"/>
          <w:szCs w:val="32"/>
        </w:rPr>
        <w:t>28.2%</w:t>
      </w:r>
      <w:r>
        <w:rPr>
          <w:rFonts w:ascii="Times New Roman" w:eastAsia="仿宋" w:hAnsi="Times New Roman" w:cs="Times New Roman"/>
          <w:sz w:val="32"/>
          <w:szCs w:val="32"/>
        </w:rPr>
        <w:t>。</w:t>
      </w:r>
    </w:p>
    <w:p w14:paraId="7BDD3ECF"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2.1.3 </w:t>
      </w:r>
      <w:r>
        <w:rPr>
          <w:rFonts w:ascii="Times New Roman" w:eastAsia="黑体" w:hAnsi="Times New Roman" w:cs="Times New Roman"/>
          <w:sz w:val="30"/>
          <w:szCs w:val="30"/>
        </w:rPr>
        <w:t>气象气候</w:t>
      </w:r>
    </w:p>
    <w:p w14:paraId="71BF7D2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舒城属北亚热带湿润气候区，雨量充沛，气候温和，四季分明，季风显著，物产丰富。年平均气温</w:t>
      </w:r>
      <w:r>
        <w:rPr>
          <w:rFonts w:ascii="Times New Roman" w:eastAsia="仿宋" w:hAnsi="Times New Roman" w:cs="Times New Roman"/>
          <w:sz w:val="32"/>
          <w:szCs w:val="32"/>
        </w:rPr>
        <w:t>15.8℃</w:t>
      </w:r>
      <w:r>
        <w:rPr>
          <w:rFonts w:ascii="Times New Roman" w:eastAsia="仿宋" w:hAnsi="Times New Roman" w:cs="Times New Roman"/>
          <w:sz w:val="32"/>
          <w:szCs w:val="32"/>
        </w:rPr>
        <w:t>，年平均降水量</w:t>
      </w:r>
      <w:r>
        <w:rPr>
          <w:rFonts w:ascii="Times New Roman" w:eastAsia="仿宋" w:hAnsi="Times New Roman" w:cs="Times New Roman"/>
          <w:sz w:val="32"/>
          <w:szCs w:val="32"/>
        </w:rPr>
        <w:t>1171.9</w:t>
      </w:r>
      <w:r>
        <w:rPr>
          <w:rFonts w:ascii="Times New Roman" w:eastAsia="仿宋" w:hAnsi="Times New Roman" w:cs="Times New Roman"/>
          <w:sz w:val="32"/>
          <w:szCs w:val="32"/>
        </w:rPr>
        <w:t>毫米，年平均日照时数</w:t>
      </w:r>
      <w:r>
        <w:rPr>
          <w:rFonts w:ascii="Times New Roman" w:eastAsia="仿宋" w:hAnsi="Times New Roman" w:cs="Times New Roman"/>
          <w:sz w:val="32"/>
          <w:szCs w:val="32"/>
        </w:rPr>
        <w:t>1800</w:t>
      </w:r>
      <w:r>
        <w:rPr>
          <w:rFonts w:ascii="Times New Roman" w:eastAsia="仿宋" w:hAnsi="Times New Roman" w:cs="Times New Roman"/>
          <w:sz w:val="32"/>
          <w:szCs w:val="32"/>
        </w:rPr>
        <w:t>小时，年平均日照</w:t>
      </w:r>
      <w:r>
        <w:rPr>
          <w:rFonts w:ascii="Times New Roman" w:eastAsia="仿宋" w:hAnsi="Times New Roman" w:cs="Times New Roman"/>
          <w:sz w:val="32"/>
          <w:szCs w:val="32"/>
        </w:rPr>
        <w:t>40.6%</w:t>
      </w:r>
      <w:r>
        <w:rPr>
          <w:rFonts w:ascii="Times New Roman" w:eastAsia="仿宋" w:hAnsi="Times New Roman" w:cs="Times New Roman"/>
          <w:sz w:val="32"/>
          <w:szCs w:val="32"/>
        </w:rPr>
        <w:t>，年平均无霜期</w:t>
      </w:r>
      <w:r>
        <w:rPr>
          <w:rFonts w:ascii="Times New Roman" w:eastAsia="仿宋" w:hAnsi="Times New Roman" w:cs="Times New Roman"/>
          <w:sz w:val="32"/>
          <w:szCs w:val="32"/>
        </w:rPr>
        <w:t>224</w:t>
      </w:r>
      <w:r>
        <w:rPr>
          <w:rFonts w:ascii="Times New Roman" w:eastAsia="仿宋" w:hAnsi="Times New Roman" w:cs="Times New Roman"/>
          <w:sz w:val="32"/>
          <w:szCs w:val="32"/>
        </w:rPr>
        <w:t>天。常见灾害性天气有暴雨（雪）、雷电、台风、冰雹等。</w:t>
      </w:r>
    </w:p>
    <w:p w14:paraId="5A313CB9"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2.1.4 </w:t>
      </w:r>
      <w:r>
        <w:rPr>
          <w:rFonts w:ascii="Times New Roman" w:eastAsia="黑体" w:hAnsi="Times New Roman" w:cs="Times New Roman"/>
          <w:sz w:val="30"/>
          <w:szCs w:val="30"/>
        </w:rPr>
        <w:t>河流水系</w:t>
      </w:r>
    </w:p>
    <w:p w14:paraId="2DF3734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舒城县位于长江水系、巢湖流域西部，境内水系主要属于长江流域，仅在西南部与霍山县接壤处有</w:t>
      </w:r>
      <w:r>
        <w:rPr>
          <w:rFonts w:ascii="Times New Roman" w:eastAsia="仿宋" w:hAnsi="Times New Roman" w:cs="Times New Roman"/>
          <w:sz w:val="32"/>
          <w:szCs w:val="32"/>
        </w:rPr>
        <w:t>7</w:t>
      </w:r>
      <w:r>
        <w:rPr>
          <w:rFonts w:ascii="Times New Roman" w:eastAsia="仿宋" w:hAnsi="Times New Roman" w:cs="Times New Roman"/>
          <w:sz w:val="32"/>
          <w:szCs w:val="32"/>
        </w:rPr>
        <w:t>平方千米面积属于准河流域，占县域面积的</w:t>
      </w:r>
      <w:r>
        <w:rPr>
          <w:rFonts w:ascii="Times New Roman" w:eastAsia="仿宋" w:hAnsi="Times New Roman" w:cs="Times New Roman"/>
          <w:sz w:val="32"/>
          <w:szCs w:val="32"/>
        </w:rPr>
        <w:t>0.3%</w:t>
      </w:r>
      <w:r>
        <w:rPr>
          <w:rFonts w:ascii="Times New Roman" w:eastAsia="仿宋" w:hAnsi="Times New Roman" w:cs="Times New Roman"/>
          <w:sz w:val="32"/>
          <w:szCs w:val="32"/>
        </w:rPr>
        <w:t>。境内主要河流有杭埠河、丰乐河，均属长江流域巢湖水系。杭埠河全长</w:t>
      </w:r>
      <w:r>
        <w:rPr>
          <w:rFonts w:ascii="Times New Roman" w:eastAsia="仿宋" w:hAnsi="Times New Roman" w:cs="Times New Roman"/>
          <w:sz w:val="32"/>
          <w:szCs w:val="32"/>
        </w:rPr>
        <w:t>145</w:t>
      </w:r>
      <w:r>
        <w:rPr>
          <w:rFonts w:ascii="Times New Roman" w:eastAsia="仿宋" w:hAnsi="Times New Roman" w:cs="Times New Roman"/>
          <w:sz w:val="32"/>
          <w:szCs w:val="32"/>
        </w:rPr>
        <w:t>千米流域面积</w:t>
      </w:r>
      <w:r>
        <w:rPr>
          <w:rFonts w:ascii="Times New Roman" w:eastAsia="仿宋" w:hAnsi="Times New Roman" w:cs="Times New Roman"/>
          <w:sz w:val="32"/>
          <w:szCs w:val="32"/>
        </w:rPr>
        <w:t>3064</w:t>
      </w:r>
      <w:r>
        <w:rPr>
          <w:rFonts w:ascii="Times New Roman" w:eastAsia="仿宋" w:hAnsi="Times New Roman" w:cs="Times New Roman"/>
          <w:sz w:val="32"/>
          <w:szCs w:val="32"/>
        </w:rPr>
        <w:t>平方千米，其中舒城县境内长</w:t>
      </w:r>
      <w:r>
        <w:rPr>
          <w:rFonts w:ascii="Times New Roman" w:eastAsia="仿宋" w:hAnsi="Times New Roman" w:cs="Times New Roman"/>
          <w:sz w:val="32"/>
          <w:szCs w:val="32"/>
        </w:rPr>
        <w:t>97.17</w:t>
      </w:r>
      <w:r>
        <w:rPr>
          <w:rFonts w:ascii="Times New Roman" w:eastAsia="仿宋" w:hAnsi="Times New Roman" w:cs="Times New Roman"/>
          <w:sz w:val="32"/>
          <w:szCs w:val="32"/>
        </w:rPr>
        <w:t>千米，流域面积</w:t>
      </w:r>
      <w:r>
        <w:rPr>
          <w:rFonts w:ascii="Times New Roman" w:eastAsia="仿宋" w:hAnsi="Times New Roman" w:cs="Times New Roman"/>
          <w:sz w:val="32"/>
          <w:szCs w:val="32"/>
        </w:rPr>
        <w:t>1587.5</w:t>
      </w:r>
      <w:r>
        <w:rPr>
          <w:rFonts w:ascii="Times New Roman" w:eastAsia="仿宋" w:hAnsi="Times New Roman" w:cs="Times New Roman"/>
          <w:sz w:val="32"/>
          <w:szCs w:val="32"/>
        </w:rPr>
        <w:t>平方千米；丰乐河全长</w:t>
      </w:r>
      <w:r>
        <w:rPr>
          <w:rFonts w:ascii="Times New Roman" w:eastAsia="仿宋" w:hAnsi="Times New Roman" w:cs="Times New Roman"/>
          <w:sz w:val="32"/>
          <w:szCs w:val="32"/>
        </w:rPr>
        <w:t>117.45</w:t>
      </w:r>
      <w:r>
        <w:rPr>
          <w:rFonts w:ascii="Times New Roman" w:eastAsia="仿宋" w:hAnsi="Times New Roman" w:cs="Times New Roman"/>
          <w:sz w:val="32"/>
          <w:szCs w:val="32"/>
        </w:rPr>
        <w:t>千米，流域面积</w:t>
      </w:r>
      <w:r>
        <w:rPr>
          <w:rFonts w:ascii="Times New Roman" w:eastAsia="仿宋" w:hAnsi="Times New Roman" w:cs="Times New Roman"/>
          <w:sz w:val="32"/>
          <w:szCs w:val="32"/>
        </w:rPr>
        <w:t>2080</w:t>
      </w:r>
      <w:r>
        <w:rPr>
          <w:rFonts w:ascii="Times New Roman" w:eastAsia="仿宋" w:hAnsi="Times New Roman" w:cs="Times New Roman"/>
          <w:sz w:val="32"/>
          <w:szCs w:val="32"/>
        </w:rPr>
        <w:t>平方千米，其中舒城县境内长</w:t>
      </w:r>
      <w:r>
        <w:rPr>
          <w:rFonts w:ascii="Times New Roman" w:eastAsia="仿宋" w:hAnsi="Times New Roman" w:cs="Times New Roman"/>
          <w:sz w:val="32"/>
          <w:szCs w:val="32"/>
        </w:rPr>
        <w:t>59.85</w:t>
      </w:r>
      <w:r>
        <w:rPr>
          <w:rFonts w:ascii="Times New Roman" w:eastAsia="仿宋" w:hAnsi="Times New Roman" w:cs="Times New Roman"/>
          <w:sz w:val="32"/>
          <w:szCs w:val="32"/>
        </w:rPr>
        <w:t>千米，流域面积</w:t>
      </w:r>
      <w:r>
        <w:rPr>
          <w:rFonts w:ascii="Times New Roman" w:eastAsia="仿宋" w:hAnsi="Times New Roman" w:cs="Times New Roman"/>
          <w:sz w:val="32"/>
          <w:szCs w:val="32"/>
        </w:rPr>
        <w:t>683</w:t>
      </w:r>
      <w:r>
        <w:rPr>
          <w:rFonts w:ascii="Times New Roman" w:eastAsia="仿宋" w:hAnsi="Times New Roman" w:cs="Times New Roman"/>
          <w:sz w:val="32"/>
          <w:szCs w:val="32"/>
        </w:rPr>
        <w:t>平方千米。杭埠河流域较大支流有双河、黄河、天仓河、山七里河、五显河、河棚河龙潭河、曹家河、九井河、清水河南港河、马槽河等；丰乐河流域较大支流有枯水河、思古潭河、长堰河、花水堰河、张家店河、张母桥河等。</w:t>
      </w:r>
    </w:p>
    <w:p w14:paraId="6F9A3E1C"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2.1.5 </w:t>
      </w:r>
      <w:r>
        <w:rPr>
          <w:rFonts w:ascii="Times New Roman" w:eastAsia="黑体" w:hAnsi="Times New Roman" w:cs="Times New Roman"/>
          <w:sz w:val="30"/>
          <w:szCs w:val="30"/>
        </w:rPr>
        <w:t>植被覆盖</w:t>
      </w:r>
    </w:p>
    <w:p w14:paraId="0B4DB7C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舒城县森林植被覆盖类型为亚热带常绿阔叶林向暖温带落叶林交汇地带，有乔灌木</w:t>
      </w:r>
      <w:r>
        <w:rPr>
          <w:rFonts w:ascii="Times New Roman" w:eastAsia="仿宋" w:hAnsi="Times New Roman" w:cs="Times New Roman"/>
          <w:sz w:val="32"/>
          <w:szCs w:val="32"/>
        </w:rPr>
        <w:t>700</w:t>
      </w:r>
      <w:r>
        <w:rPr>
          <w:rFonts w:ascii="Times New Roman" w:eastAsia="仿宋" w:hAnsi="Times New Roman" w:cs="Times New Roman"/>
          <w:sz w:val="32"/>
          <w:szCs w:val="32"/>
        </w:rPr>
        <w:t>余种，其中有不少珍贵树种，列入国家保护的树种有香果树、银杏、大别山五针松、金钱松、连香树、杜仲、领春木、厚朴、天女花、天目木姜子、黄山花楸、紫荆、都枝杜鹃、朵椒、大别山山核桃、青钱柳、野生猕猴桃等。分布较广的树种有</w:t>
      </w:r>
      <w:r>
        <w:rPr>
          <w:rFonts w:ascii="Times New Roman" w:eastAsia="仿宋" w:hAnsi="Times New Roman" w:cs="Times New Roman"/>
          <w:sz w:val="32"/>
          <w:szCs w:val="32"/>
        </w:rPr>
        <w:t>80</w:t>
      </w:r>
      <w:r>
        <w:rPr>
          <w:rFonts w:ascii="Times New Roman" w:eastAsia="仿宋" w:hAnsi="Times New Roman" w:cs="Times New Roman"/>
          <w:sz w:val="32"/>
          <w:szCs w:val="32"/>
        </w:rPr>
        <w:t>余种，主要优势树种有马尾松、杉树、栎类、竹类、油桐、油茶、桑、板栗、漆树等。舒城县中药材品种多，数量多，药源动植物有</w:t>
      </w:r>
      <w:r>
        <w:rPr>
          <w:rFonts w:ascii="Times New Roman" w:eastAsia="仿宋" w:hAnsi="Times New Roman" w:cs="Times New Roman"/>
          <w:sz w:val="32"/>
          <w:szCs w:val="32"/>
        </w:rPr>
        <w:t>237</w:t>
      </w:r>
      <w:r>
        <w:rPr>
          <w:rFonts w:ascii="Times New Roman" w:eastAsia="仿宋" w:hAnsi="Times New Roman" w:cs="Times New Roman"/>
          <w:sz w:val="32"/>
          <w:szCs w:val="32"/>
        </w:rPr>
        <w:t>科、</w:t>
      </w:r>
      <w:r>
        <w:rPr>
          <w:rFonts w:ascii="Times New Roman" w:eastAsia="仿宋" w:hAnsi="Times New Roman" w:cs="Times New Roman"/>
          <w:sz w:val="32"/>
          <w:szCs w:val="32"/>
        </w:rPr>
        <w:t>1300</w:t>
      </w:r>
      <w:r>
        <w:rPr>
          <w:rFonts w:ascii="Times New Roman" w:eastAsia="仿宋" w:hAnsi="Times New Roman" w:cs="Times New Roman"/>
          <w:sz w:val="32"/>
          <w:szCs w:val="32"/>
        </w:rPr>
        <w:t>余种，其中野生中药材占一半以上。</w:t>
      </w:r>
    </w:p>
    <w:p w14:paraId="3F900DA8"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2.1.6 </w:t>
      </w:r>
      <w:r>
        <w:rPr>
          <w:rFonts w:ascii="Times New Roman" w:eastAsia="黑体" w:hAnsi="Times New Roman" w:cs="Times New Roman"/>
          <w:sz w:val="30"/>
          <w:szCs w:val="30"/>
        </w:rPr>
        <w:t>土壤特征</w:t>
      </w:r>
    </w:p>
    <w:p w14:paraId="1468C0F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舒城所在地区土壤分为黄棕壤、棕壤、潮土、紫色土、石灰（岩）土、草甸土、水稻土</w:t>
      </w:r>
      <w:r>
        <w:rPr>
          <w:rFonts w:ascii="Times New Roman" w:eastAsia="仿宋" w:hAnsi="Times New Roman" w:cs="Times New Roman"/>
          <w:sz w:val="32"/>
          <w:szCs w:val="32"/>
        </w:rPr>
        <w:t>7</w:t>
      </w:r>
      <w:r>
        <w:rPr>
          <w:rFonts w:ascii="Times New Roman" w:eastAsia="仿宋" w:hAnsi="Times New Roman" w:cs="Times New Roman"/>
          <w:sz w:val="32"/>
          <w:szCs w:val="32"/>
        </w:rPr>
        <w:t>类。其中黄棕壤占全县土壤总面积</w:t>
      </w:r>
      <w:r>
        <w:rPr>
          <w:rFonts w:ascii="Times New Roman" w:eastAsia="仿宋" w:hAnsi="Times New Roman" w:cs="Times New Roman"/>
          <w:sz w:val="32"/>
          <w:szCs w:val="32"/>
        </w:rPr>
        <w:t>56.1%</w:t>
      </w:r>
      <w:r>
        <w:rPr>
          <w:rFonts w:ascii="Times New Roman" w:eastAsia="仿宋" w:hAnsi="Times New Roman" w:cs="Times New Roman"/>
          <w:sz w:val="32"/>
          <w:szCs w:val="32"/>
        </w:rPr>
        <w:t>，水稻土占全县土壤总面积</w:t>
      </w:r>
      <w:r>
        <w:rPr>
          <w:rFonts w:ascii="Times New Roman" w:eastAsia="仿宋" w:hAnsi="Times New Roman" w:cs="Times New Roman"/>
          <w:sz w:val="32"/>
          <w:szCs w:val="32"/>
        </w:rPr>
        <w:t>33.2%</w:t>
      </w:r>
      <w:r>
        <w:rPr>
          <w:rFonts w:ascii="Times New Roman" w:eastAsia="仿宋" w:hAnsi="Times New Roman" w:cs="Times New Roman"/>
          <w:sz w:val="32"/>
          <w:szCs w:val="32"/>
        </w:rPr>
        <w:t>，紫色土占全县土壤总面积</w:t>
      </w:r>
      <w:r>
        <w:rPr>
          <w:rFonts w:ascii="Times New Roman" w:eastAsia="仿宋" w:hAnsi="Times New Roman" w:cs="Times New Roman"/>
          <w:sz w:val="32"/>
          <w:szCs w:val="32"/>
        </w:rPr>
        <w:t>9%</w:t>
      </w:r>
      <w:r>
        <w:rPr>
          <w:rFonts w:ascii="Times New Roman" w:eastAsia="仿宋" w:hAnsi="Times New Roman" w:cs="Times New Roman"/>
          <w:sz w:val="32"/>
          <w:szCs w:val="32"/>
        </w:rPr>
        <w:t>。舒城县土壤水平分布不太明显，但垂直分布较为清楚，大致顺序是</w:t>
      </w:r>
      <w:r>
        <w:rPr>
          <w:rFonts w:ascii="Times New Roman" w:eastAsia="仿宋" w:hAnsi="Times New Roman" w:cs="Times New Roman"/>
          <w:sz w:val="32"/>
          <w:szCs w:val="32"/>
        </w:rPr>
        <w:t>:</w:t>
      </w:r>
      <w:r>
        <w:rPr>
          <w:rFonts w:ascii="Times New Roman" w:eastAsia="仿宋" w:hAnsi="Times New Roman" w:cs="Times New Roman"/>
          <w:sz w:val="32"/>
          <w:szCs w:val="32"/>
        </w:rPr>
        <w:t>山地草甸土</w:t>
      </w:r>
      <w:r>
        <w:rPr>
          <w:rFonts w:ascii="Times New Roman" w:eastAsia="仿宋" w:hAnsi="Times New Roman" w:cs="Times New Roman"/>
          <w:sz w:val="32"/>
          <w:szCs w:val="32"/>
        </w:rPr>
        <w:t>—</w:t>
      </w:r>
      <w:r>
        <w:rPr>
          <w:rFonts w:ascii="Times New Roman" w:eastAsia="仿宋" w:hAnsi="Times New Roman" w:cs="Times New Roman"/>
          <w:sz w:val="32"/>
          <w:szCs w:val="32"/>
        </w:rPr>
        <w:t>山地棕壤</w:t>
      </w:r>
      <w:r>
        <w:rPr>
          <w:rFonts w:ascii="Times New Roman" w:eastAsia="仿宋" w:hAnsi="Times New Roman" w:cs="Times New Roman"/>
          <w:sz w:val="32"/>
          <w:szCs w:val="32"/>
        </w:rPr>
        <w:t>—</w:t>
      </w:r>
      <w:r>
        <w:rPr>
          <w:rFonts w:ascii="Times New Roman" w:eastAsia="仿宋" w:hAnsi="Times New Roman" w:cs="Times New Roman"/>
          <w:sz w:val="32"/>
          <w:szCs w:val="32"/>
        </w:rPr>
        <w:t>粗骨黄棕壤</w:t>
      </w:r>
      <w:r>
        <w:rPr>
          <w:rFonts w:ascii="Times New Roman" w:eastAsia="仿宋" w:hAnsi="Times New Roman" w:cs="Times New Roman"/>
          <w:sz w:val="32"/>
          <w:szCs w:val="32"/>
        </w:rPr>
        <w:t>—</w:t>
      </w:r>
      <w:r>
        <w:rPr>
          <w:rFonts w:ascii="Times New Roman" w:eastAsia="仿宋" w:hAnsi="Times New Roman" w:cs="Times New Roman"/>
          <w:sz w:val="32"/>
          <w:szCs w:val="32"/>
        </w:rPr>
        <w:t>普通黄棕壤</w:t>
      </w:r>
      <w:r>
        <w:rPr>
          <w:rFonts w:ascii="Times New Roman" w:eastAsia="仿宋" w:hAnsi="Times New Roman" w:cs="Times New Roman"/>
          <w:sz w:val="32"/>
          <w:szCs w:val="32"/>
        </w:rPr>
        <w:t>—</w:t>
      </w:r>
      <w:r>
        <w:rPr>
          <w:rFonts w:ascii="Times New Roman" w:eastAsia="仿宋" w:hAnsi="Times New Roman" w:cs="Times New Roman"/>
          <w:sz w:val="32"/>
          <w:szCs w:val="32"/>
        </w:rPr>
        <w:t>酸性紫色壤</w:t>
      </w:r>
      <w:r>
        <w:rPr>
          <w:rFonts w:ascii="Times New Roman" w:eastAsia="仿宋" w:hAnsi="Times New Roman" w:cs="Times New Roman"/>
          <w:sz w:val="32"/>
          <w:szCs w:val="32"/>
        </w:rPr>
        <w:t>—</w:t>
      </w:r>
      <w:r>
        <w:rPr>
          <w:rFonts w:ascii="Times New Roman" w:eastAsia="仿宋" w:hAnsi="Times New Roman" w:cs="Times New Roman"/>
          <w:sz w:val="32"/>
          <w:szCs w:val="32"/>
        </w:rPr>
        <w:t>粘盘黄棕壤</w:t>
      </w:r>
      <w:r>
        <w:rPr>
          <w:rFonts w:ascii="Times New Roman" w:eastAsia="仿宋" w:hAnsi="Times New Roman" w:cs="Times New Roman"/>
          <w:sz w:val="32"/>
          <w:szCs w:val="32"/>
        </w:rPr>
        <w:t>—</w:t>
      </w:r>
      <w:r>
        <w:rPr>
          <w:rFonts w:ascii="Times New Roman" w:eastAsia="仿宋" w:hAnsi="Times New Roman" w:cs="Times New Roman"/>
          <w:sz w:val="32"/>
          <w:szCs w:val="32"/>
        </w:rPr>
        <w:t>猪育型水稻土</w:t>
      </w:r>
      <w:r>
        <w:rPr>
          <w:rFonts w:ascii="Times New Roman" w:eastAsia="仿宋" w:hAnsi="Times New Roman" w:cs="Times New Roman"/>
          <w:sz w:val="32"/>
          <w:szCs w:val="32"/>
        </w:rPr>
        <w:t>—</w:t>
      </w:r>
      <w:r>
        <w:rPr>
          <w:rFonts w:ascii="Times New Roman" w:eastAsia="仿宋" w:hAnsi="Times New Roman" w:cs="Times New Roman"/>
          <w:sz w:val="32"/>
          <w:szCs w:val="32"/>
        </w:rPr>
        <w:t>潮土。</w:t>
      </w:r>
    </w:p>
    <w:p w14:paraId="11C0BDBF"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10" w:name="_Toc139438720"/>
      <w:r>
        <w:rPr>
          <w:rFonts w:ascii="Times New Roman" w:eastAsia="黑体" w:hAnsi="Times New Roman" w:cs="Times New Roman"/>
          <w:sz w:val="32"/>
          <w:szCs w:val="32"/>
        </w:rPr>
        <w:t xml:space="preserve">2.2 </w:t>
      </w:r>
      <w:r>
        <w:rPr>
          <w:rFonts w:ascii="Times New Roman" w:eastAsia="黑体" w:hAnsi="Times New Roman" w:cs="Times New Roman"/>
          <w:sz w:val="32"/>
          <w:szCs w:val="32"/>
        </w:rPr>
        <w:t>社会经济状况</w:t>
      </w:r>
      <w:bookmarkEnd w:id="10"/>
    </w:p>
    <w:p w14:paraId="2A3C0A53"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2.2.1 </w:t>
      </w:r>
      <w:r>
        <w:rPr>
          <w:rFonts w:ascii="Times New Roman" w:eastAsia="黑体" w:hAnsi="Times New Roman" w:cs="Times New Roman"/>
          <w:sz w:val="30"/>
          <w:szCs w:val="30"/>
        </w:rPr>
        <w:t>行政区划</w:t>
      </w:r>
    </w:p>
    <w:p w14:paraId="5C64E5F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舒城县辖</w:t>
      </w:r>
      <w:r>
        <w:rPr>
          <w:rFonts w:ascii="Times New Roman" w:eastAsia="仿宋" w:hAnsi="Times New Roman" w:cs="Times New Roman"/>
          <w:sz w:val="32"/>
          <w:szCs w:val="32"/>
        </w:rPr>
        <w:t>15</w:t>
      </w:r>
      <w:r>
        <w:rPr>
          <w:rFonts w:ascii="Times New Roman" w:eastAsia="仿宋" w:hAnsi="Times New Roman" w:cs="Times New Roman"/>
          <w:sz w:val="32"/>
          <w:szCs w:val="32"/>
        </w:rPr>
        <w:t>个镇、</w:t>
      </w:r>
      <w:r>
        <w:rPr>
          <w:rFonts w:ascii="Times New Roman" w:eastAsia="仿宋" w:hAnsi="Times New Roman" w:cs="Times New Roman"/>
          <w:sz w:val="32"/>
          <w:szCs w:val="32"/>
        </w:rPr>
        <w:t>6</w:t>
      </w:r>
      <w:r>
        <w:rPr>
          <w:rFonts w:ascii="Times New Roman" w:eastAsia="仿宋" w:hAnsi="Times New Roman" w:cs="Times New Roman"/>
          <w:sz w:val="32"/>
          <w:szCs w:val="32"/>
        </w:rPr>
        <w:t>个乡，</w:t>
      </w:r>
      <w:r>
        <w:rPr>
          <w:rFonts w:ascii="Times New Roman" w:eastAsia="仿宋" w:hAnsi="Times New Roman" w:cs="Times New Roman"/>
          <w:sz w:val="32"/>
          <w:szCs w:val="32"/>
        </w:rPr>
        <w:t>1</w:t>
      </w:r>
      <w:r>
        <w:rPr>
          <w:rFonts w:ascii="Times New Roman" w:eastAsia="仿宋" w:hAnsi="Times New Roman" w:cs="Times New Roman"/>
          <w:sz w:val="32"/>
          <w:szCs w:val="32"/>
        </w:rPr>
        <w:t>个经济开发区，</w:t>
      </w:r>
      <w:r>
        <w:rPr>
          <w:rFonts w:ascii="Times New Roman" w:eastAsia="仿宋" w:hAnsi="Times New Roman" w:cs="Times New Roman"/>
          <w:sz w:val="32"/>
          <w:szCs w:val="32"/>
        </w:rPr>
        <w:t>394</w:t>
      </w:r>
      <w:r>
        <w:rPr>
          <w:rFonts w:ascii="Times New Roman" w:eastAsia="仿宋" w:hAnsi="Times New Roman" w:cs="Times New Roman"/>
          <w:sz w:val="32"/>
          <w:szCs w:val="32"/>
        </w:rPr>
        <w:t>个行政村，包括城关镇、晓天镇、桃溪镇、万佛湖镇、千人桥镇、百神庙镇、杭埠镇、舒茶镇、南港镇、干汊河镇、张母桥镇、</w:t>
      </w:r>
      <w:r>
        <w:rPr>
          <w:rFonts w:ascii="Times New Roman" w:eastAsia="仿宋" w:hAnsi="Times New Roman" w:cs="Times New Roman"/>
          <w:sz w:val="32"/>
          <w:szCs w:val="32"/>
        </w:rPr>
        <w:lastRenderedPageBreak/>
        <w:t>五显镇、山七镇、河棚镇、汤池镇、春秋乡、柏林乡、棠树乡、阙店乡、高峰乡、庐镇乡，安徽舒城经济开发区，总面积</w:t>
      </w:r>
      <w:r>
        <w:rPr>
          <w:rFonts w:ascii="Times New Roman" w:eastAsia="仿宋" w:hAnsi="Times New Roman" w:cs="Times New Roman"/>
          <w:sz w:val="32"/>
          <w:szCs w:val="32"/>
        </w:rPr>
        <w:t>2100k</w:t>
      </w:r>
      <w:r>
        <w:rPr>
          <w:rFonts w:ascii="Times New Roman" w:eastAsia="仿宋" w:hAnsi="Times New Roman" w:cs="Times New Roman"/>
          <w:sz w:val="32"/>
          <w:szCs w:val="32"/>
        </w:rPr>
        <w:t>㎡。</w:t>
      </w:r>
    </w:p>
    <w:p w14:paraId="25D84B4B"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2.2.2 </w:t>
      </w:r>
      <w:r>
        <w:rPr>
          <w:rFonts w:ascii="Times New Roman" w:eastAsia="黑体" w:hAnsi="Times New Roman" w:cs="Times New Roman"/>
          <w:sz w:val="30"/>
          <w:szCs w:val="30"/>
        </w:rPr>
        <w:t>经济概况</w:t>
      </w:r>
    </w:p>
    <w:p w14:paraId="75CD460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sz w:val="32"/>
          <w:szCs w:val="32"/>
        </w:rPr>
        <w:t>022</w:t>
      </w:r>
      <w:r>
        <w:rPr>
          <w:rFonts w:ascii="Times New Roman" w:eastAsia="仿宋" w:hAnsi="Times New Roman" w:cs="Times New Roman" w:hint="eastAsia"/>
          <w:sz w:val="32"/>
          <w:szCs w:val="32"/>
        </w:rPr>
        <w:t>年，舒城县实现地区生产总值</w:t>
      </w:r>
      <w:r>
        <w:rPr>
          <w:rFonts w:ascii="Times New Roman" w:eastAsia="仿宋" w:hAnsi="Times New Roman" w:cs="Times New Roman"/>
          <w:sz w:val="32"/>
          <w:szCs w:val="32"/>
        </w:rPr>
        <w:t>3757349</w:t>
      </w:r>
      <w:r>
        <w:rPr>
          <w:rFonts w:ascii="Times New Roman" w:eastAsia="仿宋" w:hAnsi="Times New Roman" w:cs="Times New Roman"/>
          <w:sz w:val="32"/>
          <w:szCs w:val="32"/>
        </w:rPr>
        <w:t>万元，同比增长</w:t>
      </w:r>
      <w:r>
        <w:rPr>
          <w:rFonts w:ascii="Times New Roman" w:eastAsia="仿宋" w:hAnsi="Times New Roman" w:cs="Times New Roman"/>
          <w:sz w:val="32"/>
          <w:szCs w:val="32"/>
        </w:rPr>
        <w:t>5.2%</w:t>
      </w:r>
      <w:r>
        <w:rPr>
          <w:rFonts w:ascii="Times New Roman" w:eastAsia="仿宋" w:hAnsi="Times New Roman" w:cs="Times New Roman"/>
          <w:sz w:val="32"/>
          <w:szCs w:val="32"/>
        </w:rPr>
        <w:t>。其中一产</w:t>
      </w:r>
      <w:r>
        <w:rPr>
          <w:rFonts w:ascii="Times New Roman" w:eastAsia="仿宋" w:hAnsi="Times New Roman" w:cs="Times New Roman"/>
          <w:sz w:val="32"/>
          <w:szCs w:val="32"/>
        </w:rPr>
        <w:t>407781</w:t>
      </w:r>
      <w:r>
        <w:rPr>
          <w:rFonts w:ascii="Times New Roman" w:eastAsia="仿宋" w:hAnsi="Times New Roman" w:cs="Times New Roman"/>
          <w:sz w:val="32"/>
          <w:szCs w:val="32"/>
        </w:rPr>
        <w:t>万元，增长</w:t>
      </w:r>
      <w:r>
        <w:rPr>
          <w:rFonts w:ascii="Times New Roman" w:eastAsia="仿宋" w:hAnsi="Times New Roman" w:cs="Times New Roman"/>
          <w:sz w:val="32"/>
          <w:szCs w:val="32"/>
        </w:rPr>
        <w:t>4.7%</w:t>
      </w:r>
      <w:r>
        <w:rPr>
          <w:rFonts w:ascii="Times New Roman" w:eastAsia="仿宋" w:hAnsi="Times New Roman" w:cs="Times New Roman"/>
          <w:sz w:val="32"/>
          <w:szCs w:val="32"/>
        </w:rPr>
        <w:t>；二产</w:t>
      </w:r>
      <w:r>
        <w:rPr>
          <w:rFonts w:ascii="Times New Roman" w:eastAsia="仿宋" w:hAnsi="Times New Roman" w:cs="Times New Roman"/>
          <w:sz w:val="32"/>
          <w:szCs w:val="32"/>
        </w:rPr>
        <w:t>1798482</w:t>
      </w:r>
      <w:r>
        <w:rPr>
          <w:rFonts w:ascii="Times New Roman" w:eastAsia="仿宋" w:hAnsi="Times New Roman" w:cs="Times New Roman"/>
          <w:sz w:val="32"/>
          <w:szCs w:val="32"/>
        </w:rPr>
        <w:t>万元，增长</w:t>
      </w:r>
      <w:r>
        <w:rPr>
          <w:rFonts w:ascii="Times New Roman" w:eastAsia="仿宋" w:hAnsi="Times New Roman" w:cs="Times New Roman"/>
          <w:sz w:val="32"/>
          <w:szCs w:val="32"/>
        </w:rPr>
        <w:t>7.8%</w:t>
      </w:r>
      <w:r>
        <w:rPr>
          <w:rFonts w:ascii="Times New Roman" w:eastAsia="仿宋" w:hAnsi="Times New Roman" w:cs="Times New Roman"/>
          <w:sz w:val="32"/>
          <w:szCs w:val="32"/>
        </w:rPr>
        <w:t>；三产</w:t>
      </w:r>
      <w:r>
        <w:rPr>
          <w:rFonts w:ascii="Times New Roman" w:eastAsia="仿宋" w:hAnsi="Times New Roman" w:cs="Times New Roman"/>
          <w:sz w:val="32"/>
          <w:szCs w:val="32"/>
        </w:rPr>
        <w:t>1551087</w:t>
      </w:r>
      <w:r>
        <w:rPr>
          <w:rFonts w:ascii="Times New Roman" w:eastAsia="仿宋" w:hAnsi="Times New Roman" w:cs="Times New Roman"/>
          <w:sz w:val="32"/>
          <w:szCs w:val="32"/>
        </w:rPr>
        <w:t>万元，增长</w:t>
      </w:r>
      <w:r>
        <w:rPr>
          <w:rFonts w:ascii="Times New Roman" w:eastAsia="仿宋" w:hAnsi="Times New Roman" w:cs="Times New Roman"/>
          <w:sz w:val="32"/>
          <w:szCs w:val="32"/>
        </w:rPr>
        <w:t>2.6%</w:t>
      </w:r>
      <w:r>
        <w:rPr>
          <w:rFonts w:ascii="Times New Roman" w:eastAsia="仿宋" w:hAnsi="Times New Roman" w:cs="Times New Roman"/>
          <w:sz w:val="32"/>
          <w:szCs w:val="32"/>
        </w:rPr>
        <w:t>。三次产业结构由上年同期的</w:t>
      </w:r>
      <w:r>
        <w:rPr>
          <w:rFonts w:ascii="Times New Roman" w:eastAsia="仿宋" w:hAnsi="Times New Roman" w:cs="Times New Roman"/>
          <w:sz w:val="32"/>
          <w:szCs w:val="32"/>
        </w:rPr>
        <w:t>11.0</w:t>
      </w:r>
      <w:r>
        <w:rPr>
          <w:rFonts w:ascii="Times New Roman" w:eastAsia="仿宋" w:hAnsi="Times New Roman" w:cs="Times New Roman"/>
          <w:sz w:val="32"/>
          <w:szCs w:val="32"/>
        </w:rPr>
        <w:t>：</w:t>
      </w:r>
      <w:r>
        <w:rPr>
          <w:rFonts w:ascii="Times New Roman" w:eastAsia="仿宋" w:hAnsi="Times New Roman" w:cs="Times New Roman"/>
          <w:sz w:val="32"/>
          <w:szCs w:val="32"/>
        </w:rPr>
        <w:t>46.9</w:t>
      </w:r>
      <w:r>
        <w:rPr>
          <w:rFonts w:ascii="Times New Roman" w:eastAsia="仿宋" w:hAnsi="Times New Roman" w:cs="Times New Roman"/>
          <w:sz w:val="32"/>
          <w:szCs w:val="32"/>
        </w:rPr>
        <w:t>：</w:t>
      </w:r>
      <w:r>
        <w:rPr>
          <w:rFonts w:ascii="Times New Roman" w:eastAsia="仿宋" w:hAnsi="Times New Roman" w:cs="Times New Roman"/>
          <w:sz w:val="32"/>
          <w:szCs w:val="32"/>
        </w:rPr>
        <w:t>42.1</w:t>
      </w:r>
      <w:r>
        <w:rPr>
          <w:rFonts w:ascii="Times New Roman" w:eastAsia="仿宋" w:hAnsi="Times New Roman" w:cs="Times New Roman"/>
          <w:sz w:val="32"/>
          <w:szCs w:val="32"/>
        </w:rPr>
        <w:t>调整为</w:t>
      </w:r>
      <w:r>
        <w:rPr>
          <w:rFonts w:ascii="Times New Roman" w:eastAsia="仿宋" w:hAnsi="Times New Roman" w:cs="Times New Roman"/>
          <w:sz w:val="32"/>
          <w:szCs w:val="32"/>
        </w:rPr>
        <w:t>10.8</w:t>
      </w:r>
      <w:r>
        <w:rPr>
          <w:rFonts w:ascii="Times New Roman" w:eastAsia="仿宋" w:hAnsi="Times New Roman" w:cs="Times New Roman"/>
          <w:sz w:val="32"/>
          <w:szCs w:val="32"/>
        </w:rPr>
        <w:t>：</w:t>
      </w:r>
      <w:r>
        <w:rPr>
          <w:rFonts w:ascii="Times New Roman" w:eastAsia="仿宋" w:hAnsi="Times New Roman" w:cs="Times New Roman"/>
          <w:sz w:val="32"/>
          <w:szCs w:val="32"/>
        </w:rPr>
        <w:t>47.9</w:t>
      </w:r>
      <w:r>
        <w:rPr>
          <w:rFonts w:ascii="Times New Roman" w:eastAsia="仿宋" w:hAnsi="Times New Roman" w:cs="Times New Roman"/>
          <w:sz w:val="32"/>
          <w:szCs w:val="32"/>
        </w:rPr>
        <w:t>：</w:t>
      </w:r>
      <w:r>
        <w:rPr>
          <w:rFonts w:ascii="Times New Roman" w:eastAsia="仿宋" w:hAnsi="Times New Roman" w:cs="Times New Roman"/>
          <w:sz w:val="32"/>
          <w:szCs w:val="32"/>
        </w:rPr>
        <w:t>41.3</w:t>
      </w:r>
      <w:r>
        <w:rPr>
          <w:rFonts w:ascii="Times New Roman" w:eastAsia="仿宋" w:hAnsi="Times New Roman" w:cs="Times New Roman"/>
          <w:sz w:val="32"/>
          <w:szCs w:val="32"/>
        </w:rPr>
        <w:t>，其中一产、三产分别下降</w:t>
      </w:r>
      <w:r>
        <w:rPr>
          <w:rFonts w:ascii="Times New Roman" w:eastAsia="仿宋" w:hAnsi="Times New Roman" w:cs="Times New Roman"/>
          <w:sz w:val="32"/>
          <w:szCs w:val="32"/>
        </w:rPr>
        <w:t>0.2</w:t>
      </w:r>
      <w:r>
        <w:rPr>
          <w:rFonts w:ascii="Times New Roman" w:eastAsia="仿宋" w:hAnsi="Times New Roman" w:cs="Times New Roman"/>
          <w:sz w:val="32"/>
          <w:szCs w:val="32"/>
        </w:rPr>
        <w:t>、</w:t>
      </w:r>
      <w:r>
        <w:rPr>
          <w:rFonts w:ascii="Times New Roman" w:eastAsia="仿宋" w:hAnsi="Times New Roman" w:cs="Times New Roman"/>
          <w:sz w:val="32"/>
          <w:szCs w:val="32"/>
        </w:rPr>
        <w:t>0.8</w:t>
      </w:r>
      <w:r>
        <w:rPr>
          <w:rFonts w:ascii="Times New Roman" w:eastAsia="仿宋" w:hAnsi="Times New Roman" w:cs="Times New Roman"/>
          <w:sz w:val="32"/>
          <w:szCs w:val="32"/>
        </w:rPr>
        <w:t>个百分点，二产提高</w:t>
      </w:r>
      <w:r>
        <w:rPr>
          <w:rFonts w:ascii="Times New Roman" w:eastAsia="仿宋" w:hAnsi="Times New Roman" w:cs="Times New Roman"/>
          <w:sz w:val="32"/>
          <w:szCs w:val="32"/>
        </w:rPr>
        <w:t>1.0</w:t>
      </w:r>
      <w:r>
        <w:rPr>
          <w:rFonts w:ascii="Times New Roman" w:eastAsia="仿宋" w:hAnsi="Times New Roman" w:cs="Times New Roman"/>
          <w:sz w:val="32"/>
          <w:szCs w:val="32"/>
        </w:rPr>
        <w:t>个百分点。</w:t>
      </w:r>
    </w:p>
    <w:p w14:paraId="5F05375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sz w:val="32"/>
          <w:szCs w:val="32"/>
        </w:rPr>
        <w:t>022</w:t>
      </w:r>
      <w:r>
        <w:rPr>
          <w:rFonts w:ascii="Times New Roman" w:eastAsia="仿宋" w:hAnsi="Times New Roman" w:cs="Times New Roman" w:hint="eastAsia"/>
          <w:sz w:val="32"/>
          <w:szCs w:val="32"/>
        </w:rPr>
        <w:t>年，舒城新增耕地</w:t>
      </w:r>
      <w:r>
        <w:rPr>
          <w:rFonts w:ascii="Times New Roman" w:eastAsia="仿宋" w:hAnsi="Times New Roman" w:cs="Times New Roman"/>
          <w:sz w:val="32"/>
          <w:szCs w:val="32"/>
        </w:rPr>
        <w:t>1.33</w:t>
      </w:r>
      <w:r>
        <w:rPr>
          <w:rFonts w:ascii="Times New Roman" w:eastAsia="仿宋" w:hAnsi="Times New Roman" w:cs="Times New Roman"/>
          <w:sz w:val="32"/>
          <w:szCs w:val="32"/>
        </w:rPr>
        <w:t>万亩，建成高标准农田</w:t>
      </w:r>
      <w:r>
        <w:rPr>
          <w:rFonts w:ascii="Times New Roman" w:eastAsia="仿宋" w:hAnsi="Times New Roman" w:cs="Times New Roman"/>
          <w:sz w:val="32"/>
          <w:szCs w:val="32"/>
        </w:rPr>
        <w:t>7</w:t>
      </w:r>
      <w:r>
        <w:rPr>
          <w:rFonts w:ascii="Times New Roman" w:eastAsia="仿宋" w:hAnsi="Times New Roman" w:cs="Times New Roman"/>
          <w:sz w:val="32"/>
          <w:szCs w:val="32"/>
        </w:rPr>
        <w:t>万亩，全县粮食种植面积达到</w:t>
      </w:r>
      <w:r>
        <w:rPr>
          <w:rFonts w:ascii="Times New Roman" w:eastAsia="仿宋" w:hAnsi="Times New Roman" w:cs="Times New Roman"/>
          <w:sz w:val="32"/>
          <w:szCs w:val="32"/>
        </w:rPr>
        <w:t>94.2</w:t>
      </w:r>
      <w:r>
        <w:rPr>
          <w:rFonts w:ascii="Times New Roman" w:eastAsia="仿宋" w:hAnsi="Times New Roman" w:cs="Times New Roman"/>
          <w:sz w:val="32"/>
          <w:szCs w:val="32"/>
        </w:rPr>
        <w:t>万亩，实现粮食产量</w:t>
      </w:r>
      <w:r>
        <w:rPr>
          <w:rFonts w:ascii="Times New Roman" w:eastAsia="仿宋" w:hAnsi="Times New Roman" w:cs="Times New Roman"/>
          <w:sz w:val="32"/>
          <w:szCs w:val="32"/>
        </w:rPr>
        <w:t>37.1</w:t>
      </w:r>
      <w:r>
        <w:rPr>
          <w:rFonts w:ascii="Times New Roman" w:eastAsia="仿宋" w:hAnsi="Times New Roman" w:cs="Times New Roman"/>
          <w:sz w:val="32"/>
          <w:szCs w:val="32"/>
        </w:rPr>
        <w:t>万吨；茶园面积</w:t>
      </w:r>
      <w:r>
        <w:rPr>
          <w:rFonts w:ascii="Times New Roman" w:eastAsia="仿宋" w:hAnsi="Times New Roman" w:cs="Times New Roman"/>
          <w:sz w:val="32"/>
          <w:szCs w:val="32"/>
        </w:rPr>
        <w:t>13.3</w:t>
      </w:r>
      <w:r>
        <w:rPr>
          <w:rFonts w:ascii="Times New Roman" w:eastAsia="仿宋" w:hAnsi="Times New Roman" w:cs="Times New Roman"/>
          <w:sz w:val="32"/>
          <w:szCs w:val="32"/>
        </w:rPr>
        <w:t>万亩，产量</w:t>
      </w:r>
      <w:r>
        <w:rPr>
          <w:rFonts w:ascii="Times New Roman" w:eastAsia="仿宋" w:hAnsi="Times New Roman" w:cs="Times New Roman"/>
          <w:sz w:val="32"/>
          <w:szCs w:val="32"/>
        </w:rPr>
        <w:t>4000</w:t>
      </w:r>
      <w:r>
        <w:rPr>
          <w:rFonts w:ascii="Times New Roman" w:eastAsia="仿宋" w:hAnsi="Times New Roman" w:cs="Times New Roman"/>
          <w:sz w:val="32"/>
          <w:szCs w:val="32"/>
        </w:rPr>
        <w:t>吨；蔬菜</w:t>
      </w:r>
      <w:r>
        <w:rPr>
          <w:rFonts w:ascii="Times New Roman" w:eastAsia="仿宋" w:hAnsi="Times New Roman" w:cs="Times New Roman"/>
          <w:sz w:val="32"/>
          <w:szCs w:val="32"/>
        </w:rPr>
        <w:t>36.1</w:t>
      </w:r>
      <w:r>
        <w:rPr>
          <w:rFonts w:ascii="Times New Roman" w:eastAsia="仿宋" w:hAnsi="Times New Roman" w:cs="Times New Roman"/>
          <w:sz w:val="32"/>
          <w:szCs w:val="32"/>
        </w:rPr>
        <w:t>万亩，产量</w:t>
      </w:r>
      <w:r>
        <w:rPr>
          <w:rFonts w:ascii="Times New Roman" w:eastAsia="仿宋" w:hAnsi="Times New Roman" w:cs="Times New Roman"/>
          <w:sz w:val="32"/>
          <w:szCs w:val="32"/>
        </w:rPr>
        <w:t>66</w:t>
      </w:r>
      <w:r>
        <w:rPr>
          <w:rFonts w:ascii="Times New Roman" w:eastAsia="仿宋" w:hAnsi="Times New Roman" w:cs="Times New Roman"/>
          <w:sz w:val="32"/>
          <w:szCs w:val="32"/>
        </w:rPr>
        <w:t>万吨；水果、食用菌、中药材等种植面积和产量均实现平稳较快增长，全年农林牧渔业总产值达</w:t>
      </w:r>
      <w:r>
        <w:rPr>
          <w:rFonts w:ascii="Times New Roman" w:eastAsia="仿宋" w:hAnsi="Times New Roman" w:cs="Times New Roman"/>
          <w:sz w:val="32"/>
          <w:szCs w:val="32"/>
        </w:rPr>
        <w:t>78</w:t>
      </w:r>
      <w:r>
        <w:rPr>
          <w:rFonts w:ascii="Times New Roman" w:eastAsia="仿宋" w:hAnsi="Times New Roman" w:cs="Times New Roman"/>
          <w:sz w:val="32"/>
          <w:szCs w:val="32"/>
        </w:rPr>
        <w:t>亿元，增幅</w:t>
      </w:r>
      <w:r>
        <w:rPr>
          <w:rFonts w:ascii="Times New Roman" w:eastAsia="仿宋" w:hAnsi="Times New Roman" w:cs="Times New Roman"/>
          <w:sz w:val="32"/>
          <w:szCs w:val="32"/>
        </w:rPr>
        <w:t>8.2%</w:t>
      </w:r>
      <w:r>
        <w:rPr>
          <w:rFonts w:ascii="Times New Roman" w:eastAsia="仿宋" w:hAnsi="Times New Roman" w:cs="Times New Roman"/>
          <w:sz w:val="32"/>
          <w:szCs w:val="32"/>
        </w:rPr>
        <w:t>。</w:t>
      </w:r>
    </w:p>
    <w:p w14:paraId="6628DD8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sz w:val="32"/>
          <w:szCs w:val="32"/>
        </w:rPr>
        <w:t>022</w:t>
      </w:r>
      <w:r>
        <w:rPr>
          <w:rFonts w:ascii="Times New Roman" w:eastAsia="仿宋" w:hAnsi="Times New Roman" w:cs="Times New Roman" w:hint="eastAsia"/>
          <w:sz w:val="32"/>
          <w:szCs w:val="32"/>
        </w:rPr>
        <w:t>年</w:t>
      </w:r>
      <w:r>
        <w:rPr>
          <w:rFonts w:ascii="Times New Roman" w:eastAsia="仿宋" w:hAnsi="Times New Roman" w:cs="Times New Roman"/>
          <w:sz w:val="32"/>
          <w:szCs w:val="32"/>
        </w:rPr>
        <w:t>，</w:t>
      </w:r>
      <w:r>
        <w:rPr>
          <w:rFonts w:ascii="Times New Roman" w:eastAsia="仿宋" w:hAnsi="Times New Roman" w:cs="Times New Roman" w:hint="eastAsia"/>
          <w:sz w:val="32"/>
          <w:szCs w:val="32"/>
        </w:rPr>
        <w:t>舒城</w:t>
      </w:r>
      <w:r>
        <w:rPr>
          <w:rFonts w:ascii="Times New Roman" w:eastAsia="仿宋" w:hAnsi="Times New Roman" w:cs="Times New Roman"/>
          <w:sz w:val="32"/>
          <w:szCs w:val="32"/>
        </w:rPr>
        <w:t>县规模以上工业增加值同比增长</w:t>
      </w:r>
      <w:r>
        <w:rPr>
          <w:rFonts w:ascii="Times New Roman" w:eastAsia="仿宋" w:hAnsi="Times New Roman" w:cs="Times New Roman"/>
          <w:sz w:val="32"/>
          <w:szCs w:val="32"/>
        </w:rPr>
        <w:t>9.2%</w:t>
      </w:r>
      <w:r>
        <w:rPr>
          <w:rFonts w:ascii="Times New Roman" w:eastAsia="仿宋" w:hAnsi="Times New Roman" w:cs="Times New Roman"/>
          <w:sz w:val="32"/>
          <w:szCs w:val="32"/>
        </w:rPr>
        <w:t>，高于全市水平</w:t>
      </w:r>
      <w:r>
        <w:rPr>
          <w:rFonts w:ascii="Times New Roman" w:eastAsia="仿宋" w:hAnsi="Times New Roman" w:cs="Times New Roman"/>
          <w:sz w:val="32"/>
          <w:szCs w:val="32"/>
        </w:rPr>
        <w:t>0.5</w:t>
      </w:r>
      <w:r>
        <w:rPr>
          <w:rFonts w:ascii="Times New Roman" w:eastAsia="仿宋" w:hAnsi="Times New Roman" w:cs="Times New Roman"/>
          <w:sz w:val="32"/>
          <w:szCs w:val="32"/>
        </w:rPr>
        <w:t>个百分点。高技术制造业增加值增长</w:t>
      </w:r>
      <w:r>
        <w:rPr>
          <w:rFonts w:ascii="Times New Roman" w:eastAsia="仿宋" w:hAnsi="Times New Roman" w:cs="Times New Roman"/>
          <w:sz w:val="32"/>
          <w:szCs w:val="32"/>
        </w:rPr>
        <w:t>16.4%</w:t>
      </w:r>
      <w:r>
        <w:rPr>
          <w:rFonts w:ascii="Times New Roman" w:eastAsia="仿宋" w:hAnsi="Times New Roman" w:cs="Times New Roman"/>
          <w:sz w:val="32"/>
          <w:szCs w:val="32"/>
        </w:rPr>
        <w:t>，低于全市水平</w:t>
      </w:r>
      <w:r>
        <w:rPr>
          <w:rFonts w:ascii="Times New Roman" w:eastAsia="仿宋" w:hAnsi="Times New Roman" w:cs="Times New Roman"/>
          <w:sz w:val="32"/>
          <w:szCs w:val="32"/>
        </w:rPr>
        <w:t>12.4</w:t>
      </w:r>
      <w:r>
        <w:rPr>
          <w:rFonts w:ascii="Times New Roman" w:eastAsia="仿宋" w:hAnsi="Times New Roman" w:cs="Times New Roman"/>
          <w:sz w:val="32"/>
          <w:szCs w:val="32"/>
        </w:rPr>
        <w:t>个百分点。战略性新兴产业产值增长</w:t>
      </w:r>
      <w:r>
        <w:rPr>
          <w:rFonts w:ascii="Times New Roman" w:eastAsia="仿宋" w:hAnsi="Times New Roman" w:cs="Times New Roman"/>
          <w:sz w:val="32"/>
          <w:szCs w:val="32"/>
        </w:rPr>
        <w:t>6.7%</w:t>
      </w:r>
      <w:r>
        <w:rPr>
          <w:rFonts w:ascii="Times New Roman" w:eastAsia="仿宋" w:hAnsi="Times New Roman" w:cs="Times New Roman"/>
          <w:sz w:val="32"/>
          <w:szCs w:val="32"/>
        </w:rPr>
        <w:t>，高于全市水平</w:t>
      </w:r>
      <w:r>
        <w:rPr>
          <w:rFonts w:ascii="Times New Roman" w:eastAsia="仿宋" w:hAnsi="Times New Roman" w:cs="Times New Roman"/>
          <w:sz w:val="32"/>
          <w:szCs w:val="32"/>
        </w:rPr>
        <w:t>0.5</w:t>
      </w:r>
      <w:r>
        <w:rPr>
          <w:rFonts w:ascii="Times New Roman" w:eastAsia="仿宋" w:hAnsi="Times New Roman" w:cs="Times New Roman"/>
          <w:sz w:val="32"/>
          <w:szCs w:val="32"/>
        </w:rPr>
        <w:t>个百分点。农产品加工业产值增长</w:t>
      </w:r>
      <w:r>
        <w:rPr>
          <w:rFonts w:ascii="Times New Roman" w:eastAsia="仿宋" w:hAnsi="Times New Roman" w:cs="Times New Roman"/>
          <w:sz w:val="32"/>
          <w:szCs w:val="32"/>
        </w:rPr>
        <w:t>6.4%</w:t>
      </w:r>
      <w:r>
        <w:rPr>
          <w:rFonts w:ascii="Times New Roman" w:eastAsia="仿宋" w:hAnsi="Times New Roman" w:cs="Times New Roman"/>
          <w:sz w:val="32"/>
          <w:szCs w:val="32"/>
        </w:rPr>
        <w:t>，高于全市水平</w:t>
      </w:r>
      <w:r>
        <w:rPr>
          <w:rFonts w:ascii="Times New Roman" w:eastAsia="仿宋" w:hAnsi="Times New Roman" w:cs="Times New Roman"/>
          <w:sz w:val="32"/>
          <w:szCs w:val="32"/>
        </w:rPr>
        <w:t>1.0</w:t>
      </w:r>
      <w:r>
        <w:rPr>
          <w:rFonts w:ascii="Times New Roman" w:eastAsia="仿宋" w:hAnsi="Times New Roman" w:cs="Times New Roman"/>
          <w:sz w:val="32"/>
          <w:szCs w:val="32"/>
        </w:rPr>
        <w:t>个百分点。</w:t>
      </w:r>
    </w:p>
    <w:p w14:paraId="48C80EA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sz w:val="32"/>
          <w:szCs w:val="32"/>
        </w:rPr>
        <w:t>022</w:t>
      </w:r>
      <w:r>
        <w:rPr>
          <w:rFonts w:ascii="Times New Roman" w:eastAsia="仿宋" w:hAnsi="Times New Roman" w:cs="Times New Roman" w:hint="eastAsia"/>
          <w:sz w:val="32"/>
          <w:szCs w:val="32"/>
        </w:rPr>
        <w:t>年，舒城县城乡居民收入</w:t>
      </w:r>
      <w:r>
        <w:rPr>
          <w:rFonts w:ascii="Times New Roman" w:eastAsia="仿宋" w:hAnsi="Times New Roman" w:cs="Times New Roman"/>
          <w:sz w:val="32"/>
          <w:szCs w:val="32"/>
        </w:rPr>
        <w:t>26363</w:t>
      </w:r>
      <w:r>
        <w:rPr>
          <w:rFonts w:ascii="Times New Roman" w:eastAsia="仿宋" w:hAnsi="Times New Roman" w:cs="Times New Roman"/>
          <w:sz w:val="32"/>
          <w:szCs w:val="32"/>
        </w:rPr>
        <w:t>元，同比增长</w:t>
      </w:r>
      <w:r>
        <w:rPr>
          <w:rFonts w:ascii="Times New Roman" w:eastAsia="仿宋" w:hAnsi="Times New Roman" w:cs="Times New Roman"/>
          <w:sz w:val="32"/>
          <w:szCs w:val="32"/>
        </w:rPr>
        <w:t>6.8%</w:t>
      </w:r>
      <w:r>
        <w:rPr>
          <w:rFonts w:ascii="Times New Roman" w:eastAsia="仿宋" w:hAnsi="Times New Roman" w:cs="Times New Roman"/>
          <w:sz w:val="32"/>
          <w:szCs w:val="32"/>
        </w:rPr>
        <w:t>，低于全市水平</w:t>
      </w:r>
      <w:r>
        <w:rPr>
          <w:rFonts w:ascii="Times New Roman" w:eastAsia="仿宋" w:hAnsi="Times New Roman" w:cs="Times New Roman"/>
          <w:sz w:val="32"/>
          <w:szCs w:val="32"/>
        </w:rPr>
        <w:t>0.1</w:t>
      </w:r>
      <w:r>
        <w:rPr>
          <w:rFonts w:ascii="Times New Roman" w:eastAsia="仿宋" w:hAnsi="Times New Roman" w:cs="Times New Roman"/>
          <w:sz w:val="32"/>
          <w:szCs w:val="32"/>
        </w:rPr>
        <w:t>个百分点。其中城镇常住居民人均可支配</w:t>
      </w:r>
      <w:r>
        <w:rPr>
          <w:rFonts w:ascii="Times New Roman" w:eastAsia="仿宋" w:hAnsi="Times New Roman" w:cs="Times New Roman"/>
          <w:sz w:val="32"/>
          <w:szCs w:val="32"/>
        </w:rPr>
        <w:lastRenderedPageBreak/>
        <w:t>收入</w:t>
      </w:r>
      <w:r>
        <w:rPr>
          <w:rFonts w:ascii="Times New Roman" w:eastAsia="仿宋" w:hAnsi="Times New Roman" w:cs="Times New Roman"/>
          <w:sz w:val="32"/>
          <w:szCs w:val="32"/>
        </w:rPr>
        <w:t>36156</w:t>
      </w:r>
      <w:r>
        <w:rPr>
          <w:rFonts w:ascii="Times New Roman" w:eastAsia="仿宋" w:hAnsi="Times New Roman" w:cs="Times New Roman"/>
          <w:sz w:val="32"/>
          <w:szCs w:val="32"/>
        </w:rPr>
        <w:t>元，增长</w:t>
      </w:r>
      <w:r>
        <w:rPr>
          <w:rFonts w:ascii="Times New Roman" w:eastAsia="仿宋" w:hAnsi="Times New Roman" w:cs="Times New Roman"/>
          <w:sz w:val="32"/>
          <w:szCs w:val="32"/>
        </w:rPr>
        <w:t>5.5%</w:t>
      </w:r>
      <w:r>
        <w:rPr>
          <w:rFonts w:ascii="Times New Roman" w:eastAsia="仿宋" w:hAnsi="Times New Roman" w:cs="Times New Roman"/>
          <w:sz w:val="32"/>
          <w:szCs w:val="32"/>
        </w:rPr>
        <w:t>，低于全市水平</w:t>
      </w:r>
      <w:r>
        <w:rPr>
          <w:rFonts w:ascii="Times New Roman" w:eastAsia="仿宋" w:hAnsi="Times New Roman" w:cs="Times New Roman"/>
          <w:sz w:val="32"/>
          <w:szCs w:val="32"/>
        </w:rPr>
        <w:t>0.2</w:t>
      </w:r>
      <w:r>
        <w:rPr>
          <w:rFonts w:ascii="Times New Roman" w:eastAsia="仿宋" w:hAnsi="Times New Roman" w:cs="Times New Roman"/>
          <w:sz w:val="32"/>
          <w:szCs w:val="32"/>
        </w:rPr>
        <w:t>个百分点；农村常住居民人均可支配收入</w:t>
      </w:r>
      <w:r>
        <w:rPr>
          <w:rFonts w:ascii="Times New Roman" w:eastAsia="仿宋" w:hAnsi="Times New Roman" w:cs="Times New Roman"/>
          <w:sz w:val="32"/>
          <w:szCs w:val="32"/>
        </w:rPr>
        <w:t>17320</w:t>
      </w:r>
      <w:r>
        <w:rPr>
          <w:rFonts w:ascii="Times New Roman" w:eastAsia="仿宋" w:hAnsi="Times New Roman" w:cs="Times New Roman"/>
          <w:sz w:val="32"/>
          <w:szCs w:val="32"/>
        </w:rPr>
        <w:t>元，增长</w:t>
      </w:r>
      <w:r>
        <w:rPr>
          <w:rFonts w:ascii="Times New Roman" w:eastAsia="仿宋" w:hAnsi="Times New Roman" w:cs="Times New Roman"/>
          <w:sz w:val="32"/>
          <w:szCs w:val="32"/>
        </w:rPr>
        <w:t>7.9%</w:t>
      </w:r>
      <w:r>
        <w:rPr>
          <w:rFonts w:ascii="Times New Roman" w:eastAsia="仿宋" w:hAnsi="Times New Roman" w:cs="Times New Roman"/>
          <w:sz w:val="32"/>
          <w:szCs w:val="32"/>
        </w:rPr>
        <w:t>，高于全市水平</w:t>
      </w:r>
      <w:r>
        <w:rPr>
          <w:rFonts w:ascii="Times New Roman" w:eastAsia="仿宋" w:hAnsi="Times New Roman" w:cs="Times New Roman"/>
          <w:sz w:val="32"/>
          <w:szCs w:val="32"/>
        </w:rPr>
        <w:t>0.3</w:t>
      </w:r>
      <w:r>
        <w:rPr>
          <w:rFonts w:ascii="Times New Roman" w:eastAsia="仿宋" w:hAnsi="Times New Roman" w:cs="Times New Roman"/>
          <w:sz w:val="32"/>
          <w:szCs w:val="32"/>
        </w:rPr>
        <w:t>个百分点。城乡居民收入比由上年</w:t>
      </w:r>
      <w:r>
        <w:rPr>
          <w:rFonts w:ascii="Times New Roman" w:eastAsia="仿宋" w:hAnsi="Times New Roman" w:cs="Times New Roman"/>
          <w:sz w:val="32"/>
          <w:szCs w:val="32"/>
        </w:rPr>
        <w:t>2.14</w:t>
      </w: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缩小为</w:t>
      </w:r>
      <w:r>
        <w:rPr>
          <w:rFonts w:ascii="Times New Roman" w:eastAsia="仿宋" w:hAnsi="Times New Roman" w:cs="Times New Roman"/>
          <w:sz w:val="32"/>
          <w:szCs w:val="32"/>
        </w:rPr>
        <w:t>2.09</w:t>
      </w: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w:t>
      </w:r>
    </w:p>
    <w:p w14:paraId="3DE667B2"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2.2.3 </w:t>
      </w:r>
      <w:r>
        <w:rPr>
          <w:rFonts w:ascii="Times New Roman" w:eastAsia="黑体" w:hAnsi="Times New Roman" w:cs="Times New Roman"/>
          <w:sz w:val="30"/>
          <w:szCs w:val="30"/>
        </w:rPr>
        <w:t>土地利用特征</w:t>
      </w:r>
    </w:p>
    <w:p w14:paraId="4B24E16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根据</w:t>
      </w:r>
      <w:r>
        <w:rPr>
          <w:rFonts w:ascii="Times New Roman" w:eastAsia="仿宋" w:hAnsi="Times New Roman" w:cs="Times New Roman" w:hint="eastAsia"/>
          <w:sz w:val="32"/>
          <w:szCs w:val="32"/>
        </w:rPr>
        <w:t>《舒城县国土空间总体规划（</w:t>
      </w:r>
      <w:r>
        <w:rPr>
          <w:rFonts w:ascii="Times New Roman" w:eastAsia="仿宋" w:hAnsi="Times New Roman" w:cs="Times New Roman"/>
          <w:sz w:val="32"/>
          <w:szCs w:val="32"/>
        </w:rPr>
        <w:t>2021-2035</w:t>
      </w:r>
      <w:r>
        <w:rPr>
          <w:rFonts w:ascii="Times New Roman" w:eastAsia="仿宋" w:hAnsi="Times New Roman" w:cs="Times New Roman"/>
          <w:sz w:val="32"/>
          <w:szCs w:val="32"/>
        </w:rPr>
        <w:t>年）》，舒城县土地总面积</w:t>
      </w:r>
      <w:r>
        <w:rPr>
          <w:rFonts w:ascii="Times New Roman" w:eastAsia="仿宋" w:hAnsi="Times New Roman" w:cs="Times New Roman"/>
          <w:sz w:val="32"/>
          <w:szCs w:val="32"/>
        </w:rPr>
        <w:t>2109.52</w:t>
      </w:r>
      <w:r>
        <w:rPr>
          <w:rFonts w:ascii="Times New Roman" w:eastAsia="仿宋" w:hAnsi="Times New Roman" w:cs="Times New Roman"/>
          <w:sz w:val="32"/>
          <w:szCs w:val="32"/>
        </w:rPr>
        <w:t>平方公里，其中农用地</w:t>
      </w:r>
      <w:r>
        <w:rPr>
          <w:rFonts w:ascii="Times New Roman" w:eastAsia="仿宋" w:hAnsi="Times New Roman" w:cs="Times New Roman"/>
          <w:sz w:val="32"/>
          <w:szCs w:val="32"/>
        </w:rPr>
        <w:t>1641.96</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77.84%</w:t>
      </w:r>
      <w:r>
        <w:rPr>
          <w:rFonts w:ascii="Times New Roman" w:eastAsia="仿宋" w:hAnsi="Times New Roman" w:cs="Times New Roman"/>
          <w:sz w:val="32"/>
          <w:szCs w:val="32"/>
        </w:rPr>
        <w:t>；建设用地</w:t>
      </w:r>
      <w:r>
        <w:rPr>
          <w:rFonts w:ascii="Times New Roman" w:eastAsia="仿宋" w:hAnsi="Times New Roman" w:cs="Times New Roman"/>
          <w:sz w:val="32"/>
          <w:szCs w:val="32"/>
        </w:rPr>
        <w:t>278.6</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13.21%</w:t>
      </w:r>
      <w:r>
        <w:rPr>
          <w:rFonts w:ascii="Times New Roman" w:eastAsia="仿宋" w:hAnsi="Times New Roman" w:cs="Times New Roman"/>
          <w:sz w:val="32"/>
          <w:szCs w:val="32"/>
        </w:rPr>
        <w:t>；其他用地</w:t>
      </w:r>
      <w:r>
        <w:rPr>
          <w:rFonts w:ascii="Times New Roman" w:eastAsia="仿宋" w:hAnsi="Times New Roman" w:cs="Times New Roman"/>
          <w:sz w:val="32"/>
          <w:szCs w:val="32"/>
        </w:rPr>
        <w:t>188.94</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8.95%</w:t>
      </w:r>
      <w:r>
        <w:rPr>
          <w:rFonts w:ascii="Times New Roman" w:eastAsia="仿宋" w:hAnsi="Times New Roman" w:cs="Times New Roman"/>
          <w:sz w:val="32"/>
          <w:szCs w:val="32"/>
        </w:rPr>
        <w:t>。</w:t>
      </w:r>
    </w:p>
    <w:p w14:paraId="60E7AF5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）农用地</w:t>
      </w:r>
    </w:p>
    <w:p w14:paraId="333E79A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耕地面积</w:t>
      </w:r>
      <w:r>
        <w:rPr>
          <w:rFonts w:ascii="Times New Roman" w:eastAsia="仿宋" w:hAnsi="Times New Roman" w:cs="Times New Roman"/>
          <w:sz w:val="32"/>
          <w:szCs w:val="32"/>
        </w:rPr>
        <w:t>531.83</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25.21%</w:t>
      </w:r>
      <w:r>
        <w:rPr>
          <w:rFonts w:ascii="Times New Roman" w:eastAsia="仿宋" w:hAnsi="Times New Roman" w:cs="Times New Roman"/>
          <w:sz w:val="32"/>
          <w:szCs w:val="32"/>
        </w:rPr>
        <w:t>；园地面积</w:t>
      </w:r>
      <w:r>
        <w:rPr>
          <w:rFonts w:ascii="Times New Roman" w:eastAsia="仿宋" w:hAnsi="Times New Roman" w:cs="Times New Roman"/>
          <w:sz w:val="32"/>
          <w:szCs w:val="32"/>
        </w:rPr>
        <w:t>54.91</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2.60%</w:t>
      </w:r>
      <w:r>
        <w:rPr>
          <w:rFonts w:ascii="Times New Roman" w:eastAsia="仿宋" w:hAnsi="Times New Roman" w:cs="Times New Roman"/>
          <w:sz w:val="32"/>
          <w:szCs w:val="32"/>
        </w:rPr>
        <w:t>；林地</w:t>
      </w:r>
      <w:r>
        <w:rPr>
          <w:rFonts w:ascii="Times New Roman" w:eastAsia="仿宋" w:hAnsi="Times New Roman" w:cs="Times New Roman"/>
          <w:sz w:val="32"/>
          <w:szCs w:val="32"/>
        </w:rPr>
        <w:t>1049.87</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49.77%</w:t>
      </w:r>
      <w:r>
        <w:rPr>
          <w:rFonts w:ascii="Times New Roman" w:eastAsia="仿宋" w:hAnsi="Times New Roman" w:cs="Times New Roman"/>
          <w:sz w:val="32"/>
          <w:szCs w:val="32"/>
        </w:rPr>
        <w:t>；草地</w:t>
      </w:r>
      <w:r>
        <w:rPr>
          <w:rFonts w:ascii="Times New Roman" w:eastAsia="仿宋" w:hAnsi="Times New Roman" w:cs="Times New Roman"/>
          <w:sz w:val="32"/>
          <w:szCs w:val="32"/>
        </w:rPr>
        <w:t>5.35</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0.25%</w:t>
      </w:r>
      <w:r>
        <w:rPr>
          <w:rFonts w:ascii="Times New Roman" w:eastAsia="仿宋" w:hAnsi="Times New Roman" w:cs="Times New Roman"/>
          <w:sz w:val="32"/>
          <w:szCs w:val="32"/>
        </w:rPr>
        <w:t>；</w:t>
      </w:r>
    </w:p>
    <w:p w14:paraId="7ECE5F8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）建设用地</w:t>
      </w:r>
    </w:p>
    <w:p w14:paraId="4E337FAE"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城乡建设用地面积</w:t>
      </w:r>
      <w:r>
        <w:rPr>
          <w:rFonts w:ascii="Times New Roman" w:eastAsia="仿宋" w:hAnsi="Times New Roman" w:cs="Times New Roman"/>
          <w:sz w:val="32"/>
          <w:szCs w:val="32"/>
        </w:rPr>
        <w:t>224.13</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10.62%</w:t>
      </w:r>
      <w:r>
        <w:rPr>
          <w:rFonts w:ascii="Times New Roman" w:eastAsia="仿宋" w:hAnsi="Times New Roman" w:cs="Times New Roman"/>
          <w:sz w:val="32"/>
          <w:szCs w:val="32"/>
        </w:rPr>
        <w:t>；</w:t>
      </w:r>
      <w:r>
        <w:rPr>
          <w:rFonts w:ascii="Times New Roman" w:eastAsia="仿宋" w:hAnsi="Times New Roman" w:cs="Times New Roman" w:hint="eastAsia"/>
          <w:sz w:val="32"/>
          <w:szCs w:val="32"/>
        </w:rPr>
        <w:t>区域基础设施用地面积</w:t>
      </w:r>
      <w:r>
        <w:rPr>
          <w:rFonts w:ascii="Times New Roman" w:eastAsia="仿宋" w:hAnsi="Times New Roman" w:cs="Times New Roman"/>
          <w:sz w:val="32"/>
          <w:szCs w:val="32"/>
        </w:rPr>
        <w:t>29.88</w:t>
      </w:r>
      <w:r>
        <w:rPr>
          <w:rFonts w:ascii="Times New Roman" w:eastAsia="仿宋" w:hAnsi="Times New Roman" w:cs="Times New Roman"/>
          <w:sz w:val="32"/>
          <w:szCs w:val="32"/>
        </w:rPr>
        <w:t>平方公里，占土地总面积的</w:t>
      </w:r>
      <w:r>
        <w:rPr>
          <w:rFonts w:ascii="Times New Roman" w:eastAsia="仿宋" w:hAnsi="Times New Roman" w:cs="Times New Roman"/>
          <w:sz w:val="32"/>
          <w:szCs w:val="32"/>
        </w:rPr>
        <w:t>1.42%</w:t>
      </w:r>
      <w:r>
        <w:rPr>
          <w:rFonts w:ascii="Times New Roman" w:eastAsia="仿宋" w:hAnsi="Times New Roman" w:cs="Times New Roman"/>
          <w:sz w:val="32"/>
          <w:szCs w:val="32"/>
        </w:rPr>
        <w:t>；</w:t>
      </w:r>
      <w:r>
        <w:rPr>
          <w:rFonts w:ascii="Times New Roman" w:eastAsia="仿宋" w:hAnsi="Times New Roman" w:cs="Times New Roman" w:hint="eastAsia"/>
          <w:sz w:val="32"/>
          <w:szCs w:val="32"/>
        </w:rPr>
        <w:t>农业设施建设用地面积</w:t>
      </w:r>
      <w:r>
        <w:rPr>
          <w:rFonts w:ascii="Times New Roman" w:eastAsia="仿宋" w:hAnsi="Times New Roman" w:cs="Times New Roman"/>
          <w:sz w:val="32"/>
          <w:szCs w:val="32"/>
        </w:rPr>
        <w:t>20.19</w:t>
      </w:r>
      <w:r>
        <w:rPr>
          <w:rFonts w:ascii="Times New Roman" w:eastAsia="仿宋" w:hAnsi="Times New Roman" w:cs="Times New Roman"/>
          <w:sz w:val="32"/>
          <w:szCs w:val="32"/>
        </w:rPr>
        <w:t>平方公里，占土地总面积的</w:t>
      </w:r>
      <w:r>
        <w:rPr>
          <w:rFonts w:ascii="Times New Roman" w:eastAsia="仿宋" w:hAnsi="Times New Roman" w:cs="Times New Roman"/>
          <w:sz w:val="32"/>
          <w:szCs w:val="32"/>
        </w:rPr>
        <w:t>0.96%</w:t>
      </w:r>
      <w:r>
        <w:rPr>
          <w:rFonts w:ascii="Times New Roman" w:eastAsia="仿宋" w:hAnsi="Times New Roman" w:cs="Times New Roman"/>
          <w:sz w:val="32"/>
          <w:szCs w:val="32"/>
        </w:rPr>
        <w:t>；</w:t>
      </w:r>
      <w:r>
        <w:rPr>
          <w:rFonts w:ascii="Times New Roman" w:eastAsia="仿宋" w:hAnsi="Times New Roman" w:cs="Times New Roman" w:hint="eastAsia"/>
          <w:sz w:val="32"/>
          <w:szCs w:val="32"/>
        </w:rPr>
        <w:t>其他建设用地面积</w:t>
      </w:r>
      <w:r>
        <w:rPr>
          <w:rFonts w:ascii="Times New Roman" w:eastAsia="仿宋" w:hAnsi="Times New Roman" w:cs="Times New Roman"/>
          <w:sz w:val="32"/>
          <w:szCs w:val="32"/>
        </w:rPr>
        <w:t>4.40</w:t>
      </w:r>
      <w:r>
        <w:rPr>
          <w:rFonts w:ascii="Times New Roman" w:eastAsia="仿宋" w:hAnsi="Times New Roman" w:cs="Times New Roman"/>
          <w:sz w:val="32"/>
          <w:szCs w:val="32"/>
        </w:rPr>
        <w:t>平方公里，占土地总面积的</w:t>
      </w:r>
      <w:r>
        <w:rPr>
          <w:rFonts w:ascii="Times New Roman" w:eastAsia="仿宋" w:hAnsi="Times New Roman" w:cs="Times New Roman"/>
          <w:sz w:val="32"/>
          <w:szCs w:val="32"/>
        </w:rPr>
        <w:t>0.21%</w:t>
      </w:r>
      <w:r>
        <w:rPr>
          <w:rFonts w:ascii="Times New Roman" w:eastAsia="仿宋" w:hAnsi="Times New Roman" w:cs="Times New Roman"/>
          <w:sz w:val="32"/>
          <w:szCs w:val="32"/>
        </w:rPr>
        <w:t>。</w:t>
      </w:r>
    </w:p>
    <w:p w14:paraId="28B6148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）其他用地</w:t>
      </w:r>
    </w:p>
    <w:p w14:paraId="6C3F0CA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lastRenderedPageBreak/>
        <w:t>陆地</w:t>
      </w:r>
      <w:r>
        <w:rPr>
          <w:rFonts w:ascii="Times New Roman" w:eastAsia="仿宋" w:hAnsi="Times New Roman" w:cs="Times New Roman"/>
          <w:sz w:val="32"/>
          <w:szCs w:val="32"/>
        </w:rPr>
        <w:t>水域面积</w:t>
      </w:r>
      <w:r>
        <w:rPr>
          <w:rFonts w:ascii="Times New Roman" w:eastAsia="仿宋" w:hAnsi="Times New Roman" w:cs="Times New Roman"/>
          <w:sz w:val="32"/>
          <w:szCs w:val="32"/>
        </w:rPr>
        <w:t>167.02</w:t>
      </w:r>
      <w:r>
        <w:rPr>
          <w:rFonts w:ascii="Times New Roman" w:eastAsia="仿宋" w:hAnsi="Times New Roman" w:cs="Times New Roman" w:hint="eastAsia"/>
          <w:sz w:val="32"/>
          <w:szCs w:val="32"/>
        </w:rPr>
        <w:t>平方公里</w:t>
      </w:r>
      <w:r>
        <w:rPr>
          <w:rFonts w:ascii="Times New Roman" w:eastAsia="仿宋" w:hAnsi="Times New Roman" w:cs="Times New Roman"/>
          <w:sz w:val="32"/>
          <w:szCs w:val="32"/>
        </w:rPr>
        <w:t>，占土地总面积的</w:t>
      </w:r>
      <w:r>
        <w:rPr>
          <w:rFonts w:ascii="Times New Roman" w:eastAsia="仿宋" w:hAnsi="Times New Roman" w:cs="Times New Roman"/>
          <w:sz w:val="32"/>
          <w:szCs w:val="32"/>
        </w:rPr>
        <w:t>7.92%</w:t>
      </w:r>
      <w:r>
        <w:rPr>
          <w:rFonts w:ascii="Times New Roman" w:eastAsia="仿宋" w:hAnsi="Times New Roman" w:cs="Times New Roman"/>
          <w:sz w:val="32"/>
          <w:szCs w:val="32"/>
        </w:rPr>
        <w:t>；</w:t>
      </w:r>
      <w:bookmarkStart w:id="11" w:name="_Hlk139378597"/>
      <w:r>
        <w:rPr>
          <w:rFonts w:ascii="Times New Roman" w:eastAsia="仿宋" w:hAnsi="Times New Roman" w:cs="Times New Roman" w:hint="eastAsia"/>
          <w:sz w:val="32"/>
          <w:szCs w:val="32"/>
        </w:rPr>
        <w:t>湿地面积</w:t>
      </w:r>
      <w:r>
        <w:rPr>
          <w:rFonts w:ascii="Times New Roman" w:eastAsia="仿宋" w:hAnsi="Times New Roman" w:cs="Times New Roman"/>
          <w:sz w:val="32"/>
          <w:szCs w:val="32"/>
        </w:rPr>
        <w:t>6.18</w:t>
      </w:r>
      <w:r>
        <w:rPr>
          <w:rFonts w:ascii="Times New Roman" w:eastAsia="仿宋" w:hAnsi="Times New Roman" w:cs="Times New Roman"/>
          <w:sz w:val="32"/>
          <w:szCs w:val="32"/>
        </w:rPr>
        <w:t>平方公里，占土地总面积的</w:t>
      </w:r>
      <w:r>
        <w:rPr>
          <w:rFonts w:ascii="Times New Roman" w:eastAsia="仿宋" w:hAnsi="Times New Roman" w:cs="Times New Roman"/>
          <w:sz w:val="32"/>
          <w:szCs w:val="32"/>
        </w:rPr>
        <w:t>0.29%</w:t>
      </w:r>
      <w:r>
        <w:rPr>
          <w:rFonts w:ascii="Times New Roman" w:eastAsia="仿宋" w:hAnsi="Times New Roman" w:cs="Times New Roman"/>
          <w:sz w:val="32"/>
          <w:szCs w:val="32"/>
        </w:rPr>
        <w:t>；</w:t>
      </w:r>
      <w:r>
        <w:rPr>
          <w:rFonts w:ascii="Times New Roman" w:eastAsia="仿宋" w:hAnsi="Times New Roman" w:cs="Times New Roman" w:hint="eastAsia"/>
          <w:sz w:val="32"/>
          <w:szCs w:val="32"/>
        </w:rPr>
        <w:t>其他土地面积</w:t>
      </w:r>
      <w:r>
        <w:rPr>
          <w:rFonts w:ascii="Times New Roman" w:eastAsia="仿宋" w:hAnsi="Times New Roman" w:cs="Times New Roman"/>
          <w:sz w:val="32"/>
          <w:szCs w:val="32"/>
        </w:rPr>
        <w:t>15.74</w:t>
      </w:r>
      <w:r>
        <w:rPr>
          <w:rFonts w:ascii="Times New Roman" w:eastAsia="仿宋" w:hAnsi="Times New Roman" w:cs="Times New Roman"/>
          <w:sz w:val="32"/>
          <w:szCs w:val="32"/>
        </w:rPr>
        <w:t>平方公里，占土地总面积的</w:t>
      </w:r>
      <w:r>
        <w:rPr>
          <w:rFonts w:ascii="Times New Roman" w:eastAsia="仿宋" w:hAnsi="Times New Roman" w:cs="Times New Roman"/>
          <w:sz w:val="32"/>
          <w:szCs w:val="32"/>
        </w:rPr>
        <w:t>0.75%</w:t>
      </w:r>
      <w:r>
        <w:rPr>
          <w:rFonts w:ascii="Times New Roman" w:eastAsia="仿宋" w:hAnsi="Times New Roman" w:cs="Times New Roman"/>
          <w:sz w:val="32"/>
          <w:szCs w:val="32"/>
        </w:rPr>
        <w:t>；</w:t>
      </w:r>
      <w:bookmarkEnd w:id="11"/>
    </w:p>
    <w:p w14:paraId="49D49185"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12" w:name="_Toc139438721"/>
      <w:r>
        <w:rPr>
          <w:rFonts w:ascii="Times New Roman" w:eastAsia="黑体" w:hAnsi="Times New Roman" w:cs="Times New Roman"/>
          <w:sz w:val="32"/>
          <w:szCs w:val="32"/>
        </w:rPr>
        <w:t xml:space="preserve">2.3 </w:t>
      </w:r>
      <w:r>
        <w:rPr>
          <w:rFonts w:ascii="Times New Roman" w:eastAsia="黑体" w:hAnsi="Times New Roman" w:cs="Times New Roman"/>
          <w:sz w:val="32"/>
          <w:szCs w:val="32"/>
        </w:rPr>
        <w:t>生态环境概况</w:t>
      </w:r>
      <w:bookmarkEnd w:id="12"/>
    </w:p>
    <w:p w14:paraId="7ADF8017"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2.2.1 </w:t>
      </w:r>
      <w:r>
        <w:rPr>
          <w:rFonts w:ascii="Times New Roman" w:eastAsia="黑体" w:hAnsi="Times New Roman" w:cs="Times New Roman"/>
          <w:sz w:val="30"/>
          <w:szCs w:val="30"/>
        </w:rPr>
        <w:t>水环境质量状况</w:t>
      </w:r>
    </w:p>
    <w:p w14:paraId="6B41FE5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舒城境内地表水质总体稳定，集中式饮用水水源水质达标率</w:t>
      </w:r>
      <w:r>
        <w:rPr>
          <w:rFonts w:ascii="Times New Roman" w:eastAsia="仿宋" w:hAnsi="Times New Roman" w:cs="Times New Roman"/>
          <w:sz w:val="32"/>
          <w:szCs w:val="32"/>
        </w:rPr>
        <w:t>100%</w:t>
      </w:r>
      <w:r>
        <w:rPr>
          <w:rFonts w:ascii="Times New Roman" w:eastAsia="仿宋" w:hAnsi="Times New Roman" w:cs="Times New Roman"/>
          <w:sz w:val="32"/>
          <w:szCs w:val="32"/>
        </w:rPr>
        <w:t>，万佛湖和杭埠河水质常年保持《地表水环境质量标准》（</w:t>
      </w:r>
      <w:r>
        <w:rPr>
          <w:rFonts w:ascii="Times New Roman" w:eastAsia="仿宋" w:hAnsi="Times New Roman" w:cs="Times New Roman"/>
          <w:sz w:val="32"/>
          <w:szCs w:val="32"/>
        </w:rPr>
        <w:t>GB3838-2002</w:t>
      </w:r>
      <w:r>
        <w:rPr>
          <w:rFonts w:ascii="Times New Roman" w:eastAsia="仿宋" w:hAnsi="Times New Roman" w:cs="Times New Roman"/>
          <w:sz w:val="32"/>
          <w:szCs w:val="32"/>
        </w:rPr>
        <w:t>）</w:t>
      </w:r>
      <w:r>
        <w:rPr>
          <w:rFonts w:ascii="Times New Roman" w:eastAsia="仿宋" w:hAnsi="Times New Roman" w:cs="Times New Roman"/>
          <w:sz w:val="32"/>
          <w:szCs w:val="32"/>
        </w:rPr>
        <w:t>Ⅱ</w:t>
      </w:r>
      <w:r>
        <w:rPr>
          <w:rFonts w:ascii="Times New Roman" w:eastAsia="仿宋" w:hAnsi="Times New Roman" w:cs="Times New Roman"/>
          <w:sz w:val="32"/>
          <w:szCs w:val="32"/>
        </w:rPr>
        <w:t>类，丰乐河稳定达到《地表水环境质量标准》（</w:t>
      </w:r>
      <w:r>
        <w:rPr>
          <w:rFonts w:ascii="Times New Roman" w:eastAsia="仿宋" w:hAnsi="Times New Roman" w:cs="Times New Roman"/>
          <w:sz w:val="32"/>
          <w:szCs w:val="32"/>
        </w:rPr>
        <w:t>GB3838-2002</w:t>
      </w:r>
      <w:r>
        <w:rPr>
          <w:rFonts w:ascii="Times New Roman" w:eastAsia="仿宋" w:hAnsi="Times New Roman" w:cs="Times New Roman"/>
          <w:sz w:val="32"/>
          <w:szCs w:val="32"/>
        </w:rPr>
        <w:t>）</w:t>
      </w:r>
      <w:r>
        <w:rPr>
          <w:rFonts w:ascii="Times New Roman" w:eastAsia="仿宋" w:hAnsi="Times New Roman" w:cs="Times New Roman"/>
          <w:sz w:val="32"/>
          <w:szCs w:val="32"/>
        </w:rPr>
        <w:t>Ⅲ</w:t>
      </w:r>
      <w:r>
        <w:rPr>
          <w:rFonts w:ascii="Times New Roman" w:eastAsia="仿宋" w:hAnsi="Times New Roman" w:cs="Times New Roman"/>
          <w:sz w:val="32"/>
          <w:szCs w:val="32"/>
        </w:rPr>
        <w:t>类标准。</w:t>
      </w:r>
    </w:p>
    <w:p w14:paraId="5DC67551"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2.2.2 </w:t>
      </w:r>
      <w:r>
        <w:rPr>
          <w:rFonts w:ascii="Times New Roman" w:eastAsia="黑体" w:hAnsi="Times New Roman" w:cs="Times New Roman"/>
          <w:sz w:val="30"/>
          <w:szCs w:val="30"/>
        </w:rPr>
        <w:t>空气环境质量状况</w:t>
      </w:r>
    </w:p>
    <w:p w14:paraId="218F831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舒城县深化大气污染防治</w:t>
      </w:r>
      <w:r>
        <w:rPr>
          <w:rFonts w:ascii="Times New Roman" w:eastAsia="仿宋" w:hAnsi="Times New Roman" w:cs="Times New Roman"/>
          <w:sz w:val="32"/>
          <w:szCs w:val="32"/>
        </w:rPr>
        <w:t>“</w:t>
      </w:r>
      <w:r>
        <w:rPr>
          <w:rFonts w:ascii="Times New Roman" w:eastAsia="仿宋" w:hAnsi="Times New Roman" w:cs="Times New Roman"/>
          <w:sz w:val="32"/>
          <w:szCs w:val="32"/>
        </w:rPr>
        <w:t>五控</w:t>
      </w:r>
      <w:r>
        <w:rPr>
          <w:rFonts w:ascii="Times New Roman" w:eastAsia="仿宋" w:hAnsi="Times New Roman" w:cs="Times New Roman"/>
          <w:sz w:val="32"/>
          <w:szCs w:val="32"/>
        </w:rPr>
        <w:t>”</w:t>
      </w:r>
      <w:r>
        <w:rPr>
          <w:rFonts w:ascii="Times New Roman" w:eastAsia="仿宋" w:hAnsi="Times New Roman" w:cs="Times New Roman"/>
          <w:sz w:val="32"/>
          <w:szCs w:val="32"/>
        </w:rPr>
        <w:t>措施及</w:t>
      </w:r>
      <w:r>
        <w:rPr>
          <w:rFonts w:ascii="Times New Roman" w:eastAsia="仿宋" w:hAnsi="Times New Roman" w:cs="Times New Roman"/>
          <w:sz w:val="32"/>
          <w:szCs w:val="32"/>
        </w:rPr>
        <w:t>“</w:t>
      </w:r>
      <w:r>
        <w:rPr>
          <w:rFonts w:ascii="Times New Roman" w:eastAsia="仿宋" w:hAnsi="Times New Roman" w:cs="Times New Roman"/>
          <w:sz w:val="32"/>
          <w:szCs w:val="32"/>
        </w:rPr>
        <w:t>六个专项行动</w:t>
      </w:r>
      <w:r>
        <w:rPr>
          <w:rFonts w:ascii="Times New Roman" w:eastAsia="仿宋" w:hAnsi="Times New Roman" w:cs="Times New Roman"/>
          <w:sz w:val="32"/>
          <w:szCs w:val="32"/>
        </w:rPr>
        <w:t>”</w:t>
      </w:r>
      <w:r>
        <w:rPr>
          <w:rFonts w:ascii="Times New Roman" w:eastAsia="仿宋" w:hAnsi="Times New Roman" w:cs="Times New Roman"/>
          <w:sz w:val="32"/>
          <w:szCs w:val="32"/>
        </w:rPr>
        <w:t>，建立大气污染防治部门联动工作机制。截止</w:t>
      </w:r>
      <w:r>
        <w:rPr>
          <w:rFonts w:ascii="Times New Roman" w:eastAsia="仿宋" w:hAnsi="Times New Roman" w:cs="Times New Roman"/>
          <w:sz w:val="32"/>
          <w:szCs w:val="32"/>
        </w:rPr>
        <w:t>2021</w:t>
      </w:r>
      <w:r>
        <w:rPr>
          <w:rFonts w:ascii="Times New Roman" w:eastAsia="仿宋" w:hAnsi="Times New Roman" w:cs="Times New Roman"/>
          <w:sz w:val="32"/>
          <w:szCs w:val="32"/>
        </w:rPr>
        <w:t>年</w:t>
      </w:r>
      <w:r>
        <w:rPr>
          <w:rFonts w:ascii="Times New Roman" w:eastAsia="仿宋" w:hAnsi="Times New Roman" w:cs="Times New Roman"/>
          <w:sz w:val="32"/>
          <w:szCs w:val="32"/>
        </w:rPr>
        <w:t>12</w:t>
      </w:r>
      <w:r>
        <w:rPr>
          <w:rFonts w:ascii="Times New Roman" w:eastAsia="仿宋" w:hAnsi="Times New Roman" w:cs="Times New Roman"/>
          <w:sz w:val="32"/>
          <w:szCs w:val="32"/>
        </w:rPr>
        <w:t>月</w:t>
      </w:r>
      <w:r>
        <w:rPr>
          <w:rFonts w:ascii="Times New Roman" w:eastAsia="仿宋" w:hAnsi="Times New Roman" w:cs="Times New Roman"/>
          <w:sz w:val="32"/>
          <w:szCs w:val="32"/>
        </w:rPr>
        <w:t>31</w:t>
      </w:r>
      <w:r>
        <w:rPr>
          <w:rFonts w:ascii="Times New Roman" w:eastAsia="仿宋" w:hAnsi="Times New Roman" w:cs="Times New Roman"/>
          <w:sz w:val="32"/>
          <w:szCs w:val="32"/>
        </w:rPr>
        <w:t>日，城区</w:t>
      </w:r>
      <w:r>
        <w:rPr>
          <w:rFonts w:ascii="Times New Roman" w:eastAsia="仿宋" w:hAnsi="Times New Roman" w:cs="Times New Roman"/>
          <w:sz w:val="32"/>
          <w:szCs w:val="32"/>
        </w:rPr>
        <w:t>PM10</w:t>
      </w:r>
      <w:r>
        <w:rPr>
          <w:rFonts w:ascii="Times New Roman" w:eastAsia="仿宋" w:hAnsi="Times New Roman" w:cs="Times New Roman"/>
          <w:sz w:val="32"/>
          <w:szCs w:val="32"/>
        </w:rPr>
        <w:t>平均浓度</w:t>
      </w:r>
      <w:r>
        <w:rPr>
          <w:rFonts w:ascii="Times New Roman" w:eastAsia="仿宋" w:hAnsi="Times New Roman" w:cs="Times New Roman"/>
          <w:sz w:val="32"/>
          <w:szCs w:val="32"/>
        </w:rPr>
        <w:t>60</w:t>
      </w:r>
      <w:r>
        <w:rPr>
          <w:rFonts w:ascii="Times New Roman" w:eastAsia="仿宋" w:hAnsi="Times New Roman" w:cs="Times New Roman"/>
          <w:sz w:val="32"/>
          <w:szCs w:val="32"/>
        </w:rPr>
        <w:t>微克</w:t>
      </w:r>
      <w:r>
        <w:rPr>
          <w:rFonts w:ascii="Times New Roman" w:eastAsia="仿宋" w:hAnsi="Times New Roman" w:cs="Times New Roman"/>
          <w:sz w:val="32"/>
          <w:szCs w:val="32"/>
        </w:rPr>
        <w:t>/</w:t>
      </w:r>
      <w:r>
        <w:rPr>
          <w:rFonts w:ascii="Times New Roman" w:eastAsia="仿宋" w:hAnsi="Times New Roman" w:cs="Times New Roman"/>
          <w:sz w:val="32"/>
          <w:szCs w:val="32"/>
        </w:rPr>
        <w:t>立方米，</w:t>
      </w:r>
      <w:r>
        <w:rPr>
          <w:rFonts w:ascii="Times New Roman" w:eastAsia="仿宋" w:hAnsi="Times New Roman" w:cs="Times New Roman"/>
          <w:sz w:val="32"/>
          <w:szCs w:val="32"/>
        </w:rPr>
        <w:t>PM2.5</w:t>
      </w:r>
      <w:r>
        <w:rPr>
          <w:rFonts w:ascii="Times New Roman" w:eastAsia="仿宋" w:hAnsi="Times New Roman" w:cs="Times New Roman"/>
          <w:sz w:val="32"/>
          <w:szCs w:val="32"/>
        </w:rPr>
        <w:t>平均浓度</w:t>
      </w:r>
      <w:r>
        <w:rPr>
          <w:rFonts w:ascii="Times New Roman" w:eastAsia="仿宋" w:hAnsi="Times New Roman" w:cs="Times New Roman"/>
          <w:sz w:val="32"/>
          <w:szCs w:val="32"/>
        </w:rPr>
        <w:t>34</w:t>
      </w:r>
      <w:r>
        <w:rPr>
          <w:rFonts w:ascii="Times New Roman" w:eastAsia="仿宋" w:hAnsi="Times New Roman" w:cs="Times New Roman"/>
          <w:sz w:val="32"/>
          <w:szCs w:val="32"/>
        </w:rPr>
        <w:t>微克</w:t>
      </w:r>
      <w:r>
        <w:rPr>
          <w:rFonts w:ascii="Times New Roman" w:eastAsia="仿宋" w:hAnsi="Times New Roman" w:cs="Times New Roman"/>
          <w:sz w:val="32"/>
          <w:szCs w:val="32"/>
        </w:rPr>
        <w:t>/</w:t>
      </w:r>
      <w:r>
        <w:rPr>
          <w:rFonts w:ascii="Times New Roman" w:eastAsia="仿宋" w:hAnsi="Times New Roman" w:cs="Times New Roman"/>
          <w:sz w:val="32"/>
          <w:szCs w:val="32"/>
        </w:rPr>
        <w:t>立方米，优良天数比例达到</w:t>
      </w:r>
      <w:r>
        <w:rPr>
          <w:rFonts w:ascii="Times New Roman" w:eastAsia="仿宋" w:hAnsi="Times New Roman" w:cs="Times New Roman"/>
          <w:sz w:val="32"/>
          <w:szCs w:val="32"/>
        </w:rPr>
        <w:t>85.2%</w:t>
      </w:r>
      <w:r>
        <w:rPr>
          <w:rFonts w:ascii="Times New Roman" w:eastAsia="仿宋" w:hAnsi="Times New Roman" w:cs="Times New Roman"/>
          <w:sz w:val="32"/>
          <w:szCs w:val="32"/>
        </w:rPr>
        <w:t>。</w:t>
      </w:r>
    </w:p>
    <w:p w14:paraId="19A3C01A"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2.2.3 </w:t>
      </w:r>
      <w:r>
        <w:rPr>
          <w:rFonts w:ascii="Times New Roman" w:eastAsia="黑体" w:hAnsi="Times New Roman" w:cs="Times New Roman"/>
          <w:sz w:val="30"/>
          <w:szCs w:val="30"/>
        </w:rPr>
        <w:t>土壤环境质量状况</w:t>
      </w:r>
    </w:p>
    <w:p w14:paraId="3A0D5D45"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舒城县目前无污染地块，耕地安全利用率</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2DBFDFE8" w14:textId="77777777" w:rsidR="00712192" w:rsidRDefault="00712192">
      <w:pPr>
        <w:rPr>
          <w:rFonts w:ascii="Times New Roman" w:eastAsia="仿宋" w:hAnsi="Times New Roman" w:cs="Times New Roman"/>
          <w:sz w:val="32"/>
          <w:szCs w:val="32"/>
        </w:rPr>
      </w:pPr>
    </w:p>
    <w:p w14:paraId="34FD97D5" w14:textId="77777777" w:rsidR="00712192" w:rsidRDefault="00712192">
      <w:pPr>
        <w:rPr>
          <w:rFonts w:ascii="Times New Roman" w:eastAsia="仿宋" w:hAnsi="Times New Roman" w:cs="Times New Roman"/>
          <w:sz w:val="32"/>
          <w:szCs w:val="32"/>
        </w:rPr>
        <w:sectPr w:rsidR="00712192">
          <w:footerReference w:type="default" r:id="rId10"/>
          <w:pgSz w:w="11906" w:h="16838"/>
          <w:pgMar w:top="1440" w:right="1800" w:bottom="1440" w:left="1800" w:header="851" w:footer="992" w:gutter="0"/>
          <w:cols w:space="425"/>
          <w:docGrid w:type="lines" w:linePitch="312"/>
        </w:sectPr>
      </w:pPr>
    </w:p>
    <w:p w14:paraId="7FB683F7"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13" w:name="_Toc139438722"/>
      <w:r>
        <w:rPr>
          <w:rFonts w:ascii="Times New Roman" w:eastAsia="黑体" w:hAnsi="Times New Roman" w:cs="Times New Roman"/>
          <w:sz w:val="44"/>
          <w:szCs w:val="44"/>
        </w:rPr>
        <w:lastRenderedPageBreak/>
        <w:t>第三章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畜禽养殖污染防治现状</w:t>
      </w:r>
      <w:bookmarkEnd w:id="13"/>
    </w:p>
    <w:p w14:paraId="17F1A6C6"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14" w:name="_Toc139438723"/>
      <w:r>
        <w:rPr>
          <w:rFonts w:ascii="Times New Roman" w:eastAsia="黑体" w:hAnsi="Times New Roman" w:cs="Times New Roman"/>
          <w:sz w:val="32"/>
          <w:szCs w:val="32"/>
        </w:rPr>
        <w:t xml:space="preserve">3.1 </w:t>
      </w:r>
      <w:r>
        <w:rPr>
          <w:rFonts w:ascii="Times New Roman" w:eastAsia="黑体" w:hAnsi="Times New Roman" w:cs="Times New Roman"/>
          <w:sz w:val="32"/>
          <w:szCs w:val="32"/>
        </w:rPr>
        <w:t>畜禽养殖现状</w:t>
      </w:r>
      <w:bookmarkEnd w:id="14"/>
    </w:p>
    <w:p w14:paraId="2C97C024"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3.1.1 </w:t>
      </w:r>
      <w:r>
        <w:rPr>
          <w:rFonts w:ascii="Times New Roman" w:eastAsia="黑体" w:hAnsi="Times New Roman" w:cs="Times New Roman"/>
          <w:sz w:val="30"/>
          <w:szCs w:val="30"/>
        </w:rPr>
        <w:t>规模划分</w:t>
      </w:r>
    </w:p>
    <w:p w14:paraId="54B2E01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根据《关于印发安徽省畜禽养殖场（小区）规模标准的通知》（皖农牧﹝</w:t>
      </w:r>
      <w:r>
        <w:rPr>
          <w:rFonts w:ascii="Times New Roman" w:eastAsia="仿宋" w:hAnsi="Times New Roman" w:cs="Times New Roman"/>
          <w:sz w:val="32"/>
          <w:szCs w:val="32"/>
        </w:rPr>
        <w:t>2017</w:t>
      </w:r>
      <w:r>
        <w:rPr>
          <w:rFonts w:ascii="Times New Roman" w:eastAsia="仿宋" w:hAnsi="Times New Roman" w:cs="Times New Roman"/>
          <w:sz w:val="32"/>
          <w:szCs w:val="32"/>
        </w:rPr>
        <w:t>﹞</w:t>
      </w:r>
      <w:r>
        <w:rPr>
          <w:rFonts w:ascii="Times New Roman" w:eastAsia="仿宋" w:hAnsi="Times New Roman" w:cs="Times New Roman"/>
          <w:sz w:val="32"/>
          <w:szCs w:val="32"/>
        </w:rPr>
        <w:t>99</w:t>
      </w:r>
      <w:r>
        <w:rPr>
          <w:rFonts w:ascii="Times New Roman" w:eastAsia="仿宋" w:hAnsi="Times New Roman" w:cs="Times New Roman"/>
          <w:sz w:val="32"/>
          <w:szCs w:val="32"/>
        </w:rPr>
        <w:t>号）的规定，规模养殖场的养殖标准为：生猪年出栏</w:t>
      </w:r>
      <w:r>
        <w:rPr>
          <w:rFonts w:ascii="Times New Roman" w:eastAsia="仿宋" w:hAnsi="Times New Roman" w:cs="Times New Roman"/>
          <w:sz w:val="32"/>
          <w:szCs w:val="32"/>
        </w:rPr>
        <w:t>500</w:t>
      </w:r>
      <w:r>
        <w:rPr>
          <w:rFonts w:ascii="Times New Roman" w:eastAsia="仿宋" w:hAnsi="Times New Roman" w:cs="Times New Roman"/>
          <w:sz w:val="32"/>
          <w:szCs w:val="32"/>
        </w:rPr>
        <w:t>头以上；肉鸡</w:t>
      </w:r>
      <w:r>
        <w:rPr>
          <w:rFonts w:ascii="Times New Roman" w:eastAsia="仿宋" w:hAnsi="Times New Roman" w:cs="Times New Roman"/>
          <w:sz w:val="32"/>
          <w:szCs w:val="32"/>
        </w:rPr>
        <w:t>/</w:t>
      </w:r>
      <w:r>
        <w:rPr>
          <w:rFonts w:ascii="Times New Roman" w:eastAsia="仿宋" w:hAnsi="Times New Roman" w:cs="Times New Roman"/>
          <w:sz w:val="32"/>
          <w:szCs w:val="32"/>
        </w:rPr>
        <w:t>鸭</w:t>
      </w:r>
      <w:r>
        <w:rPr>
          <w:rFonts w:ascii="Times New Roman" w:eastAsia="仿宋" w:hAnsi="Times New Roman" w:cs="Times New Roman"/>
          <w:sz w:val="32"/>
          <w:szCs w:val="32"/>
        </w:rPr>
        <w:t>/</w:t>
      </w:r>
      <w:r>
        <w:rPr>
          <w:rFonts w:ascii="Times New Roman" w:eastAsia="仿宋" w:hAnsi="Times New Roman" w:cs="Times New Roman"/>
          <w:sz w:val="32"/>
          <w:szCs w:val="32"/>
        </w:rPr>
        <w:t>鹅年出栏</w:t>
      </w:r>
      <w:r>
        <w:rPr>
          <w:rFonts w:ascii="Times New Roman" w:eastAsia="仿宋" w:hAnsi="Times New Roman" w:cs="Times New Roman"/>
          <w:sz w:val="32"/>
          <w:szCs w:val="32"/>
        </w:rPr>
        <w:t>10000</w:t>
      </w:r>
      <w:r>
        <w:rPr>
          <w:rFonts w:ascii="Times New Roman" w:eastAsia="仿宋" w:hAnsi="Times New Roman" w:cs="Times New Roman"/>
          <w:sz w:val="32"/>
          <w:szCs w:val="32"/>
        </w:rPr>
        <w:t>只以上；肉牛年出栏</w:t>
      </w:r>
      <w:r>
        <w:rPr>
          <w:rFonts w:ascii="Times New Roman" w:eastAsia="仿宋" w:hAnsi="Times New Roman" w:cs="Times New Roman"/>
          <w:sz w:val="32"/>
          <w:szCs w:val="32"/>
        </w:rPr>
        <w:t>50</w:t>
      </w:r>
      <w:r>
        <w:rPr>
          <w:rFonts w:ascii="Times New Roman" w:eastAsia="仿宋" w:hAnsi="Times New Roman" w:cs="Times New Roman"/>
          <w:sz w:val="32"/>
          <w:szCs w:val="32"/>
        </w:rPr>
        <w:t>头以上；肉羊年出栏</w:t>
      </w:r>
      <w:r>
        <w:rPr>
          <w:rFonts w:ascii="Times New Roman" w:eastAsia="仿宋" w:hAnsi="Times New Roman" w:cs="Times New Roman"/>
          <w:sz w:val="32"/>
          <w:szCs w:val="32"/>
        </w:rPr>
        <w:t>100</w:t>
      </w:r>
      <w:r>
        <w:rPr>
          <w:rFonts w:ascii="Times New Roman" w:eastAsia="仿宋" w:hAnsi="Times New Roman" w:cs="Times New Roman"/>
          <w:sz w:val="32"/>
          <w:szCs w:val="32"/>
        </w:rPr>
        <w:t>只以上；蛋鸡</w:t>
      </w:r>
      <w:r>
        <w:rPr>
          <w:rFonts w:ascii="Times New Roman" w:eastAsia="仿宋" w:hAnsi="Times New Roman" w:cs="Times New Roman"/>
          <w:sz w:val="32"/>
          <w:szCs w:val="32"/>
        </w:rPr>
        <w:t>/</w:t>
      </w:r>
      <w:r>
        <w:rPr>
          <w:rFonts w:ascii="Times New Roman" w:eastAsia="仿宋" w:hAnsi="Times New Roman" w:cs="Times New Roman"/>
          <w:sz w:val="32"/>
          <w:szCs w:val="32"/>
        </w:rPr>
        <w:t>鸭</w:t>
      </w:r>
      <w:r>
        <w:rPr>
          <w:rFonts w:ascii="Times New Roman" w:eastAsia="仿宋" w:hAnsi="Times New Roman" w:cs="Times New Roman"/>
          <w:sz w:val="32"/>
          <w:szCs w:val="32"/>
        </w:rPr>
        <w:t>/</w:t>
      </w:r>
      <w:r>
        <w:rPr>
          <w:rFonts w:ascii="Times New Roman" w:eastAsia="仿宋" w:hAnsi="Times New Roman" w:cs="Times New Roman"/>
          <w:sz w:val="32"/>
          <w:szCs w:val="32"/>
        </w:rPr>
        <w:t>鹅年存栏</w:t>
      </w:r>
      <w:r>
        <w:rPr>
          <w:rFonts w:ascii="Times New Roman" w:eastAsia="仿宋" w:hAnsi="Times New Roman" w:cs="Times New Roman"/>
          <w:sz w:val="32"/>
          <w:szCs w:val="32"/>
        </w:rPr>
        <w:t>2000</w:t>
      </w:r>
      <w:r>
        <w:rPr>
          <w:rFonts w:ascii="Times New Roman" w:eastAsia="仿宋" w:hAnsi="Times New Roman" w:cs="Times New Roman"/>
          <w:sz w:val="32"/>
          <w:szCs w:val="32"/>
        </w:rPr>
        <w:t>只以上；奶牛年存栏</w:t>
      </w:r>
      <w:r>
        <w:rPr>
          <w:rFonts w:ascii="Times New Roman" w:eastAsia="仿宋" w:hAnsi="Times New Roman" w:cs="Times New Roman"/>
          <w:sz w:val="32"/>
          <w:szCs w:val="32"/>
        </w:rPr>
        <w:t>100</w:t>
      </w:r>
      <w:r>
        <w:rPr>
          <w:rFonts w:ascii="Times New Roman" w:eastAsia="仿宋" w:hAnsi="Times New Roman" w:cs="Times New Roman"/>
          <w:sz w:val="32"/>
          <w:szCs w:val="32"/>
        </w:rPr>
        <w:t>头以上。未达到畜禽规模养殖场标准的为规模以下养殖户：</w:t>
      </w:r>
      <w:r>
        <w:rPr>
          <w:rFonts w:ascii="Times New Roman" w:eastAsia="仿宋" w:hAnsi="Times New Roman" w:cs="Times New Roman"/>
          <w:sz w:val="32"/>
          <w:szCs w:val="32"/>
        </w:rPr>
        <w:t>50≤</w:t>
      </w:r>
      <w:r>
        <w:rPr>
          <w:rFonts w:ascii="Times New Roman" w:eastAsia="仿宋" w:hAnsi="Times New Roman" w:cs="Times New Roman"/>
          <w:sz w:val="32"/>
          <w:szCs w:val="32"/>
        </w:rPr>
        <w:t>生猪＜</w:t>
      </w:r>
      <w:r>
        <w:rPr>
          <w:rFonts w:ascii="Times New Roman" w:eastAsia="仿宋" w:hAnsi="Times New Roman" w:cs="Times New Roman"/>
          <w:sz w:val="32"/>
          <w:szCs w:val="32"/>
        </w:rPr>
        <w:t>500</w:t>
      </w:r>
      <w:r>
        <w:rPr>
          <w:rFonts w:ascii="Times New Roman" w:eastAsia="仿宋" w:hAnsi="Times New Roman" w:cs="Times New Roman"/>
          <w:sz w:val="32"/>
          <w:szCs w:val="32"/>
        </w:rPr>
        <w:t>头（出栏）、</w:t>
      </w:r>
      <w:r>
        <w:rPr>
          <w:rFonts w:ascii="Times New Roman" w:eastAsia="仿宋" w:hAnsi="Times New Roman" w:cs="Times New Roman"/>
          <w:sz w:val="32"/>
          <w:szCs w:val="32"/>
        </w:rPr>
        <w:t>5</w:t>
      </w:r>
      <w:r>
        <w:rPr>
          <w:rFonts w:ascii="Times New Roman" w:eastAsia="仿宋" w:hAnsi="Times New Roman" w:cs="Times New Roman"/>
          <w:sz w:val="32"/>
          <w:szCs w:val="32"/>
        </w:rPr>
        <w:t>头</w:t>
      </w:r>
      <w:r>
        <w:rPr>
          <w:rFonts w:ascii="Times New Roman" w:eastAsia="仿宋" w:hAnsi="Times New Roman" w:cs="Times New Roman"/>
          <w:sz w:val="32"/>
          <w:szCs w:val="32"/>
        </w:rPr>
        <w:t>≤</w:t>
      </w:r>
      <w:r>
        <w:rPr>
          <w:rFonts w:ascii="Times New Roman" w:eastAsia="仿宋" w:hAnsi="Times New Roman" w:cs="Times New Roman"/>
          <w:sz w:val="32"/>
          <w:szCs w:val="32"/>
        </w:rPr>
        <w:t>奶牛＜</w:t>
      </w:r>
      <w:r>
        <w:rPr>
          <w:rFonts w:ascii="Times New Roman" w:eastAsia="仿宋" w:hAnsi="Times New Roman" w:cs="Times New Roman"/>
          <w:sz w:val="32"/>
          <w:szCs w:val="32"/>
        </w:rPr>
        <w:t>100</w:t>
      </w:r>
      <w:r>
        <w:rPr>
          <w:rFonts w:ascii="Times New Roman" w:eastAsia="仿宋" w:hAnsi="Times New Roman" w:cs="Times New Roman"/>
          <w:sz w:val="32"/>
          <w:szCs w:val="32"/>
        </w:rPr>
        <w:t>头（存栏）、</w:t>
      </w:r>
      <w:r>
        <w:rPr>
          <w:rFonts w:ascii="Times New Roman" w:eastAsia="仿宋" w:hAnsi="Times New Roman" w:cs="Times New Roman"/>
          <w:sz w:val="32"/>
          <w:szCs w:val="32"/>
        </w:rPr>
        <w:t>10</w:t>
      </w:r>
      <w:r>
        <w:rPr>
          <w:rFonts w:ascii="Times New Roman" w:eastAsia="仿宋" w:hAnsi="Times New Roman" w:cs="Times New Roman"/>
          <w:sz w:val="32"/>
          <w:szCs w:val="32"/>
        </w:rPr>
        <w:t>头</w:t>
      </w:r>
      <w:r>
        <w:rPr>
          <w:rFonts w:ascii="Times New Roman" w:eastAsia="仿宋" w:hAnsi="Times New Roman" w:cs="Times New Roman"/>
          <w:sz w:val="32"/>
          <w:szCs w:val="32"/>
        </w:rPr>
        <w:t>≤</w:t>
      </w:r>
      <w:r>
        <w:rPr>
          <w:rFonts w:ascii="Times New Roman" w:eastAsia="仿宋" w:hAnsi="Times New Roman" w:cs="Times New Roman"/>
          <w:sz w:val="32"/>
          <w:szCs w:val="32"/>
        </w:rPr>
        <w:t>肉牛＜</w:t>
      </w:r>
      <w:r>
        <w:rPr>
          <w:rFonts w:ascii="Times New Roman" w:eastAsia="仿宋" w:hAnsi="Times New Roman" w:cs="Times New Roman"/>
          <w:sz w:val="32"/>
          <w:szCs w:val="32"/>
        </w:rPr>
        <w:t>50</w:t>
      </w:r>
      <w:r>
        <w:rPr>
          <w:rFonts w:ascii="Times New Roman" w:eastAsia="仿宋" w:hAnsi="Times New Roman" w:cs="Times New Roman"/>
          <w:sz w:val="32"/>
          <w:szCs w:val="32"/>
        </w:rPr>
        <w:t>头（出栏）、</w:t>
      </w:r>
      <w:r>
        <w:rPr>
          <w:rFonts w:ascii="Times New Roman" w:eastAsia="仿宋" w:hAnsi="Times New Roman" w:cs="Times New Roman"/>
          <w:sz w:val="32"/>
          <w:szCs w:val="32"/>
        </w:rPr>
        <w:t>500</w:t>
      </w:r>
      <w:r>
        <w:rPr>
          <w:rFonts w:ascii="Times New Roman" w:eastAsia="仿宋" w:hAnsi="Times New Roman" w:cs="Times New Roman"/>
          <w:sz w:val="32"/>
          <w:szCs w:val="32"/>
        </w:rPr>
        <w:t>羽</w:t>
      </w:r>
      <w:r>
        <w:rPr>
          <w:rFonts w:ascii="Times New Roman" w:eastAsia="仿宋" w:hAnsi="Times New Roman" w:cs="Times New Roman"/>
          <w:sz w:val="32"/>
          <w:szCs w:val="32"/>
        </w:rPr>
        <w:t>≤</w:t>
      </w:r>
      <w:r>
        <w:rPr>
          <w:rFonts w:ascii="Times New Roman" w:eastAsia="仿宋" w:hAnsi="Times New Roman" w:cs="Times New Roman"/>
          <w:sz w:val="32"/>
          <w:szCs w:val="32"/>
        </w:rPr>
        <w:t>蛋鸡＜</w:t>
      </w:r>
      <w:r>
        <w:rPr>
          <w:rFonts w:ascii="Times New Roman" w:eastAsia="仿宋" w:hAnsi="Times New Roman" w:cs="Times New Roman"/>
          <w:sz w:val="32"/>
          <w:szCs w:val="32"/>
        </w:rPr>
        <w:t>2000</w:t>
      </w:r>
      <w:r>
        <w:rPr>
          <w:rFonts w:ascii="Times New Roman" w:eastAsia="仿宋" w:hAnsi="Times New Roman" w:cs="Times New Roman"/>
          <w:sz w:val="32"/>
          <w:szCs w:val="32"/>
        </w:rPr>
        <w:t>羽（存栏）、</w:t>
      </w:r>
      <w:r>
        <w:rPr>
          <w:rFonts w:ascii="Times New Roman" w:eastAsia="仿宋" w:hAnsi="Times New Roman" w:cs="Times New Roman"/>
          <w:sz w:val="32"/>
          <w:szCs w:val="32"/>
        </w:rPr>
        <w:t>2000</w:t>
      </w:r>
      <w:r>
        <w:rPr>
          <w:rFonts w:ascii="Times New Roman" w:eastAsia="仿宋" w:hAnsi="Times New Roman" w:cs="Times New Roman"/>
          <w:sz w:val="32"/>
          <w:szCs w:val="32"/>
        </w:rPr>
        <w:t>羽</w:t>
      </w:r>
      <w:r>
        <w:rPr>
          <w:rFonts w:ascii="Times New Roman" w:eastAsia="仿宋" w:hAnsi="Times New Roman" w:cs="Times New Roman"/>
          <w:sz w:val="32"/>
          <w:szCs w:val="32"/>
        </w:rPr>
        <w:t>≤</w:t>
      </w:r>
      <w:r>
        <w:rPr>
          <w:rFonts w:ascii="Times New Roman" w:eastAsia="仿宋" w:hAnsi="Times New Roman" w:cs="Times New Roman"/>
          <w:sz w:val="32"/>
          <w:szCs w:val="32"/>
        </w:rPr>
        <w:t>肉鸡＜</w:t>
      </w:r>
      <w:r>
        <w:rPr>
          <w:rFonts w:ascii="Times New Roman" w:eastAsia="仿宋" w:hAnsi="Times New Roman" w:cs="Times New Roman"/>
          <w:sz w:val="32"/>
          <w:szCs w:val="32"/>
        </w:rPr>
        <w:t>10000</w:t>
      </w:r>
      <w:r>
        <w:rPr>
          <w:rFonts w:ascii="Times New Roman" w:eastAsia="仿宋" w:hAnsi="Times New Roman" w:cs="Times New Roman"/>
          <w:sz w:val="32"/>
          <w:szCs w:val="32"/>
        </w:rPr>
        <w:t>羽（出栏）。其他为散养户。</w:t>
      </w:r>
    </w:p>
    <w:p w14:paraId="6D4CE432"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3.1.2 </w:t>
      </w:r>
      <w:r>
        <w:rPr>
          <w:rFonts w:ascii="Times New Roman" w:eastAsia="黑体" w:hAnsi="Times New Roman" w:cs="Times New Roman"/>
          <w:sz w:val="30"/>
          <w:szCs w:val="30"/>
        </w:rPr>
        <w:t>畜牧业发展概况</w:t>
      </w:r>
    </w:p>
    <w:p w14:paraId="39DB315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据资料调研情况，</w:t>
      </w:r>
      <w:r>
        <w:rPr>
          <w:rFonts w:ascii="Times New Roman" w:eastAsia="仿宋" w:hAnsi="Times New Roman" w:cs="Times New Roman"/>
          <w:sz w:val="32"/>
          <w:szCs w:val="32"/>
        </w:rPr>
        <w:t>2022</w:t>
      </w:r>
      <w:r>
        <w:rPr>
          <w:rFonts w:ascii="Times New Roman" w:eastAsia="仿宋" w:hAnsi="Times New Roman" w:cs="Times New Roman"/>
          <w:sz w:val="32"/>
          <w:szCs w:val="32"/>
        </w:rPr>
        <w:t>年，舒城县全年生猪存栏</w:t>
      </w:r>
      <w:r>
        <w:rPr>
          <w:rFonts w:ascii="Times New Roman" w:eastAsia="仿宋" w:hAnsi="Times New Roman" w:cs="Times New Roman"/>
          <w:sz w:val="32"/>
          <w:szCs w:val="32"/>
        </w:rPr>
        <w:t>14.0</w:t>
      </w:r>
      <w:r>
        <w:rPr>
          <w:rFonts w:ascii="Times New Roman" w:eastAsia="仿宋" w:hAnsi="Times New Roman" w:cs="Times New Roman"/>
          <w:sz w:val="32"/>
          <w:szCs w:val="32"/>
        </w:rPr>
        <w:t>万头，出栏</w:t>
      </w:r>
      <w:r>
        <w:rPr>
          <w:rFonts w:ascii="Times New Roman" w:eastAsia="仿宋" w:hAnsi="Times New Roman" w:cs="Times New Roman"/>
          <w:sz w:val="32"/>
          <w:szCs w:val="32"/>
        </w:rPr>
        <w:t>19.6</w:t>
      </w:r>
      <w:r>
        <w:rPr>
          <w:rFonts w:ascii="Times New Roman" w:eastAsia="仿宋" w:hAnsi="Times New Roman" w:cs="Times New Roman"/>
          <w:sz w:val="32"/>
          <w:szCs w:val="32"/>
        </w:rPr>
        <w:t>万头，规模化猪场</w:t>
      </w:r>
      <w:r>
        <w:rPr>
          <w:rFonts w:ascii="Times New Roman" w:eastAsia="仿宋" w:hAnsi="Times New Roman" w:cs="Times New Roman"/>
          <w:sz w:val="32"/>
          <w:szCs w:val="32"/>
        </w:rPr>
        <w:t>67</w:t>
      </w:r>
      <w:r>
        <w:rPr>
          <w:rFonts w:ascii="Times New Roman" w:eastAsia="仿宋" w:hAnsi="Times New Roman" w:cs="Times New Roman"/>
          <w:sz w:val="32"/>
          <w:szCs w:val="32"/>
        </w:rPr>
        <w:t>家；家禽出栏</w:t>
      </w:r>
      <w:r>
        <w:rPr>
          <w:rFonts w:ascii="Times New Roman" w:eastAsia="仿宋" w:hAnsi="Times New Roman" w:cs="Times New Roman"/>
          <w:sz w:val="32"/>
          <w:szCs w:val="32"/>
        </w:rPr>
        <w:t>2088.9</w:t>
      </w:r>
      <w:r>
        <w:rPr>
          <w:rFonts w:ascii="Times New Roman" w:eastAsia="仿宋" w:hAnsi="Times New Roman" w:cs="Times New Roman"/>
          <w:sz w:val="32"/>
          <w:szCs w:val="32"/>
        </w:rPr>
        <w:t>万羽，存栏</w:t>
      </w:r>
      <w:r>
        <w:rPr>
          <w:rFonts w:ascii="Times New Roman" w:eastAsia="仿宋" w:hAnsi="Times New Roman" w:cs="Times New Roman"/>
          <w:sz w:val="32"/>
          <w:szCs w:val="32"/>
        </w:rPr>
        <w:t>672.0</w:t>
      </w:r>
      <w:r>
        <w:rPr>
          <w:rFonts w:ascii="Times New Roman" w:eastAsia="仿宋" w:hAnsi="Times New Roman" w:cs="Times New Roman"/>
          <w:sz w:val="32"/>
          <w:szCs w:val="32"/>
        </w:rPr>
        <w:t>万羽，其中，肉鸡存栏约</w:t>
      </w:r>
      <w:r>
        <w:rPr>
          <w:rFonts w:ascii="Times New Roman" w:eastAsia="仿宋" w:hAnsi="Times New Roman" w:cs="Times New Roman"/>
          <w:sz w:val="32"/>
          <w:szCs w:val="32"/>
        </w:rPr>
        <w:t>332.2</w:t>
      </w:r>
      <w:r>
        <w:rPr>
          <w:rFonts w:ascii="Times New Roman" w:eastAsia="仿宋" w:hAnsi="Times New Roman" w:cs="Times New Roman"/>
          <w:sz w:val="32"/>
          <w:szCs w:val="32"/>
        </w:rPr>
        <w:t>万只，年出栏约</w:t>
      </w:r>
      <w:r>
        <w:rPr>
          <w:rFonts w:ascii="Times New Roman" w:eastAsia="仿宋" w:hAnsi="Times New Roman" w:cs="Times New Roman"/>
          <w:sz w:val="32"/>
          <w:szCs w:val="32"/>
        </w:rPr>
        <w:t>1716.2</w:t>
      </w:r>
      <w:r>
        <w:rPr>
          <w:rFonts w:ascii="Times New Roman" w:eastAsia="仿宋" w:hAnsi="Times New Roman" w:cs="Times New Roman"/>
          <w:sz w:val="32"/>
          <w:szCs w:val="32"/>
        </w:rPr>
        <w:t>万只，规模化鸡场</w:t>
      </w:r>
      <w:r>
        <w:rPr>
          <w:rFonts w:ascii="Times New Roman" w:eastAsia="仿宋" w:hAnsi="Times New Roman" w:cs="Times New Roman"/>
          <w:sz w:val="32"/>
          <w:szCs w:val="32"/>
        </w:rPr>
        <w:t>77</w:t>
      </w:r>
      <w:r>
        <w:rPr>
          <w:rFonts w:ascii="Times New Roman" w:eastAsia="仿宋" w:hAnsi="Times New Roman" w:cs="Times New Roman"/>
          <w:sz w:val="32"/>
          <w:szCs w:val="32"/>
        </w:rPr>
        <w:t>家；肉牛存栏约</w:t>
      </w:r>
      <w:r>
        <w:rPr>
          <w:rFonts w:ascii="Times New Roman" w:eastAsia="仿宋" w:hAnsi="Times New Roman" w:cs="Times New Roman"/>
          <w:sz w:val="32"/>
          <w:szCs w:val="32"/>
        </w:rPr>
        <w:t>0.59</w:t>
      </w:r>
      <w:r>
        <w:rPr>
          <w:rFonts w:ascii="Times New Roman" w:eastAsia="仿宋" w:hAnsi="Times New Roman" w:cs="Times New Roman"/>
          <w:sz w:val="32"/>
          <w:szCs w:val="32"/>
        </w:rPr>
        <w:t>万头，年出栏约</w:t>
      </w:r>
      <w:r>
        <w:rPr>
          <w:rFonts w:ascii="Times New Roman" w:eastAsia="仿宋" w:hAnsi="Times New Roman" w:cs="Times New Roman"/>
          <w:sz w:val="32"/>
          <w:szCs w:val="32"/>
        </w:rPr>
        <w:t>0.31</w:t>
      </w:r>
      <w:r>
        <w:rPr>
          <w:rFonts w:ascii="Times New Roman" w:eastAsia="仿宋" w:hAnsi="Times New Roman" w:cs="Times New Roman"/>
          <w:sz w:val="32"/>
          <w:szCs w:val="32"/>
        </w:rPr>
        <w:t>万头，规模化牛场</w:t>
      </w:r>
      <w:r>
        <w:rPr>
          <w:rFonts w:ascii="Times New Roman" w:eastAsia="仿宋" w:hAnsi="Times New Roman" w:cs="Times New Roman"/>
          <w:sz w:val="32"/>
          <w:szCs w:val="32"/>
        </w:rPr>
        <w:t>3</w:t>
      </w:r>
      <w:r>
        <w:rPr>
          <w:rFonts w:ascii="Times New Roman" w:eastAsia="仿宋" w:hAnsi="Times New Roman" w:cs="Times New Roman"/>
          <w:sz w:val="32"/>
          <w:szCs w:val="32"/>
        </w:rPr>
        <w:t>家；肉羊存栏约</w:t>
      </w:r>
      <w:r>
        <w:rPr>
          <w:rFonts w:ascii="Times New Roman" w:eastAsia="仿宋" w:hAnsi="Times New Roman" w:cs="Times New Roman"/>
          <w:sz w:val="32"/>
          <w:szCs w:val="32"/>
        </w:rPr>
        <w:t>0.75</w:t>
      </w:r>
      <w:r>
        <w:rPr>
          <w:rFonts w:ascii="Times New Roman" w:eastAsia="仿宋" w:hAnsi="Times New Roman" w:cs="Times New Roman"/>
          <w:sz w:val="32"/>
          <w:szCs w:val="32"/>
        </w:rPr>
        <w:t>万头，年出栏约</w:t>
      </w:r>
      <w:r>
        <w:rPr>
          <w:rFonts w:ascii="Times New Roman" w:eastAsia="仿宋" w:hAnsi="Times New Roman" w:cs="Times New Roman"/>
          <w:sz w:val="32"/>
          <w:szCs w:val="32"/>
        </w:rPr>
        <w:t>1.16</w:t>
      </w:r>
      <w:r>
        <w:rPr>
          <w:rFonts w:ascii="Times New Roman" w:eastAsia="仿宋" w:hAnsi="Times New Roman" w:cs="Times New Roman"/>
          <w:sz w:val="32"/>
          <w:szCs w:val="32"/>
        </w:rPr>
        <w:t>万头，规模化牛场</w:t>
      </w:r>
      <w:r>
        <w:rPr>
          <w:rFonts w:ascii="Times New Roman" w:eastAsia="仿宋" w:hAnsi="Times New Roman" w:cs="Times New Roman"/>
          <w:sz w:val="32"/>
          <w:szCs w:val="32"/>
        </w:rPr>
        <w:t>6</w:t>
      </w:r>
      <w:r>
        <w:rPr>
          <w:rFonts w:ascii="Times New Roman" w:eastAsia="仿宋" w:hAnsi="Times New Roman" w:cs="Times New Roman"/>
          <w:sz w:val="32"/>
          <w:szCs w:val="32"/>
        </w:rPr>
        <w:t>家；商品蛋鸡存栏约</w:t>
      </w:r>
      <w:r>
        <w:rPr>
          <w:rFonts w:ascii="Times New Roman" w:eastAsia="仿宋" w:hAnsi="Times New Roman" w:cs="Times New Roman"/>
          <w:sz w:val="32"/>
          <w:szCs w:val="32"/>
        </w:rPr>
        <w:t>25</w:t>
      </w:r>
      <w:r>
        <w:rPr>
          <w:rFonts w:ascii="Times New Roman" w:eastAsia="仿宋" w:hAnsi="Times New Roman" w:cs="Times New Roman"/>
          <w:sz w:val="32"/>
          <w:szCs w:val="32"/>
        </w:rPr>
        <w:t>万只，年出栏约</w:t>
      </w:r>
      <w:r>
        <w:rPr>
          <w:rFonts w:ascii="Times New Roman" w:eastAsia="仿宋" w:hAnsi="Times New Roman" w:cs="Times New Roman"/>
          <w:sz w:val="32"/>
          <w:szCs w:val="32"/>
        </w:rPr>
        <w:t>16</w:t>
      </w:r>
      <w:r>
        <w:rPr>
          <w:rFonts w:ascii="Times New Roman" w:eastAsia="仿宋" w:hAnsi="Times New Roman" w:cs="Times New Roman"/>
          <w:sz w:val="32"/>
          <w:szCs w:val="32"/>
        </w:rPr>
        <w:t>万只，规模化蛋鸡场</w:t>
      </w:r>
      <w:r>
        <w:rPr>
          <w:rFonts w:ascii="Times New Roman" w:eastAsia="仿宋" w:hAnsi="Times New Roman" w:cs="Times New Roman"/>
          <w:sz w:val="32"/>
          <w:szCs w:val="32"/>
        </w:rPr>
        <w:t>13</w:t>
      </w:r>
      <w:r>
        <w:rPr>
          <w:rFonts w:ascii="Times New Roman" w:eastAsia="仿宋" w:hAnsi="Times New Roman" w:cs="Times New Roman"/>
          <w:sz w:val="32"/>
          <w:szCs w:val="32"/>
        </w:rPr>
        <w:t>家。舒城县养殖畜种主要为生猪和禽类。生猪养殖主要集中在</w:t>
      </w:r>
      <w:r>
        <w:rPr>
          <w:rFonts w:ascii="Times New Roman" w:eastAsia="仿宋" w:hAnsi="Times New Roman" w:cs="Times New Roman" w:hint="eastAsia"/>
          <w:sz w:val="32"/>
          <w:szCs w:val="32"/>
        </w:rPr>
        <w:t>棠</w:t>
      </w:r>
      <w:r>
        <w:rPr>
          <w:rFonts w:ascii="Times New Roman" w:eastAsia="仿宋" w:hAnsi="Times New Roman" w:cs="Times New Roman"/>
          <w:sz w:val="32"/>
          <w:szCs w:val="32"/>
        </w:rPr>
        <w:t>树乡、柏</w:t>
      </w:r>
      <w:r>
        <w:rPr>
          <w:rFonts w:ascii="Times New Roman" w:eastAsia="仿宋" w:hAnsi="Times New Roman" w:cs="Times New Roman"/>
          <w:sz w:val="32"/>
          <w:szCs w:val="32"/>
        </w:rPr>
        <w:lastRenderedPageBreak/>
        <w:t>林乡和南港镇；禽类养殖主要集中在棠树乡、城关镇、柏林乡、杭埠镇、南港镇和桃溪镇。</w:t>
      </w:r>
    </w:p>
    <w:p w14:paraId="29000B01" w14:textId="77777777" w:rsidR="00712192" w:rsidRDefault="00E2456C">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3-1 </w:t>
      </w:r>
      <w:r>
        <w:rPr>
          <w:rFonts w:ascii="Times New Roman" w:eastAsia="仿宋" w:hAnsi="Times New Roman" w:cs="Times New Roman"/>
          <w:sz w:val="30"/>
          <w:szCs w:val="30"/>
        </w:rPr>
        <w:t>舒城县各乡镇规模养殖场畜禽养殖设计存栏量</w:t>
      </w:r>
    </w:p>
    <w:p w14:paraId="01B2F4A4" w14:textId="77777777" w:rsidR="00712192" w:rsidRDefault="00E2456C">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（单位：头</w:t>
      </w:r>
      <w:r>
        <w:rPr>
          <w:rFonts w:ascii="Times New Roman" w:eastAsia="仿宋" w:hAnsi="Times New Roman" w:cs="Times New Roman"/>
          <w:sz w:val="30"/>
          <w:szCs w:val="30"/>
        </w:rPr>
        <w:t>/</w:t>
      </w:r>
      <w:r>
        <w:rPr>
          <w:rFonts w:ascii="Times New Roman" w:eastAsia="仿宋" w:hAnsi="Times New Roman" w:cs="Times New Roman"/>
          <w:sz w:val="30"/>
          <w:szCs w:val="30"/>
        </w:rPr>
        <w:t>只</w:t>
      </w:r>
      <w:r>
        <w:rPr>
          <w:rFonts w:ascii="Times New Roman" w:eastAsia="仿宋" w:hAnsi="Times New Roman" w:cs="Times New Roman"/>
          <w:sz w:val="30"/>
          <w:szCs w:val="30"/>
        </w:rPr>
        <w:t>/</w:t>
      </w:r>
      <w:r>
        <w:rPr>
          <w:rFonts w:ascii="Times New Roman" w:eastAsia="仿宋" w:hAnsi="Times New Roman" w:cs="Times New Roman"/>
          <w:sz w:val="30"/>
          <w:szCs w:val="30"/>
        </w:rPr>
        <w:t>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8"/>
        <w:gridCol w:w="1278"/>
        <w:gridCol w:w="1133"/>
        <w:gridCol w:w="1276"/>
        <w:gridCol w:w="1135"/>
        <w:gridCol w:w="1070"/>
      </w:tblGrid>
      <w:tr w:rsidR="00712192" w14:paraId="76A170E7" w14:textId="77777777" w:rsidTr="00CF6711">
        <w:trPr>
          <w:trHeight w:val="567"/>
          <w:jc w:val="center"/>
        </w:trPr>
        <w:tc>
          <w:tcPr>
            <w:tcW w:w="510" w:type="pct"/>
            <w:vAlign w:val="center"/>
          </w:tcPr>
          <w:p w14:paraId="495FF1C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序号</w:t>
            </w:r>
          </w:p>
        </w:tc>
        <w:tc>
          <w:tcPr>
            <w:tcW w:w="939" w:type="pct"/>
            <w:vAlign w:val="center"/>
          </w:tcPr>
          <w:p w14:paraId="00CBFE2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乡镇</w:t>
            </w:r>
          </w:p>
        </w:tc>
        <w:tc>
          <w:tcPr>
            <w:tcW w:w="770" w:type="pct"/>
            <w:vAlign w:val="center"/>
          </w:tcPr>
          <w:p w14:paraId="2CE0C208"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生猪</w:t>
            </w:r>
          </w:p>
        </w:tc>
        <w:tc>
          <w:tcPr>
            <w:tcW w:w="683" w:type="pct"/>
            <w:vAlign w:val="center"/>
          </w:tcPr>
          <w:p w14:paraId="45806D6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蛋鸡</w:t>
            </w:r>
          </w:p>
        </w:tc>
        <w:tc>
          <w:tcPr>
            <w:tcW w:w="769" w:type="pct"/>
            <w:vAlign w:val="center"/>
          </w:tcPr>
          <w:p w14:paraId="6AF29645"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肉鸡</w:t>
            </w:r>
          </w:p>
        </w:tc>
        <w:tc>
          <w:tcPr>
            <w:tcW w:w="684" w:type="pct"/>
            <w:vAlign w:val="center"/>
          </w:tcPr>
          <w:p w14:paraId="777BC8E7"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肉牛</w:t>
            </w:r>
          </w:p>
        </w:tc>
        <w:tc>
          <w:tcPr>
            <w:tcW w:w="645" w:type="pct"/>
            <w:vAlign w:val="center"/>
          </w:tcPr>
          <w:p w14:paraId="62D73F3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羊</w:t>
            </w:r>
          </w:p>
        </w:tc>
      </w:tr>
      <w:tr w:rsidR="00712192" w14:paraId="7D4072C9"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A755025"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71906997"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桃溪镇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4C2FB10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2500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CA6439C"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14000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17CA61D"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96000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FD9CB2"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D7143BC"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1C3A0B51"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C80940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5BBB0ED4"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张母桥镇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234CFC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1160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F12F8CE"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5DFBA9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50000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554AB"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E8E17F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7685846E"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9D0D8D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3</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5C1AEB8B"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汤池镇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FCB2C0F"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1050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065F8E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30A1A9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5AA216B"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AD0C79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05E660E6"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B365FF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4</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700CE8F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干汊河镇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A51276A"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4100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661DA7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43000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306A94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35000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97C18F"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5E96578"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253C3F99"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22002C9"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5117D1CE"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千人桥镇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9D89E2F"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2100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6393C74"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CD0FDA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24000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89F4BB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2280B0A"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143B7BA5"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3609691"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6</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7B7D052D"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万佛湖镇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63C7AA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3300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939E9FA"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DD1F417"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41000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8DC8C9"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500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C5C83DC"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3500</w:t>
            </w:r>
          </w:p>
        </w:tc>
      </w:tr>
      <w:tr w:rsidR="00712192" w14:paraId="4C09641D"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90331E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1A9F016E"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柏林乡</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6106928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13080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42F4BE2"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18000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57F01F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139000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7ADA3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8122B0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500</w:t>
            </w:r>
          </w:p>
        </w:tc>
      </w:tr>
      <w:tr w:rsidR="00712192" w14:paraId="4485C8D2"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F528BB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8</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CC5F95D"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百神庙镇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1FC4C7D"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2950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70F19E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40000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9605E4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22000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0D6A3D"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AB1729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200</w:t>
            </w:r>
          </w:p>
        </w:tc>
      </w:tr>
      <w:tr w:rsidR="00712192" w14:paraId="04A6AF83"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B76027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9</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5948A74E"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南港镇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534737A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9150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E2EACC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50000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FA62C9A"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72000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509C45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2BD565B"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41F2C196"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9A7EEE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10</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0A843A15"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舒茶镇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DB4F34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1660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1E58E62"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30000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E942A29"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44000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22116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7018FB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67FE9010"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8F95F2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1C31AF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棠树乡</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24EEC62F"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15730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735B8FC"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306996D"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495000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F38CA6F"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0BAC404"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1000</w:t>
            </w:r>
          </w:p>
        </w:tc>
      </w:tr>
      <w:tr w:rsidR="00712192" w14:paraId="6FEDFD43"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BE9A20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CF90BA8"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阙店乡</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940F93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3450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CA5438B"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B1CE47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749EB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AF8A56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1B946881"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819F0E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13</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63C51B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城关镇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4316E9D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8780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1159E37"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18000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5639E44"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233000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9BB5AF7"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39D7B6B"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7F689347"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779CBE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14</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0690D2E9"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五显镇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7CF7F4A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720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F70C95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15000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4E8C408"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77000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0B52DF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1B03186"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762175B8"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9E7146F"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6107DA16"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高峰乡</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546703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A4A8E04"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937329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18000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59C2CCE"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36FE14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180</w:t>
            </w:r>
          </w:p>
        </w:tc>
      </w:tr>
      <w:tr w:rsidR="00712192" w14:paraId="35241D20"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CADFE6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16</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A05278F"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春秋乡</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72CB5BB5"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800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E8A28E2"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21000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54F694E"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45000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2878AE9"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4E8E19D"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62387444"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57E2D57"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17</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149E3ED8"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杭埠镇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5DDAEF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48D68E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FFD805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125000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B307193"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C81FFA0"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2FBCAD0B" w14:textId="77777777" w:rsidTr="00CF6711">
        <w:trPr>
          <w:trHeight w:val="567"/>
          <w:jc w:val="cent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AD1380F"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18</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7606BBF"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山七镇</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9123F21"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C0C8612"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780130B"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30000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76750CE"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193D76F" w14:textId="77777777" w:rsidR="00712192" w:rsidRPr="00E2456C" w:rsidRDefault="00E2456C" w:rsidP="00E2456C">
            <w:pPr>
              <w:snapToGrid w:val="0"/>
              <w:jc w:val="center"/>
              <w:rPr>
                <w:rFonts w:ascii="Times New Roman" w:eastAsia="仿宋" w:hAnsi="Times New Roman" w:cs="Times New Roman"/>
                <w:sz w:val="28"/>
                <w:szCs w:val="28"/>
              </w:rPr>
            </w:pPr>
            <w:r w:rsidRPr="00E2456C">
              <w:rPr>
                <w:rFonts w:ascii="Times New Roman" w:eastAsia="仿宋" w:hAnsi="Times New Roman" w:cs="Times New Roman"/>
                <w:sz w:val="28"/>
                <w:szCs w:val="28"/>
              </w:rPr>
              <w:t>0</w:t>
            </w:r>
          </w:p>
        </w:tc>
      </w:tr>
      <w:tr w:rsidR="00712192" w14:paraId="5C2638CE" w14:textId="77777777" w:rsidTr="00CF6711">
        <w:trPr>
          <w:trHeight w:val="567"/>
          <w:jc w:val="center"/>
        </w:trPr>
        <w:tc>
          <w:tcPr>
            <w:tcW w:w="1449" w:type="pct"/>
            <w:gridSpan w:val="2"/>
            <w:vAlign w:val="center"/>
          </w:tcPr>
          <w:p w14:paraId="7447522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合计</w:t>
            </w:r>
          </w:p>
        </w:tc>
        <w:tc>
          <w:tcPr>
            <w:tcW w:w="770" w:type="pct"/>
            <w:vAlign w:val="center"/>
          </w:tcPr>
          <w:p w14:paraId="6F2806E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70530</w:t>
            </w:r>
          </w:p>
        </w:tc>
        <w:tc>
          <w:tcPr>
            <w:tcW w:w="683" w:type="pct"/>
            <w:vAlign w:val="center"/>
          </w:tcPr>
          <w:p w14:paraId="6D9E7AB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249000</w:t>
            </w:r>
          </w:p>
        </w:tc>
        <w:tc>
          <w:tcPr>
            <w:tcW w:w="769" w:type="pct"/>
            <w:vAlign w:val="center"/>
          </w:tcPr>
          <w:p w14:paraId="73D625AD"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1586000</w:t>
            </w:r>
          </w:p>
        </w:tc>
        <w:tc>
          <w:tcPr>
            <w:tcW w:w="684" w:type="pct"/>
            <w:vAlign w:val="center"/>
          </w:tcPr>
          <w:p w14:paraId="79705967"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1020</w:t>
            </w:r>
          </w:p>
        </w:tc>
        <w:tc>
          <w:tcPr>
            <w:tcW w:w="645" w:type="pct"/>
            <w:vAlign w:val="center"/>
          </w:tcPr>
          <w:p w14:paraId="6622B27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5380</w:t>
            </w:r>
          </w:p>
        </w:tc>
      </w:tr>
    </w:tbl>
    <w:p w14:paraId="415E170B"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lastRenderedPageBreak/>
        <w:t xml:space="preserve">3.1.3 </w:t>
      </w:r>
      <w:r>
        <w:rPr>
          <w:rFonts w:ascii="Times New Roman" w:eastAsia="黑体" w:hAnsi="Times New Roman" w:cs="Times New Roman"/>
          <w:sz w:val="30"/>
          <w:szCs w:val="30"/>
        </w:rPr>
        <w:t>舒城县规模养殖概况</w:t>
      </w:r>
    </w:p>
    <w:p w14:paraId="51A6E387"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根据调查，舒城县规模养殖场共</w:t>
      </w:r>
      <w:r>
        <w:rPr>
          <w:rFonts w:ascii="Times New Roman" w:eastAsia="仿宋" w:hAnsi="Times New Roman" w:cs="Times New Roman"/>
          <w:sz w:val="32"/>
        </w:rPr>
        <w:t>168</w:t>
      </w:r>
      <w:r>
        <w:rPr>
          <w:rFonts w:ascii="Times New Roman" w:eastAsia="仿宋" w:hAnsi="Times New Roman" w:cs="Times New Roman"/>
          <w:sz w:val="32"/>
        </w:rPr>
        <w:t>家。规模场主要分布在柏林乡、棠树乡、桃溪镇、南港镇等乡镇。</w:t>
      </w:r>
    </w:p>
    <w:p w14:paraId="0A73866A" w14:textId="77777777" w:rsidR="00712192" w:rsidRDefault="00E2456C" w:rsidP="00E2456C">
      <w:pPr>
        <w:snapToGrid w:val="0"/>
        <w:jc w:val="center"/>
        <w:rPr>
          <w:rFonts w:ascii="Times New Roman" w:eastAsia="仿宋" w:hAnsi="Times New Roman" w:cs="Times New Roman"/>
          <w:sz w:val="30"/>
          <w:szCs w:val="30"/>
        </w:rPr>
      </w:pPr>
      <w:r w:rsidRPr="00E2456C">
        <w:rPr>
          <w:rFonts w:ascii="Times New Roman" w:eastAsia="仿宋" w:hAnsi="Times New Roman" w:cs="Times New Roman"/>
          <w:sz w:val="30"/>
          <w:szCs w:val="30"/>
        </w:rPr>
        <w:t>表</w:t>
      </w:r>
      <w:r w:rsidRPr="00E2456C">
        <w:rPr>
          <w:rFonts w:ascii="Times New Roman" w:eastAsia="仿宋" w:hAnsi="Times New Roman" w:cs="Times New Roman"/>
          <w:sz w:val="30"/>
          <w:szCs w:val="30"/>
        </w:rPr>
        <w:t xml:space="preserve">3-2 </w:t>
      </w:r>
      <w:r w:rsidRPr="00E2456C">
        <w:rPr>
          <w:rFonts w:ascii="Times New Roman" w:eastAsia="仿宋" w:hAnsi="Times New Roman" w:cs="Times New Roman"/>
          <w:sz w:val="30"/>
          <w:szCs w:val="30"/>
        </w:rPr>
        <w:t>舒城县各乡镇畜禽规模养殖场统计</w:t>
      </w:r>
      <w:r>
        <w:rPr>
          <w:rFonts w:ascii="Times New Roman" w:eastAsia="仿宋" w:hAnsi="Times New Roman" w:cs="Times New Roman"/>
          <w:sz w:val="30"/>
          <w:szCs w:val="30"/>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3901"/>
      </w:tblGrid>
      <w:tr w:rsidR="00712192" w14:paraId="5F540644" w14:textId="77777777" w:rsidTr="00CF6711">
        <w:trPr>
          <w:trHeight w:val="567"/>
          <w:jc w:val="center"/>
        </w:trPr>
        <w:tc>
          <w:tcPr>
            <w:tcW w:w="855" w:type="pct"/>
            <w:vAlign w:val="center"/>
          </w:tcPr>
          <w:p w14:paraId="0CF85838"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序号</w:t>
            </w:r>
          </w:p>
        </w:tc>
        <w:tc>
          <w:tcPr>
            <w:tcW w:w="1794" w:type="pct"/>
            <w:vAlign w:val="center"/>
          </w:tcPr>
          <w:p w14:paraId="2E5D094D"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乡镇</w:t>
            </w:r>
          </w:p>
        </w:tc>
        <w:tc>
          <w:tcPr>
            <w:tcW w:w="2351" w:type="pct"/>
            <w:vAlign w:val="center"/>
          </w:tcPr>
          <w:p w14:paraId="423AA836"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规模养殖场（家）</w:t>
            </w:r>
          </w:p>
        </w:tc>
      </w:tr>
      <w:tr w:rsidR="00712192" w14:paraId="0BD0E652"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581591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3E42860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桃溪镇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191D1590"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14</w:t>
            </w:r>
          </w:p>
        </w:tc>
      </w:tr>
      <w:tr w:rsidR="00712192" w14:paraId="670FDE6F"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6820835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2</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425ACF15"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张母桥镇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30C740DB"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6</w:t>
            </w:r>
          </w:p>
        </w:tc>
      </w:tr>
      <w:tr w:rsidR="00712192" w14:paraId="6117FC22"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66D53019"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3</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1BA31EE1"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汤池镇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5BE45183"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3</w:t>
            </w:r>
          </w:p>
        </w:tc>
      </w:tr>
      <w:tr w:rsidR="00712192" w14:paraId="675A948C"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7030939E"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4</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129C0A7D"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干汊河镇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074B1B14"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10</w:t>
            </w:r>
          </w:p>
        </w:tc>
      </w:tr>
      <w:tr w:rsidR="00712192" w14:paraId="51DED682"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901A73D"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6F79839B"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千人桥镇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23BAD735"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4</w:t>
            </w:r>
          </w:p>
        </w:tc>
      </w:tr>
      <w:tr w:rsidR="00712192" w14:paraId="5235B369"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6CD8134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6</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3868E476"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万佛湖镇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2B114FF8"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8</w:t>
            </w:r>
          </w:p>
        </w:tc>
      </w:tr>
      <w:tr w:rsidR="00712192" w14:paraId="60A7064A"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7130A69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7</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727330A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柏林乡</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481ECCE3"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27</w:t>
            </w:r>
          </w:p>
        </w:tc>
      </w:tr>
      <w:tr w:rsidR="00712192" w14:paraId="1CA2BC6C"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2A93F52"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8</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31EED8A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百神庙镇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32F92F92"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9</w:t>
            </w:r>
          </w:p>
        </w:tc>
      </w:tr>
      <w:tr w:rsidR="00712192" w14:paraId="3E4FE56A"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2A23408B"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9</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256FEF0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南港镇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523109C0"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12</w:t>
            </w:r>
          </w:p>
        </w:tc>
      </w:tr>
      <w:tr w:rsidR="00712192" w14:paraId="73CFF01B"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A20E51B"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7B020F3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舒茶镇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190F1CC8"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12</w:t>
            </w:r>
          </w:p>
        </w:tc>
      </w:tr>
      <w:tr w:rsidR="00712192" w14:paraId="37D37A77"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3B38A5"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11</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79F8B6B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棠树乡</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558704E4"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21</w:t>
            </w:r>
          </w:p>
        </w:tc>
      </w:tr>
      <w:tr w:rsidR="00712192" w14:paraId="5B7AD029"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470E06B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12</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00237784"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阙店乡</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6BACB3CE"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5</w:t>
            </w:r>
          </w:p>
        </w:tc>
      </w:tr>
      <w:tr w:rsidR="00712192" w14:paraId="658AF252"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909388"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13</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72788BB0"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城关镇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1593E37D"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11</w:t>
            </w:r>
          </w:p>
        </w:tc>
      </w:tr>
      <w:tr w:rsidR="00712192" w14:paraId="2B63F947"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E7F31AC"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14</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10A14CF5"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五显镇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171212B2"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10</w:t>
            </w:r>
          </w:p>
        </w:tc>
      </w:tr>
      <w:tr w:rsidR="00712192" w14:paraId="3184E2A0"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55EDEA1"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138F850E"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高峰乡</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03F03744"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w:t>
            </w:r>
          </w:p>
        </w:tc>
      </w:tr>
      <w:tr w:rsidR="00712192" w14:paraId="0140B83B"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51F6F36F"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16</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09E5C4F7"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春秋乡</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4EC1F0D3"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5</w:t>
            </w:r>
          </w:p>
        </w:tc>
      </w:tr>
      <w:tr w:rsidR="00712192" w14:paraId="3A527734"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2AE8604A"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17</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2FC2BAD8"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杭埠镇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5C86CC24"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6</w:t>
            </w:r>
          </w:p>
        </w:tc>
      </w:tr>
      <w:tr w:rsidR="00712192" w14:paraId="42D8D373" w14:textId="77777777" w:rsidTr="00CF6711">
        <w:trPr>
          <w:trHeight w:val="567"/>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8B3DA43"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18</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14:paraId="76C9040B"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山七镇</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18AD13AF"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3</w:t>
            </w:r>
          </w:p>
        </w:tc>
      </w:tr>
      <w:tr w:rsidR="00712192" w14:paraId="5268063B" w14:textId="77777777" w:rsidTr="00CF6711">
        <w:trPr>
          <w:trHeight w:val="567"/>
          <w:jc w:val="center"/>
        </w:trPr>
        <w:tc>
          <w:tcPr>
            <w:tcW w:w="2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4C96F" w14:textId="77777777" w:rsidR="00712192" w:rsidRDefault="00E2456C" w:rsidP="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合计</w:t>
            </w:r>
          </w:p>
        </w:tc>
        <w:tc>
          <w:tcPr>
            <w:tcW w:w="2351" w:type="pct"/>
            <w:tcBorders>
              <w:top w:val="single" w:sz="4" w:space="0" w:color="auto"/>
              <w:left w:val="single" w:sz="4" w:space="0" w:color="auto"/>
              <w:bottom w:val="single" w:sz="4" w:space="0" w:color="auto"/>
              <w:right w:val="single" w:sz="4" w:space="0" w:color="auto"/>
            </w:tcBorders>
            <w:shd w:val="clear" w:color="auto" w:fill="auto"/>
            <w:vAlign w:val="center"/>
          </w:tcPr>
          <w:p w14:paraId="6B2054F4" w14:textId="77777777" w:rsidR="00712192" w:rsidRDefault="00E2456C" w:rsidP="00E2456C">
            <w:pPr>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168</w:t>
            </w:r>
          </w:p>
        </w:tc>
      </w:tr>
    </w:tbl>
    <w:p w14:paraId="7BC3ED5B"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15" w:name="_Toc139438724"/>
      <w:r>
        <w:rPr>
          <w:rFonts w:ascii="Times New Roman" w:eastAsia="黑体" w:hAnsi="Times New Roman" w:cs="Times New Roman"/>
          <w:sz w:val="32"/>
          <w:szCs w:val="32"/>
        </w:rPr>
        <w:lastRenderedPageBreak/>
        <w:t xml:space="preserve">3.2 </w:t>
      </w:r>
      <w:r>
        <w:rPr>
          <w:rFonts w:ascii="Times New Roman" w:eastAsia="黑体" w:hAnsi="Times New Roman" w:cs="Times New Roman"/>
          <w:sz w:val="32"/>
          <w:szCs w:val="32"/>
        </w:rPr>
        <w:t>畜禽养殖污染物排放情况</w:t>
      </w:r>
      <w:bookmarkEnd w:id="15"/>
    </w:p>
    <w:p w14:paraId="2675B9CA"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3.2.1 </w:t>
      </w:r>
      <w:r>
        <w:rPr>
          <w:rFonts w:ascii="Times New Roman" w:eastAsia="黑体" w:hAnsi="Times New Roman" w:cs="Times New Roman"/>
          <w:sz w:val="30"/>
          <w:szCs w:val="30"/>
        </w:rPr>
        <w:t>畜禽养殖业污染物排放量</w:t>
      </w:r>
    </w:p>
    <w:p w14:paraId="0D654C6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根据《第二次全国污染源普查农业污染源产排污系数手册》和</w:t>
      </w:r>
      <w:r>
        <w:rPr>
          <w:rFonts w:ascii="Times New Roman" w:eastAsia="仿宋" w:hAnsi="Times New Roman" w:cs="Times New Roman"/>
          <w:sz w:val="32"/>
          <w:szCs w:val="32"/>
        </w:rPr>
        <w:t>2022</w:t>
      </w:r>
      <w:r>
        <w:rPr>
          <w:rFonts w:ascii="Times New Roman" w:eastAsia="仿宋" w:hAnsi="Times New Roman" w:cs="Times New Roman"/>
          <w:sz w:val="32"/>
          <w:szCs w:val="32"/>
        </w:rPr>
        <w:t>年</w:t>
      </w:r>
      <w:r>
        <w:rPr>
          <w:rFonts w:ascii="Times New Roman" w:eastAsia="仿宋" w:hAnsi="Times New Roman" w:cs="Times New Roman"/>
          <w:sz w:val="32"/>
          <w:szCs w:val="32"/>
        </w:rPr>
        <w:t>6</w:t>
      </w:r>
      <w:r>
        <w:rPr>
          <w:rFonts w:ascii="Times New Roman" w:eastAsia="仿宋" w:hAnsi="Times New Roman" w:cs="Times New Roman"/>
          <w:sz w:val="32"/>
          <w:szCs w:val="32"/>
        </w:rPr>
        <w:t>月</w:t>
      </w:r>
      <w:r>
        <w:rPr>
          <w:rFonts w:ascii="Times New Roman" w:eastAsia="仿宋" w:hAnsi="Times New Roman" w:cs="Times New Roman"/>
          <w:sz w:val="32"/>
          <w:szCs w:val="32"/>
        </w:rPr>
        <w:t>24</w:t>
      </w:r>
      <w:r>
        <w:rPr>
          <w:rFonts w:ascii="Times New Roman" w:eastAsia="仿宋" w:hAnsi="Times New Roman" w:cs="Times New Roman"/>
          <w:sz w:val="32"/>
          <w:szCs w:val="32"/>
        </w:rPr>
        <w:t>日农业农村部办公厅、生态环境部办公厅联合发布的《畜禽养殖场（户）粪污处理设施建设技术指南》中相关参数计算舒城县畜禽规模养殖场污染物产生量及排放量。</w:t>
      </w:r>
    </w:p>
    <w:p w14:paraId="0231EDD5" w14:textId="77777777" w:rsidR="00712192" w:rsidRDefault="00E2456C">
      <w:pPr>
        <w:outlineLvl w:val="3"/>
        <w:rPr>
          <w:rFonts w:ascii="Times New Roman" w:eastAsia="仿宋" w:hAnsi="Times New Roman" w:cs="Times New Roman"/>
          <w:sz w:val="32"/>
          <w:szCs w:val="32"/>
        </w:rPr>
      </w:pPr>
      <w:r>
        <w:rPr>
          <w:rFonts w:ascii="Times New Roman" w:eastAsia="仿宋" w:hAnsi="Times New Roman" w:cs="Times New Roman"/>
          <w:sz w:val="32"/>
          <w:szCs w:val="32"/>
        </w:rPr>
        <w:t xml:space="preserve">3.2.1.1 </w:t>
      </w:r>
      <w:r>
        <w:rPr>
          <w:rFonts w:ascii="Times New Roman" w:eastAsia="仿宋" w:hAnsi="Times New Roman" w:cs="Times New Roman"/>
          <w:sz w:val="32"/>
          <w:szCs w:val="32"/>
        </w:rPr>
        <w:t>舒城县生猪规模养殖场污染物产生情况</w:t>
      </w:r>
    </w:p>
    <w:p w14:paraId="507DBE00"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舒城县生猪规模养殖场产生污染物化学需氧量为</w:t>
      </w:r>
      <w:r>
        <w:rPr>
          <w:rFonts w:ascii="Times New Roman" w:eastAsia="仿宋" w:hAnsi="Times New Roman" w:cs="Times New Roman"/>
          <w:sz w:val="32"/>
        </w:rPr>
        <w:t>4874.41t/yr</w:t>
      </w:r>
      <w:r>
        <w:rPr>
          <w:rFonts w:ascii="Times New Roman" w:eastAsia="仿宋" w:hAnsi="Times New Roman" w:cs="Times New Roman"/>
          <w:sz w:val="32"/>
        </w:rPr>
        <w:t>、总氮</w:t>
      </w:r>
      <w:r>
        <w:rPr>
          <w:rFonts w:ascii="Times New Roman" w:eastAsia="仿宋" w:hAnsi="Times New Roman" w:cs="Times New Roman"/>
          <w:sz w:val="32"/>
        </w:rPr>
        <w:t>391.53t/yr</w:t>
      </w:r>
      <w:r>
        <w:rPr>
          <w:rFonts w:ascii="Times New Roman" w:eastAsia="仿宋" w:hAnsi="Times New Roman" w:cs="Times New Roman"/>
          <w:sz w:val="32"/>
        </w:rPr>
        <w:t>、氨氮</w:t>
      </w:r>
      <w:r>
        <w:rPr>
          <w:rFonts w:ascii="Times New Roman" w:eastAsia="仿宋" w:hAnsi="Times New Roman" w:cs="Times New Roman"/>
          <w:sz w:val="32"/>
        </w:rPr>
        <w:t>108.77t/yr</w:t>
      </w:r>
      <w:r>
        <w:rPr>
          <w:rFonts w:ascii="Times New Roman" w:eastAsia="仿宋" w:hAnsi="Times New Roman" w:cs="Times New Roman"/>
          <w:sz w:val="32"/>
        </w:rPr>
        <w:t>、总磷为</w:t>
      </w:r>
      <w:r>
        <w:rPr>
          <w:rFonts w:ascii="Times New Roman" w:eastAsia="仿宋" w:hAnsi="Times New Roman" w:cs="Times New Roman"/>
          <w:sz w:val="32"/>
        </w:rPr>
        <w:t>93.59t/yr</w:t>
      </w:r>
      <w:r>
        <w:rPr>
          <w:rFonts w:ascii="Times New Roman" w:eastAsia="仿宋" w:hAnsi="Times New Roman" w:cs="Times New Roman"/>
          <w:sz w:val="32"/>
        </w:rPr>
        <w:t>，各乡镇污染物产生量详见表</w:t>
      </w:r>
      <w:r>
        <w:rPr>
          <w:rFonts w:ascii="Times New Roman" w:eastAsia="仿宋" w:hAnsi="Times New Roman" w:cs="Times New Roman"/>
          <w:sz w:val="32"/>
        </w:rPr>
        <w:t>3-3</w:t>
      </w:r>
      <w:r>
        <w:rPr>
          <w:rFonts w:ascii="Times New Roman" w:eastAsia="仿宋" w:hAnsi="Times New Roman" w:cs="Times New Roman"/>
          <w:sz w:val="32"/>
        </w:rPr>
        <w:t>。</w:t>
      </w:r>
    </w:p>
    <w:p w14:paraId="02EED3A2" w14:textId="77777777" w:rsidR="00712192" w:rsidRDefault="00E2456C" w:rsidP="00E2456C">
      <w:pPr>
        <w:snapToGrid w:val="0"/>
        <w:jc w:val="center"/>
        <w:rPr>
          <w:rFonts w:ascii="Times New Roman" w:eastAsia="仿宋" w:hAnsi="Times New Roman" w:cs="Times New Roman"/>
          <w:sz w:val="32"/>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3-3 </w:t>
      </w:r>
      <w:r>
        <w:rPr>
          <w:rFonts w:ascii="Times New Roman" w:eastAsia="仿宋" w:hAnsi="Times New Roman" w:cs="Times New Roman"/>
          <w:sz w:val="30"/>
          <w:szCs w:val="30"/>
        </w:rPr>
        <w:t>舒城县生猪规模养殖粪污产生情况（单位：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410"/>
        <w:gridCol w:w="1622"/>
        <w:gridCol w:w="1423"/>
        <w:gridCol w:w="1518"/>
        <w:gridCol w:w="1517"/>
      </w:tblGrid>
      <w:tr w:rsidR="00712192" w14:paraId="6E378E38" w14:textId="77777777" w:rsidTr="00CF6711">
        <w:trPr>
          <w:trHeight w:val="567"/>
          <w:jc w:val="center"/>
        </w:trPr>
        <w:tc>
          <w:tcPr>
            <w:tcW w:w="487" w:type="pct"/>
            <w:shd w:val="clear" w:color="auto" w:fill="auto"/>
            <w:noWrap/>
            <w:vAlign w:val="center"/>
          </w:tcPr>
          <w:p w14:paraId="1F3998D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序号</w:t>
            </w:r>
          </w:p>
        </w:tc>
        <w:tc>
          <w:tcPr>
            <w:tcW w:w="851" w:type="pct"/>
            <w:shd w:val="clear" w:color="auto" w:fill="auto"/>
            <w:noWrap/>
            <w:vAlign w:val="center"/>
          </w:tcPr>
          <w:p w14:paraId="7FAA13C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乡镇</w:t>
            </w:r>
          </w:p>
        </w:tc>
        <w:tc>
          <w:tcPr>
            <w:tcW w:w="972" w:type="pct"/>
            <w:shd w:val="clear" w:color="auto" w:fill="auto"/>
            <w:noWrap/>
            <w:vAlign w:val="center"/>
          </w:tcPr>
          <w:p w14:paraId="3AC69530" w14:textId="77777777" w:rsidR="00712192" w:rsidRDefault="00E2456C" w:rsidP="00E2456C">
            <w:pPr>
              <w:widowControl/>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化学需氧量</w:t>
            </w:r>
          </w:p>
        </w:tc>
        <w:tc>
          <w:tcPr>
            <w:tcW w:w="859" w:type="pct"/>
            <w:shd w:val="clear" w:color="auto" w:fill="auto"/>
            <w:noWrap/>
            <w:vAlign w:val="center"/>
          </w:tcPr>
          <w:p w14:paraId="6F5613B3" w14:textId="77777777" w:rsidR="00712192" w:rsidRDefault="00E2456C" w:rsidP="00E2456C">
            <w:pPr>
              <w:widowControl/>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总氮</w:t>
            </w:r>
          </w:p>
        </w:tc>
        <w:tc>
          <w:tcPr>
            <w:tcW w:w="916" w:type="pct"/>
            <w:shd w:val="clear" w:color="auto" w:fill="auto"/>
            <w:noWrap/>
            <w:vAlign w:val="center"/>
          </w:tcPr>
          <w:p w14:paraId="543E9BE2" w14:textId="77777777" w:rsidR="00712192" w:rsidRDefault="00E2456C" w:rsidP="00E2456C">
            <w:pPr>
              <w:widowControl/>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氨氮</w:t>
            </w:r>
          </w:p>
        </w:tc>
        <w:tc>
          <w:tcPr>
            <w:tcW w:w="916" w:type="pct"/>
            <w:shd w:val="clear" w:color="auto" w:fill="auto"/>
            <w:noWrap/>
            <w:vAlign w:val="center"/>
          </w:tcPr>
          <w:p w14:paraId="00EF0FA3" w14:textId="77777777" w:rsidR="00712192" w:rsidRDefault="00E2456C" w:rsidP="00E2456C">
            <w:pPr>
              <w:widowControl/>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总磷</w:t>
            </w:r>
          </w:p>
        </w:tc>
      </w:tr>
      <w:tr w:rsidR="00712192" w14:paraId="2CBCE940"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E86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C0972"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桃溪镇</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3133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172.78</w:t>
            </w:r>
          </w:p>
        </w:tc>
        <w:tc>
          <w:tcPr>
            <w:tcW w:w="859" w:type="pct"/>
            <w:tcBorders>
              <w:top w:val="single" w:sz="4" w:space="0" w:color="auto"/>
              <w:left w:val="nil"/>
              <w:bottom w:val="single" w:sz="4" w:space="0" w:color="auto"/>
              <w:right w:val="single" w:sz="4" w:space="0" w:color="auto"/>
            </w:tcBorders>
            <w:shd w:val="clear" w:color="auto" w:fill="auto"/>
            <w:noWrap/>
            <w:vAlign w:val="center"/>
          </w:tcPr>
          <w:p w14:paraId="3F84CC5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13.88</w:t>
            </w:r>
          </w:p>
        </w:tc>
        <w:tc>
          <w:tcPr>
            <w:tcW w:w="916" w:type="pct"/>
            <w:tcBorders>
              <w:top w:val="single" w:sz="4" w:space="0" w:color="auto"/>
              <w:left w:val="nil"/>
              <w:bottom w:val="single" w:sz="4" w:space="0" w:color="auto"/>
              <w:right w:val="single" w:sz="4" w:space="0" w:color="auto"/>
            </w:tcBorders>
            <w:shd w:val="clear" w:color="auto" w:fill="auto"/>
            <w:noWrap/>
            <w:vAlign w:val="center"/>
          </w:tcPr>
          <w:p w14:paraId="649F272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3.86</w:t>
            </w:r>
          </w:p>
        </w:tc>
        <w:tc>
          <w:tcPr>
            <w:tcW w:w="916" w:type="pct"/>
            <w:tcBorders>
              <w:top w:val="single" w:sz="4" w:space="0" w:color="auto"/>
              <w:left w:val="nil"/>
              <w:bottom w:val="single" w:sz="4" w:space="0" w:color="auto"/>
              <w:right w:val="single" w:sz="4" w:space="0" w:color="auto"/>
            </w:tcBorders>
            <w:shd w:val="clear" w:color="auto" w:fill="auto"/>
            <w:noWrap/>
            <w:vAlign w:val="center"/>
          </w:tcPr>
          <w:p w14:paraId="48ACEAE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3.32</w:t>
            </w:r>
          </w:p>
        </w:tc>
      </w:tr>
      <w:tr w:rsidR="00712192" w14:paraId="6D1625E5"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D18B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9DD8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张母桥镇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13735A1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80.17</w:t>
            </w:r>
          </w:p>
        </w:tc>
        <w:tc>
          <w:tcPr>
            <w:tcW w:w="859" w:type="pct"/>
            <w:tcBorders>
              <w:top w:val="nil"/>
              <w:left w:val="nil"/>
              <w:bottom w:val="single" w:sz="4" w:space="0" w:color="auto"/>
              <w:right w:val="single" w:sz="4" w:space="0" w:color="auto"/>
            </w:tcBorders>
            <w:shd w:val="clear" w:color="auto" w:fill="auto"/>
            <w:noWrap/>
            <w:vAlign w:val="center"/>
          </w:tcPr>
          <w:p w14:paraId="4B54992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6.44</w:t>
            </w:r>
          </w:p>
        </w:tc>
        <w:tc>
          <w:tcPr>
            <w:tcW w:w="916" w:type="pct"/>
            <w:tcBorders>
              <w:top w:val="nil"/>
              <w:left w:val="nil"/>
              <w:bottom w:val="single" w:sz="4" w:space="0" w:color="auto"/>
              <w:right w:val="single" w:sz="4" w:space="0" w:color="auto"/>
            </w:tcBorders>
            <w:shd w:val="clear" w:color="auto" w:fill="auto"/>
            <w:noWrap/>
            <w:vAlign w:val="center"/>
          </w:tcPr>
          <w:p w14:paraId="07840A6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1.79</w:t>
            </w:r>
          </w:p>
        </w:tc>
        <w:tc>
          <w:tcPr>
            <w:tcW w:w="916" w:type="pct"/>
            <w:tcBorders>
              <w:top w:val="nil"/>
              <w:left w:val="nil"/>
              <w:bottom w:val="single" w:sz="4" w:space="0" w:color="auto"/>
              <w:right w:val="single" w:sz="4" w:space="0" w:color="auto"/>
            </w:tcBorders>
            <w:shd w:val="clear" w:color="auto" w:fill="auto"/>
            <w:noWrap/>
            <w:vAlign w:val="center"/>
          </w:tcPr>
          <w:p w14:paraId="6F8F720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1.54</w:t>
            </w:r>
          </w:p>
        </w:tc>
      </w:tr>
      <w:tr w:rsidR="00712192" w14:paraId="0987B0D9"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8BA9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B7BE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汤池镇</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C9A6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72.57</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CC46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5.83</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6780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1.62</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E8A17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1.39</w:t>
            </w:r>
          </w:p>
        </w:tc>
      </w:tr>
      <w:tr w:rsidR="00712192" w14:paraId="54214C9F"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81B0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2674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干汊河镇</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04F4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283.36</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D494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22.76</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017E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6.32</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D107B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5.44</w:t>
            </w:r>
          </w:p>
        </w:tc>
      </w:tr>
      <w:tr w:rsidR="00712192" w14:paraId="35DD6051"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54D8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5</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AE3E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千人桥镇</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58B1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145.13</w:t>
            </w:r>
          </w:p>
        </w:tc>
        <w:tc>
          <w:tcPr>
            <w:tcW w:w="859" w:type="pct"/>
            <w:tcBorders>
              <w:top w:val="single" w:sz="4" w:space="0" w:color="auto"/>
              <w:left w:val="nil"/>
              <w:bottom w:val="single" w:sz="4" w:space="0" w:color="auto"/>
              <w:right w:val="single" w:sz="4" w:space="0" w:color="auto"/>
            </w:tcBorders>
            <w:shd w:val="clear" w:color="auto" w:fill="auto"/>
            <w:noWrap/>
            <w:vAlign w:val="center"/>
          </w:tcPr>
          <w:p w14:paraId="13B6462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11.66</w:t>
            </w:r>
          </w:p>
        </w:tc>
        <w:tc>
          <w:tcPr>
            <w:tcW w:w="916" w:type="pct"/>
            <w:tcBorders>
              <w:top w:val="single" w:sz="4" w:space="0" w:color="auto"/>
              <w:left w:val="nil"/>
              <w:bottom w:val="single" w:sz="4" w:space="0" w:color="auto"/>
              <w:right w:val="single" w:sz="4" w:space="0" w:color="auto"/>
            </w:tcBorders>
            <w:shd w:val="clear" w:color="auto" w:fill="auto"/>
            <w:noWrap/>
            <w:vAlign w:val="center"/>
          </w:tcPr>
          <w:p w14:paraId="52AE1A9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3.24</w:t>
            </w:r>
          </w:p>
        </w:tc>
        <w:tc>
          <w:tcPr>
            <w:tcW w:w="916" w:type="pct"/>
            <w:tcBorders>
              <w:top w:val="single" w:sz="4" w:space="0" w:color="auto"/>
              <w:left w:val="nil"/>
              <w:bottom w:val="single" w:sz="4" w:space="0" w:color="auto"/>
              <w:right w:val="single" w:sz="4" w:space="0" w:color="auto"/>
            </w:tcBorders>
            <w:shd w:val="clear" w:color="auto" w:fill="auto"/>
            <w:noWrap/>
            <w:vAlign w:val="center"/>
          </w:tcPr>
          <w:p w14:paraId="7C3FC7B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2.79</w:t>
            </w:r>
          </w:p>
        </w:tc>
      </w:tr>
      <w:tr w:rsidR="00712192" w14:paraId="28FE6394"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4DD1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6</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38BA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万佛湖镇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1CF0A77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228.07</w:t>
            </w:r>
          </w:p>
        </w:tc>
        <w:tc>
          <w:tcPr>
            <w:tcW w:w="859" w:type="pct"/>
            <w:tcBorders>
              <w:top w:val="nil"/>
              <w:left w:val="nil"/>
              <w:bottom w:val="single" w:sz="4" w:space="0" w:color="auto"/>
              <w:right w:val="single" w:sz="4" w:space="0" w:color="auto"/>
            </w:tcBorders>
            <w:shd w:val="clear" w:color="auto" w:fill="auto"/>
            <w:noWrap/>
            <w:vAlign w:val="center"/>
          </w:tcPr>
          <w:p w14:paraId="57560D8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18.32</w:t>
            </w:r>
          </w:p>
        </w:tc>
        <w:tc>
          <w:tcPr>
            <w:tcW w:w="916" w:type="pct"/>
            <w:tcBorders>
              <w:top w:val="nil"/>
              <w:left w:val="nil"/>
              <w:bottom w:val="single" w:sz="4" w:space="0" w:color="auto"/>
              <w:right w:val="single" w:sz="4" w:space="0" w:color="auto"/>
            </w:tcBorders>
            <w:shd w:val="clear" w:color="auto" w:fill="auto"/>
            <w:noWrap/>
            <w:vAlign w:val="center"/>
          </w:tcPr>
          <w:p w14:paraId="1B51A07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5.09</w:t>
            </w:r>
          </w:p>
        </w:tc>
        <w:tc>
          <w:tcPr>
            <w:tcW w:w="916" w:type="pct"/>
            <w:tcBorders>
              <w:top w:val="nil"/>
              <w:left w:val="nil"/>
              <w:bottom w:val="single" w:sz="4" w:space="0" w:color="auto"/>
              <w:right w:val="single" w:sz="4" w:space="0" w:color="auto"/>
            </w:tcBorders>
            <w:shd w:val="clear" w:color="auto" w:fill="auto"/>
            <w:noWrap/>
            <w:vAlign w:val="center"/>
          </w:tcPr>
          <w:p w14:paraId="2586372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4.38</w:t>
            </w:r>
          </w:p>
        </w:tc>
      </w:tr>
      <w:tr w:rsidR="00712192" w14:paraId="49360F64"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EF62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5809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柏林乡</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2AD325E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903.97</w:t>
            </w:r>
          </w:p>
        </w:tc>
        <w:tc>
          <w:tcPr>
            <w:tcW w:w="859" w:type="pct"/>
            <w:tcBorders>
              <w:top w:val="nil"/>
              <w:left w:val="nil"/>
              <w:bottom w:val="single" w:sz="4" w:space="0" w:color="auto"/>
              <w:right w:val="single" w:sz="4" w:space="0" w:color="auto"/>
            </w:tcBorders>
            <w:shd w:val="clear" w:color="auto" w:fill="auto"/>
            <w:noWrap/>
            <w:vAlign w:val="center"/>
          </w:tcPr>
          <w:p w14:paraId="0162E5B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72.61</w:t>
            </w:r>
          </w:p>
        </w:tc>
        <w:tc>
          <w:tcPr>
            <w:tcW w:w="916" w:type="pct"/>
            <w:tcBorders>
              <w:top w:val="nil"/>
              <w:left w:val="nil"/>
              <w:bottom w:val="single" w:sz="4" w:space="0" w:color="auto"/>
              <w:right w:val="single" w:sz="4" w:space="0" w:color="auto"/>
            </w:tcBorders>
            <w:shd w:val="clear" w:color="auto" w:fill="auto"/>
            <w:noWrap/>
            <w:vAlign w:val="center"/>
          </w:tcPr>
          <w:p w14:paraId="4A13778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20.17</w:t>
            </w:r>
          </w:p>
        </w:tc>
        <w:tc>
          <w:tcPr>
            <w:tcW w:w="916" w:type="pct"/>
            <w:tcBorders>
              <w:top w:val="nil"/>
              <w:left w:val="nil"/>
              <w:bottom w:val="single" w:sz="4" w:space="0" w:color="auto"/>
              <w:right w:val="single" w:sz="4" w:space="0" w:color="auto"/>
            </w:tcBorders>
            <w:shd w:val="clear" w:color="auto" w:fill="auto"/>
            <w:noWrap/>
            <w:vAlign w:val="center"/>
          </w:tcPr>
          <w:p w14:paraId="67DDF61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17.36</w:t>
            </w:r>
          </w:p>
        </w:tc>
      </w:tr>
      <w:tr w:rsidR="00712192" w14:paraId="7EB95022"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95D0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8</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2860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百神庙镇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7A8C5BA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203.88</w:t>
            </w:r>
          </w:p>
        </w:tc>
        <w:tc>
          <w:tcPr>
            <w:tcW w:w="859" w:type="pct"/>
            <w:tcBorders>
              <w:top w:val="nil"/>
              <w:left w:val="nil"/>
              <w:bottom w:val="single" w:sz="4" w:space="0" w:color="auto"/>
              <w:right w:val="single" w:sz="4" w:space="0" w:color="auto"/>
            </w:tcBorders>
            <w:shd w:val="clear" w:color="auto" w:fill="auto"/>
            <w:noWrap/>
            <w:vAlign w:val="center"/>
          </w:tcPr>
          <w:p w14:paraId="75A5472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16.38</w:t>
            </w:r>
          </w:p>
        </w:tc>
        <w:tc>
          <w:tcPr>
            <w:tcW w:w="916" w:type="pct"/>
            <w:tcBorders>
              <w:top w:val="nil"/>
              <w:left w:val="nil"/>
              <w:bottom w:val="single" w:sz="4" w:space="0" w:color="auto"/>
              <w:right w:val="single" w:sz="4" w:space="0" w:color="auto"/>
            </w:tcBorders>
            <w:shd w:val="clear" w:color="auto" w:fill="auto"/>
            <w:noWrap/>
            <w:vAlign w:val="center"/>
          </w:tcPr>
          <w:p w14:paraId="60A848A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4.55</w:t>
            </w:r>
          </w:p>
        </w:tc>
        <w:tc>
          <w:tcPr>
            <w:tcW w:w="916" w:type="pct"/>
            <w:tcBorders>
              <w:top w:val="nil"/>
              <w:left w:val="nil"/>
              <w:bottom w:val="single" w:sz="4" w:space="0" w:color="auto"/>
              <w:right w:val="single" w:sz="4" w:space="0" w:color="auto"/>
            </w:tcBorders>
            <w:shd w:val="clear" w:color="auto" w:fill="auto"/>
            <w:noWrap/>
            <w:vAlign w:val="center"/>
          </w:tcPr>
          <w:p w14:paraId="32F867F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3.91</w:t>
            </w:r>
          </w:p>
        </w:tc>
      </w:tr>
      <w:tr w:rsidR="00712192" w14:paraId="7D1DAB85"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42DA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9</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8188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南港镇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05F23AC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632.37</w:t>
            </w:r>
          </w:p>
        </w:tc>
        <w:tc>
          <w:tcPr>
            <w:tcW w:w="859" w:type="pct"/>
            <w:tcBorders>
              <w:top w:val="nil"/>
              <w:left w:val="nil"/>
              <w:bottom w:val="single" w:sz="4" w:space="0" w:color="auto"/>
              <w:right w:val="single" w:sz="4" w:space="0" w:color="auto"/>
            </w:tcBorders>
            <w:shd w:val="clear" w:color="auto" w:fill="auto"/>
            <w:noWrap/>
            <w:vAlign w:val="center"/>
          </w:tcPr>
          <w:p w14:paraId="38C6AE0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50.79</w:t>
            </w:r>
          </w:p>
        </w:tc>
        <w:tc>
          <w:tcPr>
            <w:tcW w:w="916" w:type="pct"/>
            <w:tcBorders>
              <w:top w:val="nil"/>
              <w:left w:val="nil"/>
              <w:bottom w:val="single" w:sz="4" w:space="0" w:color="auto"/>
              <w:right w:val="single" w:sz="4" w:space="0" w:color="auto"/>
            </w:tcBorders>
            <w:shd w:val="clear" w:color="auto" w:fill="auto"/>
            <w:noWrap/>
            <w:vAlign w:val="center"/>
          </w:tcPr>
          <w:p w14:paraId="391011E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14.11</w:t>
            </w:r>
          </w:p>
        </w:tc>
        <w:tc>
          <w:tcPr>
            <w:tcW w:w="916" w:type="pct"/>
            <w:tcBorders>
              <w:top w:val="nil"/>
              <w:left w:val="nil"/>
              <w:bottom w:val="single" w:sz="4" w:space="0" w:color="auto"/>
              <w:right w:val="single" w:sz="4" w:space="0" w:color="auto"/>
            </w:tcBorders>
            <w:shd w:val="clear" w:color="auto" w:fill="auto"/>
            <w:noWrap/>
            <w:vAlign w:val="center"/>
          </w:tcPr>
          <w:p w14:paraId="388C657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12.14</w:t>
            </w:r>
          </w:p>
        </w:tc>
      </w:tr>
      <w:tr w:rsidR="00712192" w14:paraId="2AAEECB9"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01F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10</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ACCF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舒茶镇</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6881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114.72</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F71B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9.21</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B068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2.56</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70D1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w:t>
            </w:r>
          </w:p>
        </w:tc>
      </w:tr>
      <w:tr w:rsidR="00712192" w14:paraId="2C0644E6"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C513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11</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4AD4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棠树乡</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8782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1087.12</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53CB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87.32</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7113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24.26</w:t>
            </w:r>
          </w:p>
        </w:tc>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7B876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20.87</w:t>
            </w:r>
          </w:p>
        </w:tc>
      </w:tr>
      <w:tr w:rsidR="00712192" w14:paraId="05344BCA"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DF42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12</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CA31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阙店乡</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A375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238.43</w:t>
            </w:r>
          </w:p>
        </w:tc>
        <w:tc>
          <w:tcPr>
            <w:tcW w:w="859" w:type="pct"/>
            <w:tcBorders>
              <w:top w:val="single" w:sz="4" w:space="0" w:color="auto"/>
              <w:left w:val="nil"/>
              <w:bottom w:val="single" w:sz="4" w:space="0" w:color="auto"/>
              <w:right w:val="single" w:sz="4" w:space="0" w:color="auto"/>
            </w:tcBorders>
            <w:shd w:val="clear" w:color="auto" w:fill="auto"/>
            <w:noWrap/>
            <w:vAlign w:val="center"/>
          </w:tcPr>
          <w:p w14:paraId="27D9300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19.15</w:t>
            </w:r>
          </w:p>
        </w:tc>
        <w:tc>
          <w:tcPr>
            <w:tcW w:w="916" w:type="pct"/>
            <w:tcBorders>
              <w:top w:val="single" w:sz="4" w:space="0" w:color="auto"/>
              <w:left w:val="nil"/>
              <w:bottom w:val="single" w:sz="4" w:space="0" w:color="auto"/>
              <w:right w:val="single" w:sz="4" w:space="0" w:color="auto"/>
            </w:tcBorders>
            <w:shd w:val="clear" w:color="auto" w:fill="auto"/>
            <w:noWrap/>
            <w:vAlign w:val="center"/>
          </w:tcPr>
          <w:p w14:paraId="5213BA2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5.32</w:t>
            </w:r>
          </w:p>
        </w:tc>
        <w:tc>
          <w:tcPr>
            <w:tcW w:w="916" w:type="pct"/>
            <w:tcBorders>
              <w:top w:val="single" w:sz="4" w:space="0" w:color="auto"/>
              <w:left w:val="nil"/>
              <w:bottom w:val="single" w:sz="4" w:space="0" w:color="auto"/>
              <w:right w:val="single" w:sz="4" w:space="0" w:color="auto"/>
            </w:tcBorders>
            <w:shd w:val="clear" w:color="auto" w:fill="auto"/>
            <w:noWrap/>
            <w:vAlign w:val="center"/>
          </w:tcPr>
          <w:p w14:paraId="59D96CE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4.58</w:t>
            </w:r>
          </w:p>
        </w:tc>
      </w:tr>
      <w:tr w:rsidR="00712192" w14:paraId="585553BB"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C44B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62E5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城关镇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395CF9C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606.79</w:t>
            </w:r>
          </w:p>
        </w:tc>
        <w:tc>
          <w:tcPr>
            <w:tcW w:w="859" w:type="pct"/>
            <w:tcBorders>
              <w:top w:val="nil"/>
              <w:left w:val="nil"/>
              <w:bottom w:val="single" w:sz="4" w:space="0" w:color="auto"/>
              <w:right w:val="single" w:sz="4" w:space="0" w:color="auto"/>
            </w:tcBorders>
            <w:shd w:val="clear" w:color="auto" w:fill="auto"/>
            <w:noWrap/>
            <w:vAlign w:val="center"/>
          </w:tcPr>
          <w:p w14:paraId="3EE815C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48.74</w:t>
            </w:r>
          </w:p>
        </w:tc>
        <w:tc>
          <w:tcPr>
            <w:tcW w:w="916" w:type="pct"/>
            <w:tcBorders>
              <w:top w:val="nil"/>
              <w:left w:val="nil"/>
              <w:bottom w:val="single" w:sz="4" w:space="0" w:color="auto"/>
              <w:right w:val="single" w:sz="4" w:space="0" w:color="auto"/>
            </w:tcBorders>
            <w:shd w:val="clear" w:color="auto" w:fill="auto"/>
            <w:noWrap/>
            <w:vAlign w:val="center"/>
          </w:tcPr>
          <w:p w14:paraId="689837C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13.54</w:t>
            </w:r>
          </w:p>
        </w:tc>
        <w:tc>
          <w:tcPr>
            <w:tcW w:w="916" w:type="pct"/>
            <w:tcBorders>
              <w:top w:val="nil"/>
              <w:left w:val="nil"/>
              <w:bottom w:val="single" w:sz="4" w:space="0" w:color="auto"/>
              <w:right w:val="single" w:sz="4" w:space="0" w:color="auto"/>
            </w:tcBorders>
            <w:shd w:val="clear" w:color="auto" w:fill="auto"/>
            <w:noWrap/>
            <w:vAlign w:val="center"/>
          </w:tcPr>
          <w:p w14:paraId="32A0A7E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11.65</w:t>
            </w:r>
          </w:p>
        </w:tc>
      </w:tr>
      <w:tr w:rsidR="00712192" w14:paraId="00B371F6"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A037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14</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4314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五显镇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0043D92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49.76</w:t>
            </w:r>
          </w:p>
        </w:tc>
        <w:tc>
          <w:tcPr>
            <w:tcW w:w="859" w:type="pct"/>
            <w:tcBorders>
              <w:top w:val="nil"/>
              <w:left w:val="nil"/>
              <w:bottom w:val="single" w:sz="4" w:space="0" w:color="auto"/>
              <w:right w:val="single" w:sz="4" w:space="0" w:color="auto"/>
            </w:tcBorders>
            <w:shd w:val="clear" w:color="auto" w:fill="auto"/>
            <w:noWrap/>
            <w:vAlign w:val="center"/>
          </w:tcPr>
          <w:p w14:paraId="45EE448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w:t>
            </w:r>
          </w:p>
        </w:tc>
        <w:tc>
          <w:tcPr>
            <w:tcW w:w="916" w:type="pct"/>
            <w:tcBorders>
              <w:top w:val="nil"/>
              <w:left w:val="nil"/>
              <w:bottom w:val="single" w:sz="4" w:space="0" w:color="auto"/>
              <w:right w:val="single" w:sz="4" w:space="0" w:color="auto"/>
            </w:tcBorders>
            <w:shd w:val="clear" w:color="auto" w:fill="auto"/>
            <w:noWrap/>
            <w:vAlign w:val="center"/>
          </w:tcPr>
          <w:p w14:paraId="60C87C1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1.11</w:t>
            </w:r>
          </w:p>
        </w:tc>
        <w:tc>
          <w:tcPr>
            <w:tcW w:w="916" w:type="pct"/>
            <w:tcBorders>
              <w:top w:val="nil"/>
              <w:left w:val="nil"/>
              <w:bottom w:val="single" w:sz="4" w:space="0" w:color="auto"/>
              <w:right w:val="single" w:sz="4" w:space="0" w:color="auto"/>
            </w:tcBorders>
            <w:shd w:val="clear" w:color="auto" w:fill="auto"/>
            <w:noWrap/>
            <w:vAlign w:val="center"/>
          </w:tcPr>
          <w:p w14:paraId="064E30D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0.96</w:t>
            </w:r>
          </w:p>
        </w:tc>
      </w:tr>
      <w:tr w:rsidR="00712192" w14:paraId="02F4EB98"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7880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ABEC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高峰乡</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0D95A0E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59" w:type="pct"/>
            <w:tcBorders>
              <w:top w:val="nil"/>
              <w:left w:val="nil"/>
              <w:bottom w:val="single" w:sz="4" w:space="0" w:color="auto"/>
              <w:right w:val="single" w:sz="4" w:space="0" w:color="auto"/>
            </w:tcBorders>
            <w:shd w:val="clear" w:color="auto" w:fill="auto"/>
            <w:noWrap/>
            <w:vAlign w:val="center"/>
          </w:tcPr>
          <w:p w14:paraId="404A71C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6" w:type="pct"/>
            <w:tcBorders>
              <w:top w:val="nil"/>
              <w:left w:val="nil"/>
              <w:bottom w:val="single" w:sz="4" w:space="0" w:color="auto"/>
              <w:right w:val="single" w:sz="4" w:space="0" w:color="auto"/>
            </w:tcBorders>
            <w:shd w:val="clear" w:color="auto" w:fill="auto"/>
            <w:noWrap/>
            <w:vAlign w:val="center"/>
          </w:tcPr>
          <w:p w14:paraId="02FB60B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6" w:type="pct"/>
            <w:tcBorders>
              <w:top w:val="nil"/>
              <w:left w:val="nil"/>
              <w:bottom w:val="single" w:sz="4" w:space="0" w:color="auto"/>
              <w:right w:val="single" w:sz="4" w:space="0" w:color="auto"/>
            </w:tcBorders>
            <w:shd w:val="clear" w:color="auto" w:fill="auto"/>
            <w:noWrap/>
            <w:vAlign w:val="center"/>
          </w:tcPr>
          <w:p w14:paraId="00BA37A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B5F4803"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ED10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16</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4A8D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春秋乡</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71EE8A8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55.29</w:t>
            </w:r>
          </w:p>
        </w:tc>
        <w:tc>
          <w:tcPr>
            <w:tcW w:w="859" w:type="pct"/>
            <w:tcBorders>
              <w:top w:val="nil"/>
              <w:left w:val="nil"/>
              <w:bottom w:val="single" w:sz="4" w:space="0" w:color="auto"/>
              <w:right w:val="single" w:sz="4" w:space="0" w:color="auto"/>
            </w:tcBorders>
            <w:shd w:val="clear" w:color="auto" w:fill="auto"/>
            <w:noWrap/>
            <w:vAlign w:val="center"/>
          </w:tcPr>
          <w:p w14:paraId="6745743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4.44</w:t>
            </w:r>
          </w:p>
        </w:tc>
        <w:tc>
          <w:tcPr>
            <w:tcW w:w="916" w:type="pct"/>
            <w:tcBorders>
              <w:top w:val="nil"/>
              <w:left w:val="nil"/>
              <w:bottom w:val="single" w:sz="4" w:space="0" w:color="auto"/>
              <w:right w:val="single" w:sz="4" w:space="0" w:color="auto"/>
            </w:tcBorders>
            <w:shd w:val="clear" w:color="auto" w:fill="auto"/>
            <w:noWrap/>
            <w:vAlign w:val="center"/>
          </w:tcPr>
          <w:p w14:paraId="6E89840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1.23</w:t>
            </w:r>
          </w:p>
        </w:tc>
        <w:tc>
          <w:tcPr>
            <w:tcW w:w="916" w:type="pct"/>
            <w:tcBorders>
              <w:top w:val="nil"/>
              <w:left w:val="nil"/>
              <w:bottom w:val="single" w:sz="4" w:space="0" w:color="auto"/>
              <w:right w:val="single" w:sz="4" w:space="0" w:color="auto"/>
            </w:tcBorders>
            <w:shd w:val="clear" w:color="auto" w:fill="auto"/>
            <w:noWrap/>
            <w:vAlign w:val="center"/>
          </w:tcPr>
          <w:p w14:paraId="2C9A028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1.06</w:t>
            </w:r>
          </w:p>
        </w:tc>
      </w:tr>
      <w:tr w:rsidR="00712192" w14:paraId="3938A353"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A6E9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04B2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杭埠镇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745EE90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59" w:type="pct"/>
            <w:tcBorders>
              <w:top w:val="nil"/>
              <w:left w:val="nil"/>
              <w:bottom w:val="single" w:sz="4" w:space="0" w:color="auto"/>
              <w:right w:val="single" w:sz="4" w:space="0" w:color="auto"/>
            </w:tcBorders>
            <w:shd w:val="clear" w:color="auto" w:fill="auto"/>
            <w:noWrap/>
            <w:vAlign w:val="center"/>
          </w:tcPr>
          <w:p w14:paraId="781EDE8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6" w:type="pct"/>
            <w:tcBorders>
              <w:top w:val="nil"/>
              <w:left w:val="nil"/>
              <w:bottom w:val="single" w:sz="4" w:space="0" w:color="auto"/>
              <w:right w:val="single" w:sz="4" w:space="0" w:color="auto"/>
            </w:tcBorders>
            <w:shd w:val="clear" w:color="auto" w:fill="auto"/>
            <w:noWrap/>
            <w:vAlign w:val="center"/>
          </w:tcPr>
          <w:p w14:paraId="534B12E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6" w:type="pct"/>
            <w:tcBorders>
              <w:top w:val="nil"/>
              <w:left w:val="nil"/>
              <w:bottom w:val="single" w:sz="4" w:space="0" w:color="auto"/>
              <w:right w:val="single" w:sz="4" w:space="0" w:color="auto"/>
            </w:tcBorders>
            <w:shd w:val="clear" w:color="auto" w:fill="auto"/>
            <w:noWrap/>
            <w:vAlign w:val="center"/>
          </w:tcPr>
          <w:p w14:paraId="0220A3C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2958F20" w14:textId="77777777" w:rsidTr="00CF6711">
        <w:trPr>
          <w:trHeight w:val="567"/>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E754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18</w:t>
            </w:r>
          </w:p>
        </w:tc>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70D2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山七镇</w:t>
            </w:r>
          </w:p>
        </w:tc>
        <w:tc>
          <w:tcPr>
            <w:tcW w:w="972" w:type="pct"/>
            <w:tcBorders>
              <w:top w:val="nil"/>
              <w:left w:val="single" w:sz="4" w:space="0" w:color="auto"/>
              <w:bottom w:val="single" w:sz="4" w:space="0" w:color="auto"/>
              <w:right w:val="single" w:sz="4" w:space="0" w:color="auto"/>
            </w:tcBorders>
            <w:shd w:val="clear" w:color="auto" w:fill="auto"/>
            <w:noWrap/>
            <w:vAlign w:val="center"/>
          </w:tcPr>
          <w:p w14:paraId="79CF4BA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59" w:type="pct"/>
            <w:tcBorders>
              <w:top w:val="nil"/>
              <w:left w:val="nil"/>
              <w:bottom w:val="single" w:sz="4" w:space="0" w:color="auto"/>
              <w:right w:val="single" w:sz="4" w:space="0" w:color="auto"/>
            </w:tcBorders>
            <w:shd w:val="clear" w:color="auto" w:fill="auto"/>
            <w:noWrap/>
            <w:vAlign w:val="center"/>
          </w:tcPr>
          <w:p w14:paraId="20964D5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6" w:type="pct"/>
            <w:tcBorders>
              <w:top w:val="nil"/>
              <w:left w:val="nil"/>
              <w:bottom w:val="single" w:sz="4" w:space="0" w:color="auto"/>
              <w:right w:val="single" w:sz="4" w:space="0" w:color="auto"/>
            </w:tcBorders>
            <w:shd w:val="clear" w:color="auto" w:fill="auto"/>
            <w:noWrap/>
            <w:vAlign w:val="center"/>
          </w:tcPr>
          <w:p w14:paraId="4122C0D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6" w:type="pct"/>
            <w:tcBorders>
              <w:top w:val="nil"/>
              <w:left w:val="nil"/>
              <w:bottom w:val="single" w:sz="4" w:space="0" w:color="auto"/>
              <w:right w:val="single" w:sz="4" w:space="0" w:color="auto"/>
            </w:tcBorders>
            <w:shd w:val="clear" w:color="auto" w:fill="auto"/>
            <w:noWrap/>
            <w:vAlign w:val="center"/>
          </w:tcPr>
          <w:p w14:paraId="6D4C48E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426EE2CF" w14:textId="77777777" w:rsidTr="00CF6711">
        <w:trPr>
          <w:trHeight w:val="567"/>
          <w:jc w:val="center"/>
        </w:trPr>
        <w:tc>
          <w:tcPr>
            <w:tcW w:w="13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A083E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合计</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2425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4874.41</w:t>
            </w:r>
          </w:p>
        </w:tc>
        <w:tc>
          <w:tcPr>
            <w:tcW w:w="859" w:type="pct"/>
            <w:tcBorders>
              <w:top w:val="nil"/>
              <w:left w:val="single" w:sz="4" w:space="0" w:color="auto"/>
              <w:bottom w:val="single" w:sz="4" w:space="0" w:color="auto"/>
              <w:right w:val="single" w:sz="4" w:space="0" w:color="auto"/>
            </w:tcBorders>
            <w:shd w:val="clear" w:color="auto" w:fill="auto"/>
            <w:noWrap/>
            <w:vAlign w:val="center"/>
          </w:tcPr>
          <w:p w14:paraId="3EE7C74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391.53</w:t>
            </w:r>
          </w:p>
        </w:tc>
        <w:tc>
          <w:tcPr>
            <w:tcW w:w="916" w:type="pct"/>
            <w:tcBorders>
              <w:top w:val="nil"/>
              <w:left w:val="nil"/>
              <w:bottom w:val="single" w:sz="4" w:space="0" w:color="auto"/>
              <w:right w:val="single" w:sz="4" w:space="0" w:color="auto"/>
            </w:tcBorders>
            <w:shd w:val="clear" w:color="auto" w:fill="auto"/>
            <w:noWrap/>
            <w:vAlign w:val="center"/>
          </w:tcPr>
          <w:p w14:paraId="5CD4565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108.77</w:t>
            </w:r>
          </w:p>
        </w:tc>
        <w:tc>
          <w:tcPr>
            <w:tcW w:w="916" w:type="pct"/>
            <w:tcBorders>
              <w:top w:val="nil"/>
              <w:left w:val="nil"/>
              <w:bottom w:val="single" w:sz="4" w:space="0" w:color="auto"/>
              <w:right w:val="single" w:sz="4" w:space="0" w:color="auto"/>
            </w:tcBorders>
            <w:shd w:val="clear" w:color="auto" w:fill="auto"/>
            <w:noWrap/>
            <w:vAlign w:val="center"/>
          </w:tcPr>
          <w:p w14:paraId="590225B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93.59</w:t>
            </w:r>
          </w:p>
        </w:tc>
      </w:tr>
    </w:tbl>
    <w:p w14:paraId="32FFF18C" w14:textId="77777777" w:rsidR="00712192" w:rsidRDefault="00E2456C">
      <w:pPr>
        <w:outlineLvl w:val="3"/>
        <w:rPr>
          <w:rFonts w:ascii="Times New Roman" w:eastAsia="仿宋" w:hAnsi="Times New Roman" w:cs="Times New Roman"/>
          <w:sz w:val="32"/>
          <w:szCs w:val="32"/>
        </w:rPr>
      </w:pPr>
      <w:r>
        <w:rPr>
          <w:rFonts w:ascii="Times New Roman" w:eastAsia="仿宋" w:hAnsi="Times New Roman" w:cs="Times New Roman"/>
          <w:sz w:val="32"/>
          <w:szCs w:val="32"/>
        </w:rPr>
        <w:t xml:space="preserve">3.2.1.2 </w:t>
      </w:r>
      <w:r>
        <w:rPr>
          <w:rFonts w:ascii="Times New Roman" w:eastAsia="仿宋" w:hAnsi="Times New Roman" w:cs="Times New Roman"/>
          <w:sz w:val="32"/>
          <w:szCs w:val="32"/>
        </w:rPr>
        <w:t>舒城县蛋鸡规模养殖场污染物产生情况</w:t>
      </w:r>
    </w:p>
    <w:p w14:paraId="1FE2533D"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舒城县蛋鸡规模养殖场产生污染物化学需氧量为</w:t>
      </w:r>
      <w:r>
        <w:rPr>
          <w:rFonts w:ascii="Times New Roman" w:eastAsia="仿宋" w:hAnsi="Times New Roman" w:cs="Times New Roman"/>
          <w:sz w:val="32"/>
        </w:rPr>
        <w:t>3088.35t/yr</w:t>
      </w:r>
      <w:r>
        <w:rPr>
          <w:rFonts w:ascii="Times New Roman" w:eastAsia="仿宋" w:hAnsi="Times New Roman" w:cs="Times New Roman"/>
          <w:sz w:val="32"/>
        </w:rPr>
        <w:t>、总氮</w:t>
      </w:r>
      <w:r>
        <w:rPr>
          <w:rFonts w:ascii="Times New Roman" w:eastAsia="仿宋" w:hAnsi="Times New Roman" w:cs="Times New Roman"/>
          <w:sz w:val="32"/>
        </w:rPr>
        <w:t>152.64t/yr</w:t>
      </w:r>
      <w:r>
        <w:rPr>
          <w:rFonts w:ascii="Times New Roman" w:eastAsia="仿宋" w:hAnsi="Times New Roman" w:cs="Times New Roman"/>
          <w:sz w:val="32"/>
        </w:rPr>
        <w:t>、氨氮</w:t>
      </w:r>
      <w:r>
        <w:rPr>
          <w:rFonts w:ascii="Times New Roman" w:eastAsia="仿宋" w:hAnsi="Times New Roman" w:cs="Times New Roman"/>
          <w:sz w:val="32"/>
        </w:rPr>
        <w:t>11.94t/yr</w:t>
      </w:r>
      <w:r>
        <w:rPr>
          <w:rFonts w:ascii="Times New Roman" w:eastAsia="仿宋" w:hAnsi="Times New Roman" w:cs="Times New Roman"/>
          <w:sz w:val="32"/>
        </w:rPr>
        <w:t>、总磷为</w:t>
      </w:r>
      <w:r>
        <w:rPr>
          <w:rFonts w:ascii="Times New Roman" w:eastAsia="仿宋" w:hAnsi="Times New Roman" w:cs="Times New Roman"/>
          <w:sz w:val="32"/>
        </w:rPr>
        <w:t>43.32t/yr</w:t>
      </w:r>
      <w:r>
        <w:rPr>
          <w:rFonts w:ascii="Times New Roman" w:eastAsia="仿宋" w:hAnsi="Times New Roman" w:cs="Times New Roman"/>
          <w:sz w:val="32"/>
        </w:rPr>
        <w:t>，各乡镇污染物产生量详见表</w:t>
      </w:r>
      <w:r>
        <w:rPr>
          <w:rFonts w:ascii="Times New Roman" w:eastAsia="仿宋" w:hAnsi="Times New Roman" w:cs="Times New Roman"/>
          <w:sz w:val="32"/>
        </w:rPr>
        <w:t>3-4</w:t>
      </w:r>
      <w:r>
        <w:rPr>
          <w:rFonts w:ascii="Times New Roman" w:eastAsia="仿宋" w:hAnsi="Times New Roman" w:cs="Times New Roman"/>
          <w:sz w:val="32"/>
        </w:rPr>
        <w:t>。</w:t>
      </w:r>
    </w:p>
    <w:p w14:paraId="48A01AA9" w14:textId="77777777" w:rsidR="00712192" w:rsidRDefault="00E2456C" w:rsidP="00E2456C">
      <w:pPr>
        <w:snapToGrid w:val="0"/>
        <w:jc w:val="center"/>
        <w:rPr>
          <w:rFonts w:ascii="Times New Roman" w:eastAsia="仿宋" w:hAnsi="Times New Roman" w:cs="Times New Roman"/>
          <w:sz w:val="32"/>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3-4 </w:t>
      </w:r>
      <w:r>
        <w:rPr>
          <w:rFonts w:ascii="Times New Roman" w:eastAsia="仿宋" w:hAnsi="Times New Roman" w:cs="Times New Roman"/>
          <w:sz w:val="30"/>
          <w:szCs w:val="30"/>
        </w:rPr>
        <w:t>舒城县蛋鸡规模养殖粪污产生情况（单位：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518"/>
        <w:gridCol w:w="1794"/>
        <w:gridCol w:w="1518"/>
        <w:gridCol w:w="1380"/>
        <w:gridCol w:w="1263"/>
      </w:tblGrid>
      <w:tr w:rsidR="00712192" w14:paraId="440AFF05" w14:textId="77777777" w:rsidTr="00CF6711">
        <w:trPr>
          <w:trHeight w:val="567"/>
          <w:jc w:val="center"/>
        </w:trPr>
        <w:tc>
          <w:tcPr>
            <w:tcW w:w="496" w:type="pct"/>
            <w:shd w:val="clear" w:color="auto" w:fill="auto"/>
            <w:noWrap/>
            <w:vAlign w:val="center"/>
          </w:tcPr>
          <w:p w14:paraId="412B948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序号</w:t>
            </w:r>
          </w:p>
        </w:tc>
        <w:tc>
          <w:tcPr>
            <w:tcW w:w="915" w:type="pct"/>
            <w:shd w:val="clear" w:color="auto" w:fill="auto"/>
            <w:noWrap/>
            <w:vAlign w:val="center"/>
          </w:tcPr>
          <w:p w14:paraId="3FED84F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乡镇</w:t>
            </w:r>
          </w:p>
        </w:tc>
        <w:tc>
          <w:tcPr>
            <w:tcW w:w="1081" w:type="pct"/>
            <w:shd w:val="clear" w:color="auto" w:fill="auto"/>
            <w:noWrap/>
            <w:vAlign w:val="center"/>
          </w:tcPr>
          <w:p w14:paraId="1612B89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化学需氧量</w:t>
            </w:r>
          </w:p>
        </w:tc>
        <w:tc>
          <w:tcPr>
            <w:tcW w:w="915" w:type="pct"/>
            <w:shd w:val="clear" w:color="auto" w:fill="auto"/>
            <w:noWrap/>
            <w:vAlign w:val="center"/>
          </w:tcPr>
          <w:p w14:paraId="67416AC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总氮</w:t>
            </w:r>
          </w:p>
        </w:tc>
        <w:tc>
          <w:tcPr>
            <w:tcW w:w="832" w:type="pct"/>
            <w:shd w:val="clear" w:color="auto" w:fill="auto"/>
            <w:noWrap/>
            <w:vAlign w:val="center"/>
          </w:tcPr>
          <w:p w14:paraId="53AA24E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氨氮</w:t>
            </w:r>
          </w:p>
        </w:tc>
        <w:tc>
          <w:tcPr>
            <w:tcW w:w="761" w:type="pct"/>
            <w:shd w:val="clear" w:color="auto" w:fill="auto"/>
            <w:noWrap/>
            <w:vAlign w:val="center"/>
          </w:tcPr>
          <w:p w14:paraId="41570FE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总磷</w:t>
            </w:r>
          </w:p>
        </w:tc>
      </w:tr>
      <w:tr w:rsidR="00712192" w14:paraId="5C82A095"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62952"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C2C12"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桃溪镇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37CF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173.64</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099ED69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8.58</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2D9A5EC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0.67</w:t>
            </w:r>
          </w:p>
        </w:tc>
        <w:tc>
          <w:tcPr>
            <w:tcW w:w="761" w:type="pct"/>
            <w:tcBorders>
              <w:top w:val="single" w:sz="4" w:space="0" w:color="auto"/>
              <w:left w:val="nil"/>
              <w:bottom w:val="single" w:sz="4" w:space="0" w:color="auto"/>
              <w:right w:val="single" w:sz="4" w:space="0" w:color="auto"/>
            </w:tcBorders>
            <w:shd w:val="clear" w:color="auto" w:fill="auto"/>
            <w:noWrap/>
            <w:vAlign w:val="center"/>
          </w:tcPr>
          <w:p w14:paraId="1633CE6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2.44</w:t>
            </w:r>
          </w:p>
        </w:tc>
      </w:tr>
      <w:tr w:rsidR="00712192" w14:paraId="5EF1FD1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7596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EC0F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张母桥镇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650E25D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6ACF707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331A75A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191F404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926DB90"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773F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9647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汤池镇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5B0FDB8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0A64DF8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5ADED9B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3253EFE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1E5CC370"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2061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FA37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干汊河镇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5DDE547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533.33</w:t>
            </w:r>
          </w:p>
        </w:tc>
        <w:tc>
          <w:tcPr>
            <w:tcW w:w="915" w:type="pct"/>
            <w:tcBorders>
              <w:top w:val="nil"/>
              <w:left w:val="nil"/>
              <w:bottom w:val="single" w:sz="4" w:space="0" w:color="auto"/>
              <w:right w:val="single" w:sz="4" w:space="0" w:color="auto"/>
            </w:tcBorders>
            <w:shd w:val="clear" w:color="auto" w:fill="auto"/>
            <w:noWrap/>
            <w:vAlign w:val="center"/>
          </w:tcPr>
          <w:p w14:paraId="355BED7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26.36</w:t>
            </w:r>
          </w:p>
        </w:tc>
        <w:tc>
          <w:tcPr>
            <w:tcW w:w="832" w:type="pct"/>
            <w:tcBorders>
              <w:top w:val="nil"/>
              <w:left w:val="nil"/>
              <w:bottom w:val="single" w:sz="4" w:space="0" w:color="auto"/>
              <w:right w:val="single" w:sz="4" w:space="0" w:color="auto"/>
            </w:tcBorders>
            <w:shd w:val="clear" w:color="auto" w:fill="auto"/>
            <w:noWrap/>
            <w:vAlign w:val="center"/>
          </w:tcPr>
          <w:p w14:paraId="22B2C97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2.06</w:t>
            </w:r>
          </w:p>
        </w:tc>
        <w:tc>
          <w:tcPr>
            <w:tcW w:w="761" w:type="pct"/>
            <w:tcBorders>
              <w:top w:val="nil"/>
              <w:left w:val="nil"/>
              <w:bottom w:val="single" w:sz="4" w:space="0" w:color="auto"/>
              <w:right w:val="single" w:sz="4" w:space="0" w:color="auto"/>
            </w:tcBorders>
            <w:shd w:val="clear" w:color="auto" w:fill="auto"/>
            <w:noWrap/>
            <w:vAlign w:val="center"/>
          </w:tcPr>
          <w:p w14:paraId="3FE70FF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7.48</w:t>
            </w:r>
          </w:p>
        </w:tc>
      </w:tr>
      <w:tr w:rsidR="00712192" w14:paraId="7C3E5A7F"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25C7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1B3E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千人桥镇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0D3F254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4A86849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25986BB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636A334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7F8DCE24"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2B85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5D0C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万佛湖镇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6426EB3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441A41C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3E5A038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1E46072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7BB9DAD9"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A2CE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923B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柏林乡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00ACB55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223.25</w:t>
            </w:r>
          </w:p>
        </w:tc>
        <w:tc>
          <w:tcPr>
            <w:tcW w:w="915" w:type="pct"/>
            <w:tcBorders>
              <w:top w:val="nil"/>
              <w:left w:val="nil"/>
              <w:bottom w:val="single" w:sz="4" w:space="0" w:color="auto"/>
              <w:right w:val="single" w:sz="4" w:space="0" w:color="auto"/>
            </w:tcBorders>
            <w:shd w:val="clear" w:color="auto" w:fill="auto"/>
            <w:noWrap/>
            <w:vAlign w:val="center"/>
          </w:tcPr>
          <w:p w14:paraId="7CB5C6D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11.03</w:t>
            </w:r>
          </w:p>
        </w:tc>
        <w:tc>
          <w:tcPr>
            <w:tcW w:w="832" w:type="pct"/>
            <w:tcBorders>
              <w:top w:val="nil"/>
              <w:left w:val="nil"/>
              <w:bottom w:val="single" w:sz="4" w:space="0" w:color="auto"/>
              <w:right w:val="single" w:sz="4" w:space="0" w:color="auto"/>
            </w:tcBorders>
            <w:shd w:val="clear" w:color="auto" w:fill="auto"/>
            <w:noWrap/>
            <w:vAlign w:val="center"/>
          </w:tcPr>
          <w:p w14:paraId="6499DFB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0.86</w:t>
            </w:r>
          </w:p>
        </w:tc>
        <w:tc>
          <w:tcPr>
            <w:tcW w:w="761" w:type="pct"/>
            <w:tcBorders>
              <w:top w:val="nil"/>
              <w:left w:val="nil"/>
              <w:bottom w:val="single" w:sz="4" w:space="0" w:color="auto"/>
              <w:right w:val="single" w:sz="4" w:space="0" w:color="auto"/>
            </w:tcBorders>
            <w:shd w:val="clear" w:color="auto" w:fill="auto"/>
            <w:noWrap/>
            <w:vAlign w:val="center"/>
          </w:tcPr>
          <w:p w14:paraId="7E28BBC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3.13</w:t>
            </w:r>
          </w:p>
        </w:tc>
      </w:tr>
      <w:tr w:rsidR="00712192" w14:paraId="57CB6F4B"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DB15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92FD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百神庙镇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448D581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496.12</w:t>
            </w:r>
          </w:p>
        </w:tc>
        <w:tc>
          <w:tcPr>
            <w:tcW w:w="915" w:type="pct"/>
            <w:tcBorders>
              <w:top w:val="nil"/>
              <w:left w:val="nil"/>
              <w:bottom w:val="single" w:sz="4" w:space="0" w:color="auto"/>
              <w:right w:val="single" w:sz="4" w:space="0" w:color="auto"/>
            </w:tcBorders>
            <w:shd w:val="clear" w:color="auto" w:fill="auto"/>
            <w:noWrap/>
            <w:vAlign w:val="center"/>
          </w:tcPr>
          <w:p w14:paraId="7D7A714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24.52</w:t>
            </w:r>
          </w:p>
        </w:tc>
        <w:tc>
          <w:tcPr>
            <w:tcW w:w="832" w:type="pct"/>
            <w:tcBorders>
              <w:top w:val="nil"/>
              <w:left w:val="nil"/>
              <w:bottom w:val="single" w:sz="4" w:space="0" w:color="auto"/>
              <w:right w:val="single" w:sz="4" w:space="0" w:color="auto"/>
            </w:tcBorders>
            <w:shd w:val="clear" w:color="auto" w:fill="auto"/>
            <w:noWrap/>
            <w:vAlign w:val="center"/>
          </w:tcPr>
          <w:p w14:paraId="5D57BC3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1.92</w:t>
            </w:r>
          </w:p>
        </w:tc>
        <w:tc>
          <w:tcPr>
            <w:tcW w:w="761" w:type="pct"/>
            <w:tcBorders>
              <w:top w:val="nil"/>
              <w:left w:val="nil"/>
              <w:bottom w:val="single" w:sz="4" w:space="0" w:color="auto"/>
              <w:right w:val="single" w:sz="4" w:space="0" w:color="auto"/>
            </w:tcBorders>
            <w:shd w:val="clear" w:color="auto" w:fill="auto"/>
            <w:noWrap/>
            <w:vAlign w:val="center"/>
          </w:tcPr>
          <w:p w14:paraId="09DBFED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6.96</w:t>
            </w:r>
          </w:p>
        </w:tc>
      </w:tr>
      <w:tr w:rsidR="00712192" w14:paraId="72030439"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9622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9</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6ED5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南港镇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D3DB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620.15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6489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30.65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C776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2.4</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E092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8.7</w:t>
            </w:r>
          </w:p>
        </w:tc>
      </w:tr>
      <w:tr w:rsidR="00712192" w14:paraId="705C298E"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5E8B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10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E28A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舒茶镇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B272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372.09</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8CBE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18.39</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2DEC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1.44</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9D9F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5.22</w:t>
            </w:r>
          </w:p>
        </w:tc>
      </w:tr>
      <w:tr w:rsidR="00712192" w14:paraId="369A1116"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30F5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0660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棠树乡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70A3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058E9FA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4B8F260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nil"/>
              <w:bottom w:val="single" w:sz="4" w:space="0" w:color="auto"/>
              <w:right w:val="single" w:sz="4" w:space="0" w:color="auto"/>
            </w:tcBorders>
            <w:shd w:val="clear" w:color="auto" w:fill="auto"/>
            <w:noWrap/>
            <w:vAlign w:val="center"/>
          </w:tcPr>
          <w:p w14:paraId="4DB1BC8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74C5AB6"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E398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0F2C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阙店乡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3CAE081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7B785D3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539D46D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53B4B9E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12C9E0CD"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0CDC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27CE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城关镇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521F1D5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223.25</w:t>
            </w:r>
          </w:p>
        </w:tc>
        <w:tc>
          <w:tcPr>
            <w:tcW w:w="915" w:type="pct"/>
            <w:tcBorders>
              <w:top w:val="nil"/>
              <w:left w:val="nil"/>
              <w:bottom w:val="single" w:sz="4" w:space="0" w:color="auto"/>
              <w:right w:val="single" w:sz="4" w:space="0" w:color="auto"/>
            </w:tcBorders>
            <w:shd w:val="clear" w:color="auto" w:fill="auto"/>
            <w:noWrap/>
            <w:vAlign w:val="center"/>
          </w:tcPr>
          <w:p w14:paraId="0EB6321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11.03</w:t>
            </w:r>
          </w:p>
        </w:tc>
        <w:tc>
          <w:tcPr>
            <w:tcW w:w="832" w:type="pct"/>
            <w:tcBorders>
              <w:top w:val="nil"/>
              <w:left w:val="nil"/>
              <w:bottom w:val="single" w:sz="4" w:space="0" w:color="auto"/>
              <w:right w:val="single" w:sz="4" w:space="0" w:color="auto"/>
            </w:tcBorders>
            <w:shd w:val="clear" w:color="auto" w:fill="auto"/>
            <w:noWrap/>
            <w:vAlign w:val="center"/>
          </w:tcPr>
          <w:p w14:paraId="7EAD0DE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0.86</w:t>
            </w:r>
          </w:p>
        </w:tc>
        <w:tc>
          <w:tcPr>
            <w:tcW w:w="761" w:type="pct"/>
            <w:tcBorders>
              <w:top w:val="nil"/>
              <w:left w:val="nil"/>
              <w:bottom w:val="single" w:sz="4" w:space="0" w:color="auto"/>
              <w:right w:val="single" w:sz="4" w:space="0" w:color="auto"/>
            </w:tcBorders>
            <w:shd w:val="clear" w:color="auto" w:fill="auto"/>
            <w:noWrap/>
            <w:vAlign w:val="center"/>
          </w:tcPr>
          <w:p w14:paraId="4FFC07F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3.13</w:t>
            </w:r>
          </w:p>
        </w:tc>
      </w:tr>
      <w:tr w:rsidR="00712192" w14:paraId="3ADBD6B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1E50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CEFA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五显镇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0601A70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186.05</w:t>
            </w:r>
          </w:p>
        </w:tc>
        <w:tc>
          <w:tcPr>
            <w:tcW w:w="915" w:type="pct"/>
            <w:tcBorders>
              <w:top w:val="nil"/>
              <w:left w:val="nil"/>
              <w:bottom w:val="single" w:sz="4" w:space="0" w:color="auto"/>
              <w:right w:val="single" w:sz="4" w:space="0" w:color="auto"/>
            </w:tcBorders>
            <w:shd w:val="clear" w:color="auto" w:fill="auto"/>
            <w:noWrap/>
            <w:vAlign w:val="center"/>
          </w:tcPr>
          <w:p w14:paraId="0872034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9.2</w:t>
            </w:r>
          </w:p>
        </w:tc>
        <w:tc>
          <w:tcPr>
            <w:tcW w:w="832" w:type="pct"/>
            <w:tcBorders>
              <w:top w:val="nil"/>
              <w:left w:val="nil"/>
              <w:bottom w:val="single" w:sz="4" w:space="0" w:color="auto"/>
              <w:right w:val="single" w:sz="4" w:space="0" w:color="auto"/>
            </w:tcBorders>
            <w:shd w:val="clear" w:color="auto" w:fill="auto"/>
            <w:noWrap/>
            <w:vAlign w:val="center"/>
          </w:tcPr>
          <w:p w14:paraId="18F469B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0.72</w:t>
            </w:r>
          </w:p>
        </w:tc>
        <w:tc>
          <w:tcPr>
            <w:tcW w:w="761" w:type="pct"/>
            <w:tcBorders>
              <w:top w:val="nil"/>
              <w:left w:val="nil"/>
              <w:bottom w:val="single" w:sz="4" w:space="0" w:color="auto"/>
              <w:right w:val="single" w:sz="4" w:space="0" w:color="auto"/>
            </w:tcBorders>
            <w:shd w:val="clear" w:color="auto" w:fill="auto"/>
            <w:noWrap/>
            <w:vAlign w:val="center"/>
          </w:tcPr>
          <w:p w14:paraId="7387C6A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2.61</w:t>
            </w:r>
          </w:p>
        </w:tc>
      </w:tr>
      <w:tr w:rsidR="00712192" w14:paraId="41486B5E"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92E9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CC68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高峰乡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3028C59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2731139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20C84FC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3FA8942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9AFD7C3"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BCEC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7F1F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春秋乡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401A9CD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260.46</w:t>
            </w:r>
          </w:p>
        </w:tc>
        <w:tc>
          <w:tcPr>
            <w:tcW w:w="915" w:type="pct"/>
            <w:tcBorders>
              <w:top w:val="nil"/>
              <w:left w:val="nil"/>
              <w:bottom w:val="single" w:sz="4" w:space="0" w:color="auto"/>
              <w:right w:val="single" w:sz="4" w:space="0" w:color="auto"/>
            </w:tcBorders>
            <w:shd w:val="clear" w:color="auto" w:fill="auto"/>
            <w:noWrap/>
            <w:vAlign w:val="center"/>
          </w:tcPr>
          <w:p w14:paraId="57FFFDE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12.87</w:t>
            </w:r>
          </w:p>
        </w:tc>
        <w:tc>
          <w:tcPr>
            <w:tcW w:w="832" w:type="pct"/>
            <w:tcBorders>
              <w:top w:val="nil"/>
              <w:left w:val="nil"/>
              <w:bottom w:val="single" w:sz="4" w:space="0" w:color="auto"/>
              <w:right w:val="single" w:sz="4" w:space="0" w:color="auto"/>
            </w:tcBorders>
            <w:shd w:val="clear" w:color="auto" w:fill="auto"/>
            <w:noWrap/>
            <w:vAlign w:val="center"/>
          </w:tcPr>
          <w:p w14:paraId="12BD9B9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1.01</w:t>
            </w:r>
          </w:p>
        </w:tc>
        <w:tc>
          <w:tcPr>
            <w:tcW w:w="761" w:type="pct"/>
            <w:tcBorders>
              <w:top w:val="nil"/>
              <w:left w:val="nil"/>
              <w:bottom w:val="single" w:sz="4" w:space="0" w:color="auto"/>
              <w:right w:val="single" w:sz="4" w:space="0" w:color="auto"/>
            </w:tcBorders>
            <w:shd w:val="clear" w:color="auto" w:fill="auto"/>
            <w:noWrap/>
            <w:vAlign w:val="center"/>
          </w:tcPr>
          <w:p w14:paraId="0F0764B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3.65</w:t>
            </w:r>
          </w:p>
        </w:tc>
      </w:tr>
      <w:tr w:rsidR="00712192" w14:paraId="1D7372F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5236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6F9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杭埠镇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7132357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2E3A243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078C5A4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2E7018C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7811584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646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F2BE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山七镇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4C87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C2F6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2C9D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65E6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6333E60E" w14:textId="77777777" w:rsidTr="00CF6711">
        <w:trPr>
          <w:trHeight w:val="567"/>
          <w:jc w:val="center"/>
        </w:trPr>
        <w:tc>
          <w:tcPr>
            <w:tcW w:w="14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74B672"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809A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3088.35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74E7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152.63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B172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11.94</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43C2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43.32</w:t>
            </w:r>
          </w:p>
        </w:tc>
      </w:tr>
    </w:tbl>
    <w:p w14:paraId="590D81AB" w14:textId="77777777" w:rsidR="00712192" w:rsidRDefault="00E2456C">
      <w:pPr>
        <w:outlineLvl w:val="3"/>
        <w:rPr>
          <w:rFonts w:ascii="Times New Roman" w:eastAsia="仿宋" w:hAnsi="Times New Roman" w:cs="Times New Roman"/>
          <w:sz w:val="32"/>
          <w:szCs w:val="32"/>
        </w:rPr>
      </w:pPr>
      <w:r>
        <w:rPr>
          <w:rFonts w:ascii="Times New Roman" w:eastAsia="仿宋" w:hAnsi="Times New Roman" w:cs="Times New Roman"/>
          <w:sz w:val="32"/>
          <w:szCs w:val="32"/>
        </w:rPr>
        <w:t xml:space="preserve">3.2.1.3 </w:t>
      </w:r>
      <w:r>
        <w:rPr>
          <w:rFonts w:ascii="Times New Roman" w:eastAsia="仿宋" w:hAnsi="Times New Roman" w:cs="Times New Roman"/>
          <w:sz w:val="32"/>
          <w:szCs w:val="32"/>
        </w:rPr>
        <w:t>舒城县肉鸡规模养殖场污染物产生情况</w:t>
      </w:r>
    </w:p>
    <w:p w14:paraId="76345B01" w14:textId="77777777" w:rsidR="00712192" w:rsidRDefault="00E2456C">
      <w:pPr>
        <w:spacing w:line="360" w:lineRule="auto"/>
        <w:ind w:firstLineChars="200" w:firstLine="640"/>
        <w:rPr>
          <w:rFonts w:ascii="Times New Roman" w:eastAsia="仿宋" w:hAnsi="Times New Roman" w:cs="Times New Roman"/>
          <w:sz w:val="32"/>
        </w:rPr>
      </w:pPr>
      <w:bookmarkStart w:id="16" w:name="_Hlk137558172"/>
      <w:r>
        <w:rPr>
          <w:rFonts w:ascii="Times New Roman" w:eastAsia="仿宋" w:hAnsi="Times New Roman" w:cs="Times New Roman"/>
          <w:sz w:val="32"/>
        </w:rPr>
        <w:t>舒城县肉鸡规模养殖场产生污染物化学需氧量为</w:t>
      </w:r>
      <w:r>
        <w:rPr>
          <w:rFonts w:ascii="Times New Roman" w:eastAsia="仿宋" w:hAnsi="Times New Roman" w:cs="Times New Roman"/>
          <w:sz w:val="32"/>
        </w:rPr>
        <w:t>4279.03t/yr</w:t>
      </w:r>
      <w:r>
        <w:rPr>
          <w:rFonts w:ascii="Times New Roman" w:eastAsia="仿宋" w:hAnsi="Times New Roman" w:cs="Times New Roman"/>
          <w:sz w:val="32"/>
        </w:rPr>
        <w:t>、总氮</w:t>
      </w:r>
      <w:r>
        <w:rPr>
          <w:rFonts w:ascii="Times New Roman" w:eastAsia="仿宋" w:hAnsi="Times New Roman" w:cs="Times New Roman"/>
          <w:sz w:val="32"/>
        </w:rPr>
        <w:t>158.60t/yr</w:t>
      </w:r>
      <w:r>
        <w:rPr>
          <w:rFonts w:ascii="Times New Roman" w:eastAsia="仿宋" w:hAnsi="Times New Roman" w:cs="Times New Roman"/>
          <w:sz w:val="32"/>
        </w:rPr>
        <w:t>、氨氮</w:t>
      </w:r>
      <w:r>
        <w:rPr>
          <w:rFonts w:ascii="Times New Roman" w:eastAsia="仿宋" w:hAnsi="Times New Roman" w:cs="Times New Roman"/>
          <w:sz w:val="32"/>
        </w:rPr>
        <w:t>58.71t/yr</w:t>
      </w:r>
      <w:r>
        <w:rPr>
          <w:rFonts w:ascii="Times New Roman" w:eastAsia="仿宋" w:hAnsi="Times New Roman" w:cs="Times New Roman"/>
          <w:sz w:val="32"/>
        </w:rPr>
        <w:t>、总磷为</w:t>
      </w:r>
      <w:r>
        <w:rPr>
          <w:rFonts w:ascii="Times New Roman" w:eastAsia="仿宋" w:hAnsi="Times New Roman" w:cs="Times New Roman"/>
          <w:sz w:val="32"/>
        </w:rPr>
        <w:t>34.89t/yr</w:t>
      </w:r>
      <w:r>
        <w:rPr>
          <w:rFonts w:ascii="Times New Roman" w:eastAsia="仿宋" w:hAnsi="Times New Roman" w:cs="Times New Roman"/>
          <w:sz w:val="32"/>
        </w:rPr>
        <w:t>，各乡镇污染物产生量详见表</w:t>
      </w:r>
      <w:r>
        <w:rPr>
          <w:rFonts w:ascii="Times New Roman" w:eastAsia="仿宋" w:hAnsi="Times New Roman" w:cs="Times New Roman"/>
          <w:sz w:val="32"/>
        </w:rPr>
        <w:t>3-5</w:t>
      </w:r>
      <w:r>
        <w:rPr>
          <w:rFonts w:ascii="Times New Roman" w:eastAsia="仿宋" w:hAnsi="Times New Roman" w:cs="Times New Roman"/>
          <w:sz w:val="32"/>
        </w:rPr>
        <w:t>。</w:t>
      </w:r>
    </w:p>
    <w:p w14:paraId="5194260E" w14:textId="77777777" w:rsidR="00712192" w:rsidRPr="00E2456C" w:rsidRDefault="00E2456C" w:rsidP="00E2456C">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3-5 </w:t>
      </w:r>
      <w:r>
        <w:rPr>
          <w:rFonts w:ascii="Times New Roman" w:eastAsia="仿宋" w:hAnsi="Times New Roman" w:cs="Times New Roman"/>
          <w:sz w:val="30"/>
          <w:szCs w:val="30"/>
        </w:rPr>
        <w:t>舒城县蛋鸡规模养殖粪污产生情况（单位：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518"/>
        <w:gridCol w:w="1794"/>
        <w:gridCol w:w="1518"/>
        <w:gridCol w:w="1380"/>
        <w:gridCol w:w="1263"/>
      </w:tblGrid>
      <w:tr w:rsidR="00712192" w14:paraId="09063851" w14:textId="77777777" w:rsidTr="00CF6711">
        <w:trPr>
          <w:trHeight w:val="567"/>
          <w:jc w:val="center"/>
        </w:trPr>
        <w:tc>
          <w:tcPr>
            <w:tcW w:w="496" w:type="pct"/>
            <w:shd w:val="clear" w:color="auto" w:fill="auto"/>
            <w:noWrap/>
            <w:vAlign w:val="center"/>
          </w:tcPr>
          <w:p w14:paraId="3B84C81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序号</w:t>
            </w:r>
          </w:p>
        </w:tc>
        <w:tc>
          <w:tcPr>
            <w:tcW w:w="915" w:type="pct"/>
            <w:shd w:val="clear" w:color="auto" w:fill="auto"/>
            <w:noWrap/>
            <w:vAlign w:val="center"/>
          </w:tcPr>
          <w:p w14:paraId="6FFE095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乡镇</w:t>
            </w:r>
          </w:p>
        </w:tc>
        <w:tc>
          <w:tcPr>
            <w:tcW w:w="1081" w:type="pct"/>
            <w:shd w:val="clear" w:color="auto" w:fill="auto"/>
            <w:noWrap/>
            <w:vAlign w:val="center"/>
          </w:tcPr>
          <w:p w14:paraId="7FB9B57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化学需氧量</w:t>
            </w:r>
          </w:p>
        </w:tc>
        <w:tc>
          <w:tcPr>
            <w:tcW w:w="915" w:type="pct"/>
            <w:shd w:val="clear" w:color="auto" w:fill="auto"/>
            <w:noWrap/>
            <w:vAlign w:val="center"/>
          </w:tcPr>
          <w:p w14:paraId="12733BC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总氮</w:t>
            </w:r>
          </w:p>
        </w:tc>
        <w:tc>
          <w:tcPr>
            <w:tcW w:w="832" w:type="pct"/>
            <w:shd w:val="clear" w:color="auto" w:fill="auto"/>
            <w:noWrap/>
            <w:vAlign w:val="center"/>
          </w:tcPr>
          <w:p w14:paraId="69C8CE8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氨氮</w:t>
            </w:r>
          </w:p>
        </w:tc>
        <w:tc>
          <w:tcPr>
            <w:tcW w:w="761" w:type="pct"/>
            <w:shd w:val="clear" w:color="auto" w:fill="auto"/>
            <w:noWrap/>
            <w:vAlign w:val="center"/>
          </w:tcPr>
          <w:p w14:paraId="57A8FD3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总磷</w:t>
            </w:r>
          </w:p>
        </w:tc>
      </w:tr>
      <w:bookmarkEnd w:id="16"/>
      <w:tr w:rsidR="00712192" w14:paraId="2BE8767C" w14:textId="77777777" w:rsidTr="00CF6711">
        <w:trPr>
          <w:trHeight w:val="567"/>
          <w:jc w:val="center"/>
        </w:trPr>
        <w:tc>
          <w:tcPr>
            <w:tcW w:w="496" w:type="pct"/>
            <w:shd w:val="clear" w:color="auto" w:fill="auto"/>
            <w:noWrap/>
            <w:vAlign w:val="center"/>
          </w:tcPr>
          <w:p w14:paraId="4EAB240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w:t>
            </w:r>
          </w:p>
        </w:tc>
        <w:tc>
          <w:tcPr>
            <w:tcW w:w="915" w:type="pct"/>
            <w:shd w:val="clear" w:color="auto" w:fill="auto"/>
            <w:noWrap/>
            <w:vAlign w:val="center"/>
          </w:tcPr>
          <w:p w14:paraId="1692585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桃溪镇</w:t>
            </w:r>
          </w:p>
        </w:tc>
        <w:tc>
          <w:tcPr>
            <w:tcW w:w="1081" w:type="pct"/>
            <w:shd w:val="clear" w:color="auto" w:fill="auto"/>
            <w:noWrap/>
            <w:vAlign w:val="center"/>
          </w:tcPr>
          <w:p w14:paraId="0753F11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259.01</w:t>
            </w:r>
          </w:p>
        </w:tc>
        <w:tc>
          <w:tcPr>
            <w:tcW w:w="915" w:type="pct"/>
            <w:shd w:val="clear" w:color="auto" w:fill="auto"/>
            <w:noWrap/>
            <w:vAlign w:val="center"/>
          </w:tcPr>
          <w:p w14:paraId="3A5530B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9.6</w:t>
            </w:r>
          </w:p>
        </w:tc>
        <w:tc>
          <w:tcPr>
            <w:tcW w:w="832" w:type="pct"/>
            <w:shd w:val="clear" w:color="auto" w:fill="auto"/>
            <w:noWrap/>
            <w:vAlign w:val="center"/>
          </w:tcPr>
          <w:p w14:paraId="713A8DC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3.55</w:t>
            </w:r>
          </w:p>
        </w:tc>
        <w:tc>
          <w:tcPr>
            <w:tcW w:w="761" w:type="pct"/>
            <w:shd w:val="clear" w:color="auto" w:fill="auto"/>
            <w:noWrap/>
            <w:vAlign w:val="center"/>
          </w:tcPr>
          <w:p w14:paraId="6E5E1F6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2.11</w:t>
            </w:r>
          </w:p>
        </w:tc>
      </w:tr>
      <w:tr w:rsidR="00712192" w14:paraId="04450E40" w14:textId="77777777" w:rsidTr="00CF6711">
        <w:trPr>
          <w:trHeight w:val="567"/>
          <w:jc w:val="center"/>
        </w:trPr>
        <w:tc>
          <w:tcPr>
            <w:tcW w:w="496" w:type="pct"/>
            <w:shd w:val="clear" w:color="auto" w:fill="auto"/>
            <w:noWrap/>
            <w:vAlign w:val="center"/>
          </w:tcPr>
          <w:p w14:paraId="10163D7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w:t>
            </w:r>
          </w:p>
        </w:tc>
        <w:tc>
          <w:tcPr>
            <w:tcW w:w="915" w:type="pct"/>
            <w:shd w:val="clear" w:color="auto" w:fill="auto"/>
            <w:noWrap/>
            <w:vAlign w:val="center"/>
          </w:tcPr>
          <w:p w14:paraId="40404CC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张母桥镇</w:t>
            </w:r>
          </w:p>
        </w:tc>
        <w:tc>
          <w:tcPr>
            <w:tcW w:w="1081" w:type="pct"/>
            <w:shd w:val="clear" w:color="auto" w:fill="auto"/>
            <w:noWrap/>
            <w:vAlign w:val="center"/>
          </w:tcPr>
          <w:p w14:paraId="7DCE4CA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134.9</w:t>
            </w:r>
          </w:p>
        </w:tc>
        <w:tc>
          <w:tcPr>
            <w:tcW w:w="915" w:type="pct"/>
            <w:shd w:val="clear" w:color="auto" w:fill="auto"/>
            <w:noWrap/>
            <w:vAlign w:val="center"/>
          </w:tcPr>
          <w:p w14:paraId="6E5E8A4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w:t>
            </w:r>
          </w:p>
        </w:tc>
        <w:tc>
          <w:tcPr>
            <w:tcW w:w="832" w:type="pct"/>
            <w:shd w:val="clear" w:color="auto" w:fill="auto"/>
            <w:noWrap/>
            <w:vAlign w:val="center"/>
          </w:tcPr>
          <w:p w14:paraId="3BEB1B2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1.85</w:t>
            </w:r>
          </w:p>
        </w:tc>
        <w:tc>
          <w:tcPr>
            <w:tcW w:w="761" w:type="pct"/>
            <w:shd w:val="clear" w:color="auto" w:fill="auto"/>
            <w:noWrap/>
            <w:vAlign w:val="center"/>
          </w:tcPr>
          <w:p w14:paraId="457DC03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w:t>
            </w:r>
          </w:p>
        </w:tc>
      </w:tr>
      <w:tr w:rsidR="00712192" w14:paraId="70CA340C" w14:textId="77777777" w:rsidTr="00CF6711">
        <w:trPr>
          <w:trHeight w:val="567"/>
          <w:jc w:val="center"/>
        </w:trPr>
        <w:tc>
          <w:tcPr>
            <w:tcW w:w="496" w:type="pct"/>
            <w:shd w:val="clear" w:color="auto" w:fill="auto"/>
            <w:noWrap/>
            <w:vAlign w:val="center"/>
          </w:tcPr>
          <w:p w14:paraId="68406D2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w:t>
            </w:r>
          </w:p>
        </w:tc>
        <w:tc>
          <w:tcPr>
            <w:tcW w:w="915" w:type="pct"/>
            <w:shd w:val="clear" w:color="auto" w:fill="auto"/>
            <w:noWrap/>
            <w:vAlign w:val="center"/>
          </w:tcPr>
          <w:p w14:paraId="0AA8BBC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汤池镇</w:t>
            </w:r>
          </w:p>
        </w:tc>
        <w:tc>
          <w:tcPr>
            <w:tcW w:w="1081" w:type="pct"/>
            <w:shd w:val="clear" w:color="auto" w:fill="auto"/>
            <w:noWrap/>
            <w:vAlign w:val="center"/>
          </w:tcPr>
          <w:p w14:paraId="06387AC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shd w:val="clear" w:color="auto" w:fill="auto"/>
            <w:noWrap/>
            <w:vAlign w:val="center"/>
          </w:tcPr>
          <w:p w14:paraId="3FCA70E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shd w:val="clear" w:color="auto" w:fill="auto"/>
            <w:noWrap/>
            <w:vAlign w:val="center"/>
          </w:tcPr>
          <w:p w14:paraId="5459C3C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shd w:val="clear" w:color="auto" w:fill="auto"/>
            <w:noWrap/>
            <w:vAlign w:val="center"/>
          </w:tcPr>
          <w:p w14:paraId="12B97BA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405F217" w14:textId="77777777" w:rsidTr="00CF6711">
        <w:trPr>
          <w:trHeight w:val="567"/>
          <w:jc w:val="center"/>
        </w:trPr>
        <w:tc>
          <w:tcPr>
            <w:tcW w:w="496" w:type="pct"/>
            <w:shd w:val="clear" w:color="auto" w:fill="auto"/>
            <w:noWrap/>
            <w:vAlign w:val="center"/>
          </w:tcPr>
          <w:p w14:paraId="183BA3E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w:t>
            </w:r>
          </w:p>
        </w:tc>
        <w:tc>
          <w:tcPr>
            <w:tcW w:w="915" w:type="pct"/>
            <w:shd w:val="clear" w:color="auto" w:fill="auto"/>
            <w:noWrap/>
            <w:vAlign w:val="center"/>
          </w:tcPr>
          <w:p w14:paraId="430B8BF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干汊河镇</w:t>
            </w:r>
          </w:p>
        </w:tc>
        <w:tc>
          <w:tcPr>
            <w:tcW w:w="1081" w:type="pct"/>
            <w:shd w:val="clear" w:color="auto" w:fill="auto"/>
            <w:noWrap/>
            <w:vAlign w:val="center"/>
          </w:tcPr>
          <w:p w14:paraId="2D06562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94.43</w:t>
            </w:r>
          </w:p>
        </w:tc>
        <w:tc>
          <w:tcPr>
            <w:tcW w:w="915" w:type="pct"/>
            <w:shd w:val="clear" w:color="auto" w:fill="auto"/>
            <w:noWrap/>
            <w:vAlign w:val="center"/>
          </w:tcPr>
          <w:p w14:paraId="67240FE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3.5</w:t>
            </w:r>
          </w:p>
        </w:tc>
        <w:tc>
          <w:tcPr>
            <w:tcW w:w="832" w:type="pct"/>
            <w:shd w:val="clear" w:color="auto" w:fill="auto"/>
            <w:noWrap/>
            <w:vAlign w:val="center"/>
          </w:tcPr>
          <w:p w14:paraId="6D83D74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w:t>
            </w:r>
          </w:p>
        </w:tc>
        <w:tc>
          <w:tcPr>
            <w:tcW w:w="761" w:type="pct"/>
            <w:shd w:val="clear" w:color="auto" w:fill="auto"/>
            <w:noWrap/>
            <w:vAlign w:val="center"/>
          </w:tcPr>
          <w:p w14:paraId="75E7ADD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0.77</w:t>
            </w:r>
          </w:p>
        </w:tc>
      </w:tr>
      <w:tr w:rsidR="00712192" w14:paraId="1AC3C37E" w14:textId="77777777" w:rsidTr="00CF6711">
        <w:trPr>
          <w:trHeight w:val="567"/>
          <w:jc w:val="center"/>
        </w:trPr>
        <w:tc>
          <w:tcPr>
            <w:tcW w:w="496" w:type="pct"/>
            <w:shd w:val="clear" w:color="auto" w:fill="auto"/>
            <w:noWrap/>
            <w:vAlign w:val="center"/>
          </w:tcPr>
          <w:p w14:paraId="0325517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5</w:t>
            </w:r>
          </w:p>
        </w:tc>
        <w:tc>
          <w:tcPr>
            <w:tcW w:w="915" w:type="pct"/>
            <w:shd w:val="clear" w:color="auto" w:fill="auto"/>
            <w:noWrap/>
            <w:vAlign w:val="center"/>
          </w:tcPr>
          <w:p w14:paraId="49B33EC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千人桥镇</w:t>
            </w:r>
          </w:p>
        </w:tc>
        <w:tc>
          <w:tcPr>
            <w:tcW w:w="1081" w:type="pct"/>
            <w:shd w:val="clear" w:color="auto" w:fill="auto"/>
            <w:noWrap/>
            <w:vAlign w:val="center"/>
          </w:tcPr>
          <w:p w14:paraId="7C7B945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64.75</w:t>
            </w:r>
          </w:p>
        </w:tc>
        <w:tc>
          <w:tcPr>
            <w:tcW w:w="915" w:type="pct"/>
            <w:shd w:val="clear" w:color="auto" w:fill="auto"/>
            <w:noWrap/>
            <w:vAlign w:val="center"/>
          </w:tcPr>
          <w:p w14:paraId="2BF67B6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2.4</w:t>
            </w:r>
          </w:p>
        </w:tc>
        <w:tc>
          <w:tcPr>
            <w:tcW w:w="832" w:type="pct"/>
            <w:shd w:val="clear" w:color="auto" w:fill="auto"/>
            <w:noWrap/>
            <w:vAlign w:val="center"/>
          </w:tcPr>
          <w:p w14:paraId="29E85E3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0.89</w:t>
            </w:r>
          </w:p>
        </w:tc>
        <w:tc>
          <w:tcPr>
            <w:tcW w:w="761" w:type="pct"/>
            <w:shd w:val="clear" w:color="auto" w:fill="auto"/>
            <w:noWrap/>
            <w:vAlign w:val="center"/>
          </w:tcPr>
          <w:p w14:paraId="5272D78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0.53</w:t>
            </w:r>
          </w:p>
        </w:tc>
      </w:tr>
      <w:tr w:rsidR="00712192" w14:paraId="095A8B76" w14:textId="77777777" w:rsidTr="00CF6711">
        <w:trPr>
          <w:trHeight w:val="567"/>
          <w:jc w:val="center"/>
        </w:trPr>
        <w:tc>
          <w:tcPr>
            <w:tcW w:w="496" w:type="pct"/>
            <w:shd w:val="clear" w:color="auto" w:fill="auto"/>
            <w:noWrap/>
            <w:vAlign w:val="center"/>
          </w:tcPr>
          <w:p w14:paraId="632F8400"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6</w:t>
            </w:r>
          </w:p>
        </w:tc>
        <w:tc>
          <w:tcPr>
            <w:tcW w:w="915" w:type="pct"/>
            <w:shd w:val="clear" w:color="auto" w:fill="auto"/>
            <w:noWrap/>
            <w:vAlign w:val="center"/>
          </w:tcPr>
          <w:p w14:paraId="30E7DBE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万佛湖镇</w:t>
            </w:r>
          </w:p>
        </w:tc>
        <w:tc>
          <w:tcPr>
            <w:tcW w:w="1081" w:type="pct"/>
            <w:shd w:val="clear" w:color="auto" w:fill="auto"/>
            <w:noWrap/>
            <w:vAlign w:val="center"/>
          </w:tcPr>
          <w:p w14:paraId="49ECEA7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110.62</w:t>
            </w:r>
          </w:p>
        </w:tc>
        <w:tc>
          <w:tcPr>
            <w:tcW w:w="915" w:type="pct"/>
            <w:shd w:val="clear" w:color="auto" w:fill="auto"/>
            <w:noWrap/>
            <w:vAlign w:val="center"/>
          </w:tcPr>
          <w:p w14:paraId="20EBA92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4.1</w:t>
            </w:r>
          </w:p>
        </w:tc>
        <w:tc>
          <w:tcPr>
            <w:tcW w:w="832" w:type="pct"/>
            <w:shd w:val="clear" w:color="auto" w:fill="auto"/>
            <w:noWrap/>
            <w:vAlign w:val="center"/>
          </w:tcPr>
          <w:p w14:paraId="0BC41EE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1.52</w:t>
            </w:r>
          </w:p>
        </w:tc>
        <w:tc>
          <w:tcPr>
            <w:tcW w:w="761" w:type="pct"/>
            <w:shd w:val="clear" w:color="auto" w:fill="auto"/>
            <w:noWrap/>
            <w:vAlign w:val="center"/>
          </w:tcPr>
          <w:p w14:paraId="7DE3059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0.9</w:t>
            </w:r>
          </w:p>
        </w:tc>
      </w:tr>
      <w:tr w:rsidR="00712192" w14:paraId="5F3B559D" w14:textId="77777777" w:rsidTr="00CF6711">
        <w:trPr>
          <w:trHeight w:val="567"/>
          <w:jc w:val="center"/>
        </w:trPr>
        <w:tc>
          <w:tcPr>
            <w:tcW w:w="496" w:type="pct"/>
            <w:shd w:val="clear" w:color="auto" w:fill="auto"/>
            <w:noWrap/>
            <w:vAlign w:val="center"/>
          </w:tcPr>
          <w:p w14:paraId="71A4EF6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w:t>
            </w:r>
          </w:p>
        </w:tc>
        <w:tc>
          <w:tcPr>
            <w:tcW w:w="915" w:type="pct"/>
            <w:shd w:val="clear" w:color="auto" w:fill="auto"/>
            <w:noWrap/>
            <w:vAlign w:val="center"/>
          </w:tcPr>
          <w:p w14:paraId="5F82265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柏林乡</w:t>
            </w:r>
          </w:p>
        </w:tc>
        <w:tc>
          <w:tcPr>
            <w:tcW w:w="1081" w:type="pct"/>
            <w:shd w:val="clear" w:color="auto" w:fill="auto"/>
            <w:noWrap/>
            <w:vAlign w:val="center"/>
          </w:tcPr>
          <w:p w14:paraId="1F05369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375.02</w:t>
            </w:r>
          </w:p>
        </w:tc>
        <w:tc>
          <w:tcPr>
            <w:tcW w:w="915" w:type="pct"/>
            <w:shd w:val="clear" w:color="auto" w:fill="auto"/>
            <w:noWrap/>
            <w:vAlign w:val="center"/>
          </w:tcPr>
          <w:p w14:paraId="260B082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13.9</w:t>
            </w:r>
          </w:p>
        </w:tc>
        <w:tc>
          <w:tcPr>
            <w:tcW w:w="832" w:type="pct"/>
            <w:shd w:val="clear" w:color="auto" w:fill="auto"/>
            <w:noWrap/>
            <w:vAlign w:val="center"/>
          </w:tcPr>
          <w:p w14:paraId="1045ACB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5.14</w:t>
            </w:r>
          </w:p>
        </w:tc>
        <w:tc>
          <w:tcPr>
            <w:tcW w:w="761" w:type="pct"/>
            <w:shd w:val="clear" w:color="auto" w:fill="auto"/>
            <w:noWrap/>
            <w:vAlign w:val="center"/>
          </w:tcPr>
          <w:p w14:paraId="5BFEF64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3.06</w:t>
            </w:r>
          </w:p>
        </w:tc>
      </w:tr>
      <w:tr w:rsidR="00712192" w14:paraId="62BF0CC1" w14:textId="77777777" w:rsidTr="00CF6711">
        <w:trPr>
          <w:trHeight w:val="567"/>
          <w:jc w:val="center"/>
        </w:trPr>
        <w:tc>
          <w:tcPr>
            <w:tcW w:w="496" w:type="pct"/>
            <w:shd w:val="clear" w:color="auto" w:fill="auto"/>
            <w:noWrap/>
            <w:vAlign w:val="center"/>
          </w:tcPr>
          <w:p w14:paraId="025054F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8</w:t>
            </w:r>
          </w:p>
        </w:tc>
        <w:tc>
          <w:tcPr>
            <w:tcW w:w="915" w:type="pct"/>
            <w:shd w:val="clear" w:color="auto" w:fill="auto"/>
            <w:noWrap/>
            <w:vAlign w:val="center"/>
          </w:tcPr>
          <w:p w14:paraId="5ED8FF1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百神庙镇</w:t>
            </w:r>
          </w:p>
        </w:tc>
        <w:tc>
          <w:tcPr>
            <w:tcW w:w="1081" w:type="pct"/>
            <w:shd w:val="clear" w:color="auto" w:fill="auto"/>
            <w:noWrap/>
            <w:vAlign w:val="center"/>
          </w:tcPr>
          <w:p w14:paraId="45BE1FD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59.36</w:t>
            </w:r>
          </w:p>
        </w:tc>
        <w:tc>
          <w:tcPr>
            <w:tcW w:w="915" w:type="pct"/>
            <w:shd w:val="clear" w:color="auto" w:fill="auto"/>
            <w:noWrap/>
            <w:vAlign w:val="center"/>
          </w:tcPr>
          <w:p w14:paraId="29D97FA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w:t>
            </w:r>
          </w:p>
        </w:tc>
        <w:tc>
          <w:tcPr>
            <w:tcW w:w="832" w:type="pct"/>
            <w:shd w:val="clear" w:color="auto" w:fill="auto"/>
            <w:noWrap/>
            <w:vAlign w:val="center"/>
          </w:tcPr>
          <w:p w14:paraId="180435F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0.81</w:t>
            </w:r>
          </w:p>
        </w:tc>
        <w:tc>
          <w:tcPr>
            <w:tcW w:w="761" w:type="pct"/>
            <w:shd w:val="clear" w:color="auto" w:fill="auto"/>
            <w:noWrap/>
            <w:vAlign w:val="center"/>
          </w:tcPr>
          <w:p w14:paraId="749712F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0.48</w:t>
            </w:r>
          </w:p>
        </w:tc>
      </w:tr>
      <w:tr w:rsidR="00712192" w14:paraId="4C77CBBC" w14:textId="77777777" w:rsidTr="00CF6711">
        <w:trPr>
          <w:trHeight w:val="567"/>
          <w:jc w:val="center"/>
        </w:trPr>
        <w:tc>
          <w:tcPr>
            <w:tcW w:w="496" w:type="pct"/>
            <w:shd w:val="clear" w:color="auto" w:fill="auto"/>
            <w:noWrap/>
            <w:vAlign w:val="center"/>
          </w:tcPr>
          <w:p w14:paraId="56593A8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9</w:t>
            </w:r>
          </w:p>
        </w:tc>
        <w:tc>
          <w:tcPr>
            <w:tcW w:w="915" w:type="pct"/>
            <w:shd w:val="clear" w:color="auto" w:fill="auto"/>
            <w:noWrap/>
            <w:vAlign w:val="center"/>
          </w:tcPr>
          <w:p w14:paraId="382734E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南港镇</w:t>
            </w:r>
          </w:p>
        </w:tc>
        <w:tc>
          <w:tcPr>
            <w:tcW w:w="1081" w:type="pct"/>
            <w:shd w:val="clear" w:color="auto" w:fill="auto"/>
            <w:noWrap/>
            <w:vAlign w:val="center"/>
          </w:tcPr>
          <w:p w14:paraId="5325059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194.26</w:t>
            </w:r>
          </w:p>
        </w:tc>
        <w:tc>
          <w:tcPr>
            <w:tcW w:w="915" w:type="pct"/>
            <w:shd w:val="clear" w:color="auto" w:fill="auto"/>
            <w:noWrap/>
            <w:vAlign w:val="center"/>
          </w:tcPr>
          <w:p w14:paraId="4E5447D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7.2</w:t>
            </w:r>
          </w:p>
        </w:tc>
        <w:tc>
          <w:tcPr>
            <w:tcW w:w="832" w:type="pct"/>
            <w:shd w:val="clear" w:color="auto" w:fill="auto"/>
            <w:noWrap/>
            <w:vAlign w:val="center"/>
          </w:tcPr>
          <w:p w14:paraId="125623E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2.67</w:t>
            </w:r>
          </w:p>
        </w:tc>
        <w:tc>
          <w:tcPr>
            <w:tcW w:w="761" w:type="pct"/>
            <w:shd w:val="clear" w:color="auto" w:fill="auto"/>
            <w:noWrap/>
            <w:vAlign w:val="center"/>
          </w:tcPr>
          <w:p w14:paraId="0DAD4D3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1.58</w:t>
            </w:r>
          </w:p>
        </w:tc>
      </w:tr>
      <w:tr w:rsidR="00712192" w14:paraId="2627AE96" w14:textId="77777777" w:rsidTr="00CF6711">
        <w:trPr>
          <w:trHeight w:val="567"/>
          <w:jc w:val="center"/>
        </w:trPr>
        <w:tc>
          <w:tcPr>
            <w:tcW w:w="496" w:type="pct"/>
            <w:shd w:val="clear" w:color="auto" w:fill="auto"/>
            <w:noWrap/>
            <w:vAlign w:val="center"/>
          </w:tcPr>
          <w:p w14:paraId="2ACFD13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10</w:t>
            </w:r>
          </w:p>
        </w:tc>
        <w:tc>
          <w:tcPr>
            <w:tcW w:w="915" w:type="pct"/>
            <w:shd w:val="clear" w:color="auto" w:fill="auto"/>
            <w:noWrap/>
            <w:vAlign w:val="center"/>
          </w:tcPr>
          <w:p w14:paraId="01996C92"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舒茶镇</w:t>
            </w:r>
          </w:p>
        </w:tc>
        <w:tc>
          <w:tcPr>
            <w:tcW w:w="1081" w:type="pct"/>
            <w:shd w:val="clear" w:color="auto" w:fill="auto"/>
            <w:noWrap/>
            <w:vAlign w:val="center"/>
          </w:tcPr>
          <w:p w14:paraId="75E6C4C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118.71</w:t>
            </w:r>
          </w:p>
        </w:tc>
        <w:tc>
          <w:tcPr>
            <w:tcW w:w="915" w:type="pct"/>
            <w:shd w:val="clear" w:color="auto" w:fill="auto"/>
            <w:noWrap/>
            <w:vAlign w:val="center"/>
          </w:tcPr>
          <w:p w14:paraId="3116DDE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4.4</w:t>
            </w:r>
          </w:p>
        </w:tc>
        <w:tc>
          <w:tcPr>
            <w:tcW w:w="832" w:type="pct"/>
            <w:shd w:val="clear" w:color="auto" w:fill="auto"/>
            <w:noWrap/>
            <w:vAlign w:val="center"/>
          </w:tcPr>
          <w:p w14:paraId="554CD34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1.63</w:t>
            </w:r>
          </w:p>
        </w:tc>
        <w:tc>
          <w:tcPr>
            <w:tcW w:w="761" w:type="pct"/>
            <w:shd w:val="clear" w:color="auto" w:fill="auto"/>
            <w:noWrap/>
            <w:vAlign w:val="center"/>
          </w:tcPr>
          <w:p w14:paraId="7F52CA4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0.97</w:t>
            </w:r>
          </w:p>
        </w:tc>
      </w:tr>
      <w:tr w:rsidR="00712192" w14:paraId="0F57F177" w14:textId="77777777" w:rsidTr="00CF6711">
        <w:trPr>
          <w:trHeight w:val="567"/>
          <w:jc w:val="center"/>
        </w:trPr>
        <w:tc>
          <w:tcPr>
            <w:tcW w:w="496" w:type="pct"/>
            <w:shd w:val="clear" w:color="auto" w:fill="auto"/>
            <w:noWrap/>
            <w:vAlign w:val="center"/>
          </w:tcPr>
          <w:p w14:paraId="5B61766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w:t>
            </w:r>
          </w:p>
        </w:tc>
        <w:tc>
          <w:tcPr>
            <w:tcW w:w="915" w:type="pct"/>
            <w:shd w:val="clear" w:color="auto" w:fill="auto"/>
            <w:noWrap/>
            <w:vAlign w:val="center"/>
          </w:tcPr>
          <w:p w14:paraId="450812F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棠树乡</w:t>
            </w:r>
          </w:p>
        </w:tc>
        <w:tc>
          <w:tcPr>
            <w:tcW w:w="1081" w:type="pct"/>
            <w:shd w:val="clear" w:color="auto" w:fill="auto"/>
            <w:noWrap/>
            <w:vAlign w:val="center"/>
          </w:tcPr>
          <w:p w14:paraId="61CBE3B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1335.51</w:t>
            </w:r>
          </w:p>
        </w:tc>
        <w:tc>
          <w:tcPr>
            <w:tcW w:w="915" w:type="pct"/>
            <w:shd w:val="clear" w:color="auto" w:fill="auto"/>
            <w:noWrap/>
            <w:vAlign w:val="center"/>
          </w:tcPr>
          <w:p w14:paraId="65EB015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49.5</w:t>
            </w:r>
          </w:p>
        </w:tc>
        <w:tc>
          <w:tcPr>
            <w:tcW w:w="832" w:type="pct"/>
            <w:shd w:val="clear" w:color="auto" w:fill="auto"/>
            <w:noWrap/>
            <w:vAlign w:val="center"/>
          </w:tcPr>
          <w:p w14:paraId="039EA8F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18.32</w:t>
            </w:r>
          </w:p>
        </w:tc>
        <w:tc>
          <w:tcPr>
            <w:tcW w:w="761" w:type="pct"/>
            <w:shd w:val="clear" w:color="auto" w:fill="auto"/>
            <w:noWrap/>
            <w:vAlign w:val="center"/>
          </w:tcPr>
          <w:p w14:paraId="78C3EC9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10.89</w:t>
            </w:r>
          </w:p>
        </w:tc>
      </w:tr>
      <w:tr w:rsidR="00712192" w14:paraId="40476F67" w14:textId="77777777" w:rsidTr="00CF6711">
        <w:trPr>
          <w:trHeight w:val="567"/>
          <w:jc w:val="center"/>
        </w:trPr>
        <w:tc>
          <w:tcPr>
            <w:tcW w:w="496" w:type="pct"/>
            <w:shd w:val="clear" w:color="auto" w:fill="auto"/>
            <w:noWrap/>
            <w:vAlign w:val="center"/>
          </w:tcPr>
          <w:p w14:paraId="3BD713E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12</w:t>
            </w:r>
          </w:p>
        </w:tc>
        <w:tc>
          <w:tcPr>
            <w:tcW w:w="915" w:type="pct"/>
            <w:shd w:val="clear" w:color="auto" w:fill="auto"/>
            <w:noWrap/>
            <w:vAlign w:val="center"/>
          </w:tcPr>
          <w:p w14:paraId="4523958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阙店乡</w:t>
            </w:r>
          </w:p>
        </w:tc>
        <w:tc>
          <w:tcPr>
            <w:tcW w:w="1081" w:type="pct"/>
            <w:shd w:val="clear" w:color="auto" w:fill="auto"/>
            <w:noWrap/>
            <w:vAlign w:val="center"/>
          </w:tcPr>
          <w:p w14:paraId="012C4B9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107.92</w:t>
            </w:r>
          </w:p>
        </w:tc>
        <w:tc>
          <w:tcPr>
            <w:tcW w:w="915" w:type="pct"/>
            <w:shd w:val="clear" w:color="auto" w:fill="auto"/>
            <w:noWrap/>
            <w:vAlign w:val="center"/>
          </w:tcPr>
          <w:p w14:paraId="1B5D8B4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w:t>
            </w:r>
          </w:p>
        </w:tc>
        <w:tc>
          <w:tcPr>
            <w:tcW w:w="832" w:type="pct"/>
            <w:shd w:val="clear" w:color="auto" w:fill="auto"/>
            <w:noWrap/>
            <w:vAlign w:val="center"/>
          </w:tcPr>
          <w:p w14:paraId="6EB4A99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1.48</w:t>
            </w:r>
          </w:p>
        </w:tc>
        <w:tc>
          <w:tcPr>
            <w:tcW w:w="761" w:type="pct"/>
            <w:shd w:val="clear" w:color="auto" w:fill="auto"/>
            <w:noWrap/>
            <w:vAlign w:val="center"/>
          </w:tcPr>
          <w:p w14:paraId="23DBBF5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0.88</w:t>
            </w:r>
          </w:p>
        </w:tc>
      </w:tr>
      <w:tr w:rsidR="00712192" w14:paraId="5524EB57" w14:textId="77777777" w:rsidTr="00CF6711">
        <w:trPr>
          <w:trHeight w:val="567"/>
          <w:jc w:val="center"/>
        </w:trPr>
        <w:tc>
          <w:tcPr>
            <w:tcW w:w="496" w:type="pct"/>
            <w:shd w:val="clear" w:color="auto" w:fill="auto"/>
            <w:noWrap/>
            <w:vAlign w:val="center"/>
          </w:tcPr>
          <w:p w14:paraId="0F89884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w:t>
            </w:r>
          </w:p>
        </w:tc>
        <w:tc>
          <w:tcPr>
            <w:tcW w:w="915" w:type="pct"/>
            <w:shd w:val="clear" w:color="auto" w:fill="auto"/>
            <w:noWrap/>
            <w:vAlign w:val="center"/>
          </w:tcPr>
          <w:p w14:paraId="2A3CE42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城关镇</w:t>
            </w:r>
          </w:p>
        </w:tc>
        <w:tc>
          <w:tcPr>
            <w:tcW w:w="1081" w:type="pct"/>
            <w:shd w:val="clear" w:color="auto" w:fill="auto"/>
            <w:noWrap/>
            <w:vAlign w:val="center"/>
          </w:tcPr>
          <w:p w14:paraId="7D0A85E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628.63</w:t>
            </w:r>
          </w:p>
        </w:tc>
        <w:tc>
          <w:tcPr>
            <w:tcW w:w="915" w:type="pct"/>
            <w:shd w:val="clear" w:color="auto" w:fill="auto"/>
            <w:noWrap/>
            <w:vAlign w:val="center"/>
          </w:tcPr>
          <w:p w14:paraId="17BF32C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23.3</w:t>
            </w:r>
          </w:p>
        </w:tc>
        <w:tc>
          <w:tcPr>
            <w:tcW w:w="832" w:type="pct"/>
            <w:shd w:val="clear" w:color="auto" w:fill="auto"/>
            <w:noWrap/>
            <w:vAlign w:val="center"/>
          </w:tcPr>
          <w:p w14:paraId="1D0ACF2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8.62</w:t>
            </w:r>
          </w:p>
        </w:tc>
        <w:tc>
          <w:tcPr>
            <w:tcW w:w="761" w:type="pct"/>
            <w:shd w:val="clear" w:color="auto" w:fill="auto"/>
            <w:noWrap/>
            <w:vAlign w:val="center"/>
          </w:tcPr>
          <w:p w14:paraId="42B92DF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5.13</w:t>
            </w:r>
          </w:p>
        </w:tc>
      </w:tr>
      <w:tr w:rsidR="00712192" w14:paraId="09A0F07B" w14:textId="77777777" w:rsidTr="00CF6711">
        <w:trPr>
          <w:trHeight w:val="567"/>
          <w:jc w:val="center"/>
        </w:trPr>
        <w:tc>
          <w:tcPr>
            <w:tcW w:w="496" w:type="pct"/>
            <w:shd w:val="clear" w:color="auto" w:fill="auto"/>
            <w:noWrap/>
            <w:vAlign w:val="center"/>
          </w:tcPr>
          <w:p w14:paraId="0465528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14</w:t>
            </w:r>
          </w:p>
        </w:tc>
        <w:tc>
          <w:tcPr>
            <w:tcW w:w="915" w:type="pct"/>
            <w:shd w:val="clear" w:color="auto" w:fill="auto"/>
            <w:noWrap/>
            <w:vAlign w:val="center"/>
          </w:tcPr>
          <w:p w14:paraId="3E1CE54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五显镇</w:t>
            </w:r>
          </w:p>
        </w:tc>
        <w:tc>
          <w:tcPr>
            <w:tcW w:w="1081" w:type="pct"/>
            <w:shd w:val="clear" w:color="auto" w:fill="auto"/>
            <w:noWrap/>
            <w:vAlign w:val="center"/>
          </w:tcPr>
          <w:p w14:paraId="7594D0D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207.75</w:t>
            </w:r>
          </w:p>
        </w:tc>
        <w:tc>
          <w:tcPr>
            <w:tcW w:w="915" w:type="pct"/>
            <w:shd w:val="clear" w:color="auto" w:fill="auto"/>
            <w:noWrap/>
            <w:vAlign w:val="center"/>
          </w:tcPr>
          <w:p w14:paraId="691DF36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7.7</w:t>
            </w:r>
          </w:p>
        </w:tc>
        <w:tc>
          <w:tcPr>
            <w:tcW w:w="832" w:type="pct"/>
            <w:shd w:val="clear" w:color="auto" w:fill="auto"/>
            <w:noWrap/>
            <w:vAlign w:val="center"/>
          </w:tcPr>
          <w:p w14:paraId="3D104C2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2.85</w:t>
            </w:r>
          </w:p>
        </w:tc>
        <w:tc>
          <w:tcPr>
            <w:tcW w:w="761" w:type="pct"/>
            <w:shd w:val="clear" w:color="auto" w:fill="auto"/>
            <w:noWrap/>
            <w:vAlign w:val="center"/>
          </w:tcPr>
          <w:p w14:paraId="3547414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1.69</w:t>
            </w:r>
          </w:p>
        </w:tc>
      </w:tr>
      <w:tr w:rsidR="00712192" w14:paraId="0339D863" w14:textId="77777777" w:rsidTr="00CF6711">
        <w:trPr>
          <w:trHeight w:val="567"/>
          <w:jc w:val="center"/>
        </w:trPr>
        <w:tc>
          <w:tcPr>
            <w:tcW w:w="496" w:type="pct"/>
            <w:shd w:val="clear" w:color="auto" w:fill="auto"/>
            <w:noWrap/>
            <w:vAlign w:val="center"/>
          </w:tcPr>
          <w:p w14:paraId="7E36596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w:t>
            </w:r>
          </w:p>
        </w:tc>
        <w:tc>
          <w:tcPr>
            <w:tcW w:w="915" w:type="pct"/>
            <w:shd w:val="clear" w:color="auto" w:fill="auto"/>
            <w:noWrap/>
            <w:vAlign w:val="center"/>
          </w:tcPr>
          <w:p w14:paraId="0611940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高峰乡</w:t>
            </w:r>
          </w:p>
        </w:tc>
        <w:tc>
          <w:tcPr>
            <w:tcW w:w="1081" w:type="pct"/>
            <w:shd w:val="clear" w:color="auto" w:fill="auto"/>
            <w:noWrap/>
            <w:vAlign w:val="center"/>
          </w:tcPr>
          <w:p w14:paraId="6B68738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48.56</w:t>
            </w:r>
          </w:p>
        </w:tc>
        <w:tc>
          <w:tcPr>
            <w:tcW w:w="915" w:type="pct"/>
            <w:shd w:val="clear" w:color="auto" w:fill="auto"/>
            <w:noWrap/>
            <w:vAlign w:val="center"/>
          </w:tcPr>
          <w:p w14:paraId="212521F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w:t>
            </w:r>
          </w:p>
        </w:tc>
        <w:tc>
          <w:tcPr>
            <w:tcW w:w="832" w:type="pct"/>
            <w:shd w:val="clear" w:color="auto" w:fill="auto"/>
            <w:noWrap/>
            <w:vAlign w:val="center"/>
          </w:tcPr>
          <w:p w14:paraId="2893E60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0.67</w:t>
            </w:r>
          </w:p>
        </w:tc>
        <w:tc>
          <w:tcPr>
            <w:tcW w:w="761" w:type="pct"/>
            <w:shd w:val="clear" w:color="auto" w:fill="auto"/>
            <w:noWrap/>
            <w:vAlign w:val="center"/>
          </w:tcPr>
          <w:p w14:paraId="4CEB8AD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0.4</w:t>
            </w:r>
          </w:p>
        </w:tc>
      </w:tr>
      <w:tr w:rsidR="00712192" w14:paraId="781944C8" w14:textId="77777777" w:rsidTr="00CF6711">
        <w:trPr>
          <w:trHeight w:val="567"/>
          <w:jc w:val="center"/>
        </w:trPr>
        <w:tc>
          <w:tcPr>
            <w:tcW w:w="496" w:type="pct"/>
            <w:shd w:val="clear" w:color="auto" w:fill="auto"/>
            <w:noWrap/>
            <w:vAlign w:val="center"/>
          </w:tcPr>
          <w:p w14:paraId="5D2EFA9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16</w:t>
            </w:r>
          </w:p>
        </w:tc>
        <w:tc>
          <w:tcPr>
            <w:tcW w:w="915" w:type="pct"/>
            <w:shd w:val="clear" w:color="auto" w:fill="auto"/>
            <w:noWrap/>
            <w:vAlign w:val="center"/>
          </w:tcPr>
          <w:p w14:paraId="6E51897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春秋乡</w:t>
            </w:r>
          </w:p>
        </w:tc>
        <w:tc>
          <w:tcPr>
            <w:tcW w:w="1081" w:type="pct"/>
            <w:shd w:val="clear" w:color="auto" w:fill="auto"/>
            <w:noWrap/>
            <w:vAlign w:val="center"/>
          </w:tcPr>
          <w:p w14:paraId="49148E8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121.41</w:t>
            </w:r>
          </w:p>
        </w:tc>
        <w:tc>
          <w:tcPr>
            <w:tcW w:w="915" w:type="pct"/>
            <w:shd w:val="clear" w:color="auto" w:fill="auto"/>
            <w:noWrap/>
            <w:vAlign w:val="center"/>
          </w:tcPr>
          <w:p w14:paraId="34AD80B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4.5</w:t>
            </w:r>
          </w:p>
        </w:tc>
        <w:tc>
          <w:tcPr>
            <w:tcW w:w="832" w:type="pct"/>
            <w:shd w:val="clear" w:color="auto" w:fill="auto"/>
            <w:noWrap/>
            <w:vAlign w:val="center"/>
          </w:tcPr>
          <w:p w14:paraId="7F3040A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1.67</w:t>
            </w:r>
          </w:p>
        </w:tc>
        <w:tc>
          <w:tcPr>
            <w:tcW w:w="761" w:type="pct"/>
            <w:shd w:val="clear" w:color="auto" w:fill="auto"/>
            <w:noWrap/>
            <w:vAlign w:val="center"/>
          </w:tcPr>
          <w:p w14:paraId="792E164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0.99</w:t>
            </w:r>
          </w:p>
        </w:tc>
      </w:tr>
      <w:tr w:rsidR="00712192" w14:paraId="7D77B669" w14:textId="77777777" w:rsidTr="00CF6711">
        <w:trPr>
          <w:trHeight w:val="567"/>
          <w:jc w:val="center"/>
        </w:trPr>
        <w:tc>
          <w:tcPr>
            <w:tcW w:w="496" w:type="pct"/>
            <w:shd w:val="clear" w:color="auto" w:fill="auto"/>
            <w:noWrap/>
            <w:vAlign w:val="center"/>
          </w:tcPr>
          <w:p w14:paraId="7C70A64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w:t>
            </w:r>
          </w:p>
        </w:tc>
        <w:tc>
          <w:tcPr>
            <w:tcW w:w="915" w:type="pct"/>
            <w:shd w:val="clear" w:color="auto" w:fill="auto"/>
            <w:noWrap/>
            <w:vAlign w:val="center"/>
          </w:tcPr>
          <w:p w14:paraId="08A7510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杭埠镇</w:t>
            </w:r>
          </w:p>
        </w:tc>
        <w:tc>
          <w:tcPr>
            <w:tcW w:w="1081" w:type="pct"/>
            <w:shd w:val="clear" w:color="auto" w:fill="auto"/>
            <w:noWrap/>
            <w:vAlign w:val="center"/>
          </w:tcPr>
          <w:p w14:paraId="15DD2B2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337.25</w:t>
            </w:r>
          </w:p>
        </w:tc>
        <w:tc>
          <w:tcPr>
            <w:tcW w:w="915" w:type="pct"/>
            <w:shd w:val="clear" w:color="auto" w:fill="auto"/>
            <w:noWrap/>
            <w:vAlign w:val="center"/>
          </w:tcPr>
          <w:p w14:paraId="60CE33D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12.5</w:t>
            </w:r>
          </w:p>
        </w:tc>
        <w:tc>
          <w:tcPr>
            <w:tcW w:w="832" w:type="pct"/>
            <w:shd w:val="clear" w:color="auto" w:fill="auto"/>
            <w:noWrap/>
            <w:vAlign w:val="center"/>
          </w:tcPr>
          <w:p w14:paraId="61A6A3E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4.63</w:t>
            </w:r>
          </w:p>
        </w:tc>
        <w:tc>
          <w:tcPr>
            <w:tcW w:w="761" w:type="pct"/>
            <w:shd w:val="clear" w:color="auto" w:fill="auto"/>
            <w:noWrap/>
            <w:vAlign w:val="center"/>
          </w:tcPr>
          <w:p w14:paraId="50EBB47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2.75</w:t>
            </w:r>
          </w:p>
        </w:tc>
      </w:tr>
      <w:tr w:rsidR="00712192" w14:paraId="740E095C" w14:textId="77777777" w:rsidTr="00CF6711">
        <w:trPr>
          <w:trHeight w:val="567"/>
          <w:jc w:val="center"/>
        </w:trPr>
        <w:tc>
          <w:tcPr>
            <w:tcW w:w="496" w:type="pct"/>
            <w:shd w:val="clear" w:color="auto" w:fill="auto"/>
            <w:noWrap/>
            <w:vAlign w:val="center"/>
          </w:tcPr>
          <w:p w14:paraId="749DD14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18</w:t>
            </w:r>
          </w:p>
        </w:tc>
        <w:tc>
          <w:tcPr>
            <w:tcW w:w="915" w:type="pct"/>
            <w:shd w:val="clear" w:color="auto" w:fill="auto"/>
            <w:noWrap/>
            <w:vAlign w:val="center"/>
          </w:tcPr>
          <w:p w14:paraId="657289C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山七镇</w:t>
            </w:r>
          </w:p>
        </w:tc>
        <w:tc>
          <w:tcPr>
            <w:tcW w:w="1081" w:type="pct"/>
            <w:shd w:val="clear" w:color="auto" w:fill="auto"/>
            <w:noWrap/>
            <w:vAlign w:val="center"/>
          </w:tcPr>
          <w:p w14:paraId="761D64C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80.94</w:t>
            </w:r>
          </w:p>
        </w:tc>
        <w:tc>
          <w:tcPr>
            <w:tcW w:w="915" w:type="pct"/>
            <w:shd w:val="clear" w:color="auto" w:fill="auto"/>
            <w:noWrap/>
            <w:vAlign w:val="center"/>
          </w:tcPr>
          <w:p w14:paraId="60B0D27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w:t>
            </w:r>
          </w:p>
        </w:tc>
        <w:tc>
          <w:tcPr>
            <w:tcW w:w="832" w:type="pct"/>
            <w:shd w:val="clear" w:color="auto" w:fill="auto"/>
            <w:noWrap/>
            <w:vAlign w:val="center"/>
          </w:tcPr>
          <w:p w14:paraId="7A869F2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1.11</w:t>
            </w:r>
          </w:p>
        </w:tc>
        <w:tc>
          <w:tcPr>
            <w:tcW w:w="761" w:type="pct"/>
            <w:shd w:val="clear" w:color="auto" w:fill="auto"/>
            <w:noWrap/>
            <w:vAlign w:val="center"/>
          </w:tcPr>
          <w:p w14:paraId="1994946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0.66</w:t>
            </w:r>
          </w:p>
        </w:tc>
      </w:tr>
      <w:tr w:rsidR="00712192" w14:paraId="28127186" w14:textId="77777777" w:rsidTr="00CF6711">
        <w:trPr>
          <w:trHeight w:val="567"/>
          <w:jc w:val="center"/>
        </w:trPr>
        <w:tc>
          <w:tcPr>
            <w:tcW w:w="496" w:type="pct"/>
            <w:shd w:val="clear" w:color="auto" w:fill="auto"/>
            <w:noWrap/>
            <w:vAlign w:val="center"/>
          </w:tcPr>
          <w:p w14:paraId="5989F55F"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 xml:space="preserve">　</w:t>
            </w:r>
          </w:p>
        </w:tc>
        <w:tc>
          <w:tcPr>
            <w:tcW w:w="915" w:type="pct"/>
            <w:shd w:val="clear" w:color="auto" w:fill="auto"/>
            <w:noWrap/>
            <w:vAlign w:val="center"/>
          </w:tcPr>
          <w:p w14:paraId="1C972D8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总计</w:t>
            </w:r>
          </w:p>
        </w:tc>
        <w:tc>
          <w:tcPr>
            <w:tcW w:w="1081" w:type="pct"/>
            <w:shd w:val="clear" w:color="auto" w:fill="auto"/>
            <w:noWrap/>
            <w:vAlign w:val="center"/>
          </w:tcPr>
          <w:p w14:paraId="6EBA831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4279.03</w:t>
            </w:r>
          </w:p>
        </w:tc>
        <w:tc>
          <w:tcPr>
            <w:tcW w:w="915" w:type="pct"/>
            <w:shd w:val="clear" w:color="auto" w:fill="auto"/>
            <w:noWrap/>
            <w:vAlign w:val="center"/>
          </w:tcPr>
          <w:p w14:paraId="0443C42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158.6</w:t>
            </w:r>
          </w:p>
        </w:tc>
        <w:tc>
          <w:tcPr>
            <w:tcW w:w="832" w:type="pct"/>
            <w:shd w:val="clear" w:color="auto" w:fill="auto"/>
            <w:noWrap/>
            <w:vAlign w:val="center"/>
          </w:tcPr>
          <w:p w14:paraId="36C9BC7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58.71</w:t>
            </w:r>
          </w:p>
        </w:tc>
        <w:tc>
          <w:tcPr>
            <w:tcW w:w="761" w:type="pct"/>
            <w:shd w:val="clear" w:color="auto" w:fill="auto"/>
            <w:noWrap/>
            <w:vAlign w:val="center"/>
          </w:tcPr>
          <w:p w14:paraId="744F7A4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34.89</w:t>
            </w:r>
          </w:p>
        </w:tc>
      </w:tr>
    </w:tbl>
    <w:p w14:paraId="6699EE08" w14:textId="77777777" w:rsidR="00712192" w:rsidRDefault="00E2456C">
      <w:pPr>
        <w:outlineLvl w:val="3"/>
        <w:rPr>
          <w:rFonts w:ascii="Times New Roman" w:eastAsia="仿宋" w:hAnsi="Times New Roman" w:cs="Times New Roman"/>
          <w:sz w:val="32"/>
          <w:szCs w:val="32"/>
        </w:rPr>
      </w:pPr>
      <w:r>
        <w:rPr>
          <w:rFonts w:ascii="Times New Roman" w:eastAsia="仿宋" w:hAnsi="Times New Roman" w:cs="Times New Roman"/>
          <w:sz w:val="32"/>
          <w:szCs w:val="32"/>
        </w:rPr>
        <w:t xml:space="preserve">3.2.1.4 </w:t>
      </w:r>
      <w:r>
        <w:rPr>
          <w:rFonts w:ascii="Times New Roman" w:eastAsia="仿宋" w:hAnsi="Times New Roman" w:cs="Times New Roman"/>
          <w:sz w:val="32"/>
          <w:szCs w:val="32"/>
        </w:rPr>
        <w:t>舒城县肉牛规模养殖场污染物产生情况</w:t>
      </w:r>
    </w:p>
    <w:p w14:paraId="3A4D8644"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舒城县肉牛规模养殖场产生污染物化学需氧量为</w:t>
      </w:r>
      <w:r>
        <w:rPr>
          <w:rFonts w:ascii="Times New Roman" w:eastAsia="仿宋" w:hAnsi="Times New Roman" w:cs="Times New Roman"/>
          <w:sz w:val="32"/>
        </w:rPr>
        <w:t>1313.92t/yr</w:t>
      </w:r>
      <w:r>
        <w:rPr>
          <w:rFonts w:ascii="Times New Roman" w:eastAsia="仿宋" w:hAnsi="Times New Roman" w:cs="Times New Roman"/>
          <w:sz w:val="32"/>
        </w:rPr>
        <w:t>、总氮</w:t>
      </w:r>
      <w:r>
        <w:rPr>
          <w:rFonts w:ascii="Times New Roman" w:eastAsia="仿宋" w:hAnsi="Times New Roman" w:cs="Times New Roman"/>
          <w:sz w:val="32"/>
        </w:rPr>
        <w:t>32.83t/yr</w:t>
      </w:r>
      <w:r>
        <w:rPr>
          <w:rFonts w:ascii="Times New Roman" w:eastAsia="仿宋" w:hAnsi="Times New Roman" w:cs="Times New Roman"/>
          <w:sz w:val="32"/>
        </w:rPr>
        <w:t>、氨氮</w:t>
      </w:r>
      <w:r>
        <w:rPr>
          <w:rFonts w:ascii="Times New Roman" w:eastAsia="仿宋" w:hAnsi="Times New Roman" w:cs="Times New Roman"/>
          <w:sz w:val="32"/>
        </w:rPr>
        <w:t>7.81t/yr</w:t>
      </w:r>
      <w:r>
        <w:rPr>
          <w:rFonts w:ascii="Times New Roman" w:eastAsia="仿宋" w:hAnsi="Times New Roman" w:cs="Times New Roman"/>
          <w:sz w:val="32"/>
        </w:rPr>
        <w:t>、总磷为</w:t>
      </w:r>
      <w:r>
        <w:rPr>
          <w:rFonts w:ascii="Times New Roman" w:eastAsia="仿宋" w:hAnsi="Times New Roman" w:cs="Times New Roman"/>
          <w:sz w:val="32"/>
        </w:rPr>
        <w:t>5.30t/yr</w:t>
      </w:r>
      <w:r>
        <w:rPr>
          <w:rFonts w:ascii="Times New Roman" w:eastAsia="仿宋" w:hAnsi="Times New Roman" w:cs="Times New Roman"/>
          <w:sz w:val="32"/>
        </w:rPr>
        <w:t>，各乡镇污染物产生量详见表</w:t>
      </w:r>
      <w:r>
        <w:rPr>
          <w:rFonts w:ascii="Times New Roman" w:eastAsia="仿宋" w:hAnsi="Times New Roman" w:cs="Times New Roman"/>
          <w:sz w:val="32"/>
        </w:rPr>
        <w:t>3-6</w:t>
      </w:r>
      <w:r>
        <w:rPr>
          <w:rFonts w:ascii="Times New Roman" w:eastAsia="仿宋" w:hAnsi="Times New Roman" w:cs="Times New Roman"/>
          <w:sz w:val="32"/>
        </w:rPr>
        <w:t>。</w:t>
      </w:r>
    </w:p>
    <w:p w14:paraId="4B24C4FB" w14:textId="77777777" w:rsidR="00712192" w:rsidRPr="00E2456C" w:rsidRDefault="00E2456C" w:rsidP="00E2456C">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3-6 </w:t>
      </w:r>
      <w:r>
        <w:rPr>
          <w:rFonts w:ascii="Times New Roman" w:eastAsia="仿宋" w:hAnsi="Times New Roman" w:cs="Times New Roman"/>
          <w:sz w:val="30"/>
          <w:szCs w:val="30"/>
        </w:rPr>
        <w:t>舒城县肉牛规模养殖粪污产生情况（单位：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843"/>
        <w:gridCol w:w="1559"/>
        <w:gridCol w:w="1418"/>
        <w:gridCol w:w="1297"/>
      </w:tblGrid>
      <w:tr w:rsidR="00712192" w14:paraId="0D90570C" w14:textId="77777777" w:rsidTr="00CF6711">
        <w:trPr>
          <w:trHeight w:val="567"/>
          <w:jc w:val="center"/>
        </w:trPr>
        <w:tc>
          <w:tcPr>
            <w:tcW w:w="846" w:type="dxa"/>
            <w:shd w:val="clear" w:color="auto" w:fill="auto"/>
            <w:noWrap/>
            <w:vAlign w:val="center"/>
          </w:tcPr>
          <w:p w14:paraId="5CA5A8B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序号</w:t>
            </w:r>
          </w:p>
        </w:tc>
        <w:tc>
          <w:tcPr>
            <w:tcW w:w="1559" w:type="dxa"/>
            <w:shd w:val="clear" w:color="auto" w:fill="auto"/>
            <w:noWrap/>
            <w:vAlign w:val="center"/>
          </w:tcPr>
          <w:p w14:paraId="5A45BAD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乡镇</w:t>
            </w:r>
          </w:p>
        </w:tc>
        <w:tc>
          <w:tcPr>
            <w:tcW w:w="1843" w:type="dxa"/>
            <w:tcBorders>
              <w:bottom w:val="single" w:sz="4" w:space="0" w:color="auto"/>
            </w:tcBorders>
            <w:shd w:val="clear" w:color="auto" w:fill="auto"/>
            <w:noWrap/>
            <w:vAlign w:val="center"/>
          </w:tcPr>
          <w:p w14:paraId="401E6FF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化学需氧量</w:t>
            </w:r>
          </w:p>
        </w:tc>
        <w:tc>
          <w:tcPr>
            <w:tcW w:w="1559" w:type="dxa"/>
            <w:tcBorders>
              <w:bottom w:val="single" w:sz="4" w:space="0" w:color="auto"/>
            </w:tcBorders>
            <w:shd w:val="clear" w:color="auto" w:fill="auto"/>
            <w:noWrap/>
            <w:vAlign w:val="center"/>
          </w:tcPr>
          <w:p w14:paraId="6ABA8C6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总氮</w:t>
            </w:r>
          </w:p>
        </w:tc>
        <w:tc>
          <w:tcPr>
            <w:tcW w:w="1418" w:type="dxa"/>
            <w:tcBorders>
              <w:bottom w:val="single" w:sz="4" w:space="0" w:color="auto"/>
            </w:tcBorders>
            <w:shd w:val="clear" w:color="auto" w:fill="auto"/>
            <w:noWrap/>
            <w:vAlign w:val="center"/>
          </w:tcPr>
          <w:p w14:paraId="11AA442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氨氮</w:t>
            </w:r>
          </w:p>
        </w:tc>
        <w:tc>
          <w:tcPr>
            <w:tcW w:w="1297" w:type="dxa"/>
            <w:tcBorders>
              <w:bottom w:val="single" w:sz="4" w:space="0" w:color="auto"/>
            </w:tcBorders>
            <w:shd w:val="clear" w:color="auto" w:fill="auto"/>
            <w:noWrap/>
            <w:vAlign w:val="center"/>
          </w:tcPr>
          <w:p w14:paraId="4C05977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总磷</w:t>
            </w:r>
          </w:p>
        </w:tc>
      </w:tr>
      <w:tr w:rsidR="00712192" w14:paraId="4FB40E40"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81E4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E8F7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桃溪镇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B2A3D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55B1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5046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5FAD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367C1591"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37D6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F7FB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张母桥镇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133D0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96CE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352E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F325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5096791"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4383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D55F9"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汤池镇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D7E99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8AE7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A64C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7D8E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F91CE5C"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7085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86D5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干汊河镇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386E9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515.26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8511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C4B0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3.06</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6492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2.08</w:t>
            </w:r>
          </w:p>
        </w:tc>
      </w:tr>
      <w:tr w:rsidR="00712192" w14:paraId="22277E7B"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6942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C29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千人桥镇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CBB84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A4A9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BB2C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58FB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E5CA728"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BF91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FE158"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万佛湖镇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74955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644.08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29A3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3789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3.83</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50FD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w:t>
            </w:r>
          </w:p>
        </w:tc>
      </w:tr>
      <w:tr w:rsidR="00712192" w14:paraId="596356DF"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5886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E3C8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柏林乡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F48C2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1020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825FB"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5DAA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1C4F830"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8870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1AFA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百神庙镇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22B65E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A53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BF55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FD39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69781706"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219F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BBC8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南港镇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5B602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58AD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C5AE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85957"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3E2F22F2"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838C4"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68D26"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舒茶镇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A1AB6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90B3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F5E5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3465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0913C5C3"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C6A7E"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E2FA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棠树乡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27D9C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154.58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9E67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D1F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0.92</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24C3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0.62</w:t>
            </w:r>
          </w:p>
        </w:tc>
      </w:tr>
      <w:tr w:rsidR="00712192" w14:paraId="60D44A92"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6782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070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阙店乡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F6340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583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2285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36C73"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DC922AB"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DB83A"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1663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城关镇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4AD0A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26E00"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2FB1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6D228"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FCA03E5"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3E7A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B5407"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五显镇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73604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0F4BC"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9969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2942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537FE79"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4385D"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32F42"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高峰乡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68F15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F3B7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9528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F8FA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2A6A79F"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2FE3"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BFFB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春秋乡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0CF641"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FE3F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A72F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8886E"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75D67ADF"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9596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87C31"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杭埠镇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715C9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9B8D6"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4DB8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7D36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BE8E490" w14:textId="77777777" w:rsidTr="00CF6711">
        <w:trPr>
          <w:trHeight w:val="56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4B665"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6246C"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山七镇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F01402"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C6339"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75B0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BBC6F"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45BB2EF6" w14:textId="77777777" w:rsidTr="00CF6711">
        <w:trPr>
          <w:trHeight w:val="567"/>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9533EB" w14:textId="77777777" w:rsidR="00712192" w:rsidRDefault="00E2456C" w:rsidP="00E2456C">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合计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57C6A"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1313.92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2B144"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777D5"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7.81</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D296D" w14:textId="77777777" w:rsidR="00712192" w:rsidRDefault="00E2456C" w:rsidP="00E2456C">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5.30</w:t>
            </w:r>
          </w:p>
        </w:tc>
      </w:tr>
    </w:tbl>
    <w:p w14:paraId="39057094" w14:textId="77777777" w:rsidR="00712192" w:rsidRDefault="00E2456C">
      <w:pPr>
        <w:outlineLvl w:val="3"/>
        <w:rPr>
          <w:rFonts w:ascii="Times New Roman" w:eastAsia="仿宋" w:hAnsi="Times New Roman" w:cs="Times New Roman"/>
          <w:sz w:val="32"/>
          <w:szCs w:val="32"/>
        </w:rPr>
      </w:pPr>
      <w:r>
        <w:rPr>
          <w:rFonts w:ascii="Times New Roman" w:eastAsia="仿宋" w:hAnsi="Times New Roman" w:cs="Times New Roman"/>
          <w:sz w:val="32"/>
          <w:szCs w:val="32"/>
        </w:rPr>
        <w:t xml:space="preserve">3.2.1.5 </w:t>
      </w:r>
      <w:r>
        <w:rPr>
          <w:rFonts w:ascii="Times New Roman" w:eastAsia="仿宋" w:hAnsi="Times New Roman" w:cs="Times New Roman"/>
          <w:sz w:val="32"/>
          <w:szCs w:val="32"/>
        </w:rPr>
        <w:t>舒城县羊规模养殖场污染物产生情况</w:t>
      </w:r>
    </w:p>
    <w:p w14:paraId="20BCB61C"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舒城县羊规模养殖场产生污染物化学需氧量为</w:t>
      </w:r>
      <w:r>
        <w:rPr>
          <w:rFonts w:ascii="Times New Roman" w:eastAsia="仿宋" w:hAnsi="Times New Roman" w:cs="Times New Roman"/>
          <w:sz w:val="32"/>
        </w:rPr>
        <w:t>148.73t/yr</w:t>
      </w:r>
      <w:r>
        <w:rPr>
          <w:rFonts w:ascii="Times New Roman" w:eastAsia="仿宋" w:hAnsi="Times New Roman" w:cs="Times New Roman"/>
          <w:sz w:val="32"/>
        </w:rPr>
        <w:t>、总氮</w:t>
      </w:r>
      <w:r>
        <w:rPr>
          <w:rFonts w:ascii="Times New Roman" w:eastAsia="仿宋" w:hAnsi="Times New Roman" w:cs="Times New Roman"/>
          <w:sz w:val="32"/>
        </w:rPr>
        <w:t>11.94t/yr</w:t>
      </w:r>
      <w:r>
        <w:rPr>
          <w:rFonts w:ascii="Times New Roman" w:eastAsia="仿宋" w:hAnsi="Times New Roman" w:cs="Times New Roman"/>
          <w:sz w:val="32"/>
        </w:rPr>
        <w:t>、氨氮</w:t>
      </w:r>
      <w:r>
        <w:rPr>
          <w:rFonts w:ascii="Times New Roman" w:eastAsia="仿宋" w:hAnsi="Times New Roman" w:cs="Times New Roman"/>
          <w:sz w:val="32"/>
        </w:rPr>
        <w:t>3.32t/yr</w:t>
      </w:r>
      <w:r>
        <w:rPr>
          <w:rFonts w:ascii="Times New Roman" w:eastAsia="仿宋" w:hAnsi="Times New Roman" w:cs="Times New Roman"/>
          <w:sz w:val="32"/>
        </w:rPr>
        <w:t>、总磷为</w:t>
      </w:r>
      <w:r>
        <w:rPr>
          <w:rFonts w:ascii="Times New Roman" w:eastAsia="仿宋" w:hAnsi="Times New Roman" w:cs="Times New Roman"/>
          <w:sz w:val="32"/>
        </w:rPr>
        <w:t>2.87t/yr</w:t>
      </w:r>
      <w:r>
        <w:rPr>
          <w:rFonts w:ascii="Times New Roman" w:eastAsia="仿宋" w:hAnsi="Times New Roman" w:cs="Times New Roman"/>
          <w:sz w:val="32"/>
        </w:rPr>
        <w:t>，各乡镇污染物产生量详见表</w:t>
      </w:r>
      <w:r>
        <w:rPr>
          <w:rFonts w:ascii="Times New Roman" w:eastAsia="仿宋" w:hAnsi="Times New Roman" w:cs="Times New Roman"/>
          <w:sz w:val="32"/>
        </w:rPr>
        <w:t>3-7</w:t>
      </w:r>
      <w:r>
        <w:rPr>
          <w:rFonts w:ascii="Times New Roman" w:eastAsia="仿宋" w:hAnsi="Times New Roman" w:cs="Times New Roman"/>
          <w:sz w:val="32"/>
        </w:rPr>
        <w:t>。</w:t>
      </w:r>
    </w:p>
    <w:p w14:paraId="02A30992" w14:textId="77777777" w:rsidR="00712192" w:rsidRDefault="00E2456C" w:rsidP="00CF6711">
      <w:pPr>
        <w:snapToGrid w:val="0"/>
        <w:jc w:val="center"/>
        <w:rPr>
          <w:rFonts w:ascii="Times New Roman" w:eastAsia="仿宋" w:hAnsi="Times New Roman" w:cs="Times New Roman"/>
          <w:sz w:val="32"/>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3-7 </w:t>
      </w:r>
      <w:r>
        <w:rPr>
          <w:rFonts w:ascii="Times New Roman" w:eastAsia="仿宋" w:hAnsi="Times New Roman" w:cs="Times New Roman"/>
          <w:sz w:val="30"/>
          <w:szCs w:val="30"/>
        </w:rPr>
        <w:t>舒城县羊规模养殖粪污产生情况（单位：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518"/>
        <w:gridCol w:w="1794"/>
        <w:gridCol w:w="1518"/>
        <w:gridCol w:w="1380"/>
        <w:gridCol w:w="1263"/>
      </w:tblGrid>
      <w:tr w:rsidR="00712192" w14:paraId="6528573A" w14:textId="77777777" w:rsidTr="00CF6711">
        <w:trPr>
          <w:trHeight w:val="567"/>
          <w:jc w:val="center"/>
        </w:trPr>
        <w:tc>
          <w:tcPr>
            <w:tcW w:w="496" w:type="pct"/>
            <w:shd w:val="clear" w:color="auto" w:fill="auto"/>
            <w:noWrap/>
            <w:vAlign w:val="center"/>
          </w:tcPr>
          <w:p w14:paraId="43B2DEC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序号</w:t>
            </w:r>
          </w:p>
        </w:tc>
        <w:tc>
          <w:tcPr>
            <w:tcW w:w="915" w:type="pct"/>
            <w:shd w:val="clear" w:color="auto" w:fill="auto"/>
            <w:noWrap/>
            <w:vAlign w:val="center"/>
          </w:tcPr>
          <w:p w14:paraId="4018A59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乡镇</w:t>
            </w:r>
          </w:p>
        </w:tc>
        <w:tc>
          <w:tcPr>
            <w:tcW w:w="1081" w:type="pct"/>
            <w:shd w:val="clear" w:color="auto" w:fill="auto"/>
            <w:noWrap/>
            <w:vAlign w:val="center"/>
          </w:tcPr>
          <w:p w14:paraId="0C94D4D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化学需氧量</w:t>
            </w:r>
          </w:p>
        </w:tc>
        <w:tc>
          <w:tcPr>
            <w:tcW w:w="915" w:type="pct"/>
            <w:shd w:val="clear" w:color="auto" w:fill="auto"/>
            <w:noWrap/>
            <w:vAlign w:val="center"/>
          </w:tcPr>
          <w:p w14:paraId="44B701AB"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总氮</w:t>
            </w:r>
          </w:p>
        </w:tc>
        <w:tc>
          <w:tcPr>
            <w:tcW w:w="832" w:type="pct"/>
            <w:shd w:val="clear" w:color="auto" w:fill="auto"/>
            <w:noWrap/>
            <w:vAlign w:val="center"/>
          </w:tcPr>
          <w:p w14:paraId="3BC7DFBA"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氨氮</w:t>
            </w:r>
          </w:p>
        </w:tc>
        <w:tc>
          <w:tcPr>
            <w:tcW w:w="761" w:type="pct"/>
            <w:shd w:val="clear" w:color="auto" w:fill="auto"/>
            <w:noWrap/>
            <w:vAlign w:val="center"/>
          </w:tcPr>
          <w:p w14:paraId="7DDEBDE8"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总磷</w:t>
            </w:r>
          </w:p>
        </w:tc>
      </w:tr>
      <w:tr w:rsidR="00712192" w14:paraId="1B044EBA"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7464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FF57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桃溪镇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8069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5DE158B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2916705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nil"/>
              <w:bottom w:val="single" w:sz="4" w:space="0" w:color="auto"/>
              <w:right w:val="single" w:sz="4" w:space="0" w:color="auto"/>
            </w:tcBorders>
            <w:shd w:val="clear" w:color="auto" w:fill="auto"/>
            <w:noWrap/>
            <w:vAlign w:val="center"/>
          </w:tcPr>
          <w:p w14:paraId="5CE0114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15FE784B"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CFF4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AFCA0"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张母桥镇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2CEA3CD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312C350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07FC421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7380245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3476DD90"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99DB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3CEAB"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汤池镇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C4C8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027F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AEC0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E921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05BE2751"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E9E0D"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23029"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干汊河镇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E942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5536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EB1E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C9A7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1AC749D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6F35D"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325A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千人桥镇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9577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4C0CF5C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283D97B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nil"/>
              <w:bottom w:val="single" w:sz="4" w:space="0" w:color="auto"/>
              <w:right w:val="single" w:sz="4" w:space="0" w:color="auto"/>
            </w:tcBorders>
            <w:shd w:val="clear" w:color="auto" w:fill="auto"/>
            <w:noWrap/>
            <w:vAlign w:val="center"/>
          </w:tcPr>
          <w:p w14:paraId="5DF1A80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3F6F9E4F"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89345"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6B9E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万佛湖镇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7763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96.76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FE46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7.77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9AF3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2.16</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29CA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1.86</w:t>
            </w:r>
          </w:p>
        </w:tc>
      </w:tr>
      <w:tr w:rsidR="00712192" w14:paraId="40DF7786"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9240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7E68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柏林乡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3958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13.82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CE0C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1.11</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8A9C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0.31</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635E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0.27</w:t>
            </w:r>
          </w:p>
        </w:tc>
      </w:tr>
      <w:tr w:rsidR="00712192" w14:paraId="5733B9B2"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932F5"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4D4B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百神庙镇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0758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5.53</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4AA96CB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0.44</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60BDB7C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0.12</w:t>
            </w:r>
          </w:p>
        </w:tc>
        <w:tc>
          <w:tcPr>
            <w:tcW w:w="761" w:type="pct"/>
            <w:tcBorders>
              <w:top w:val="single" w:sz="4" w:space="0" w:color="auto"/>
              <w:left w:val="nil"/>
              <w:bottom w:val="single" w:sz="4" w:space="0" w:color="auto"/>
              <w:right w:val="single" w:sz="4" w:space="0" w:color="auto"/>
            </w:tcBorders>
            <w:shd w:val="clear" w:color="auto" w:fill="auto"/>
            <w:noWrap/>
            <w:vAlign w:val="center"/>
          </w:tcPr>
          <w:p w14:paraId="693FFF5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0.11</w:t>
            </w:r>
          </w:p>
        </w:tc>
      </w:tr>
      <w:tr w:rsidR="00712192" w14:paraId="772D2166"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7BCA0"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9</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C3399"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南港镇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4314369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797F400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21C85271"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1D0F834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02F612C7"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72CA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80FF4"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舒茶镇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69F8D9F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0ACE6F7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2C95D09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0A6FED7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4EDC6AB"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B0B46"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C5200"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棠树乡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0052A51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27.64</w:t>
            </w:r>
          </w:p>
        </w:tc>
        <w:tc>
          <w:tcPr>
            <w:tcW w:w="915" w:type="pct"/>
            <w:tcBorders>
              <w:top w:val="nil"/>
              <w:left w:val="nil"/>
              <w:bottom w:val="single" w:sz="4" w:space="0" w:color="auto"/>
              <w:right w:val="single" w:sz="4" w:space="0" w:color="auto"/>
            </w:tcBorders>
            <w:shd w:val="clear" w:color="auto" w:fill="auto"/>
            <w:noWrap/>
            <w:vAlign w:val="center"/>
          </w:tcPr>
          <w:p w14:paraId="7D951E9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2.22</w:t>
            </w:r>
          </w:p>
        </w:tc>
        <w:tc>
          <w:tcPr>
            <w:tcW w:w="832" w:type="pct"/>
            <w:tcBorders>
              <w:top w:val="nil"/>
              <w:left w:val="nil"/>
              <w:bottom w:val="single" w:sz="4" w:space="0" w:color="auto"/>
              <w:right w:val="single" w:sz="4" w:space="0" w:color="auto"/>
            </w:tcBorders>
            <w:shd w:val="clear" w:color="auto" w:fill="auto"/>
            <w:noWrap/>
            <w:vAlign w:val="center"/>
          </w:tcPr>
          <w:p w14:paraId="5CC2F3D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0.62</w:t>
            </w:r>
          </w:p>
        </w:tc>
        <w:tc>
          <w:tcPr>
            <w:tcW w:w="761" w:type="pct"/>
            <w:tcBorders>
              <w:top w:val="nil"/>
              <w:left w:val="nil"/>
              <w:bottom w:val="single" w:sz="4" w:space="0" w:color="auto"/>
              <w:right w:val="single" w:sz="4" w:space="0" w:color="auto"/>
            </w:tcBorders>
            <w:shd w:val="clear" w:color="auto" w:fill="auto"/>
            <w:noWrap/>
            <w:vAlign w:val="center"/>
          </w:tcPr>
          <w:p w14:paraId="3E10C8A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0.53</w:t>
            </w:r>
          </w:p>
        </w:tc>
      </w:tr>
      <w:tr w:rsidR="00712192" w14:paraId="0C855635"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EB637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53A1C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阙店乡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2F99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DA75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88E4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6974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566B051D"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8EE9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51D2B"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城关镇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CFB6C"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6415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6728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4E53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1D01708B"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00CF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E3AFF"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五显镇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A0541"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3488666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6FCE5F4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single" w:sz="4" w:space="0" w:color="auto"/>
              <w:left w:val="nil"/>
              <w:bottom w:val="single" w:sz="4" w:space="0" w:color="auto"/>
              <w:right w:val="single" w:sz="4" w:space="0" w:color="auto"/>
            </w:tcBorders>
            <w:shd w:val="clear" w:color="auto" w:fill="auto"/>
            <w:noWrap/>
            <w:vAlign w:val="center"/>
          </w:tcPr>
          <w:p w14:paraId="5B2B08E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4851352B"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74A2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59DB4"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高峰乡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61AFD7C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4.98</w:t>
            </w:r>
          </w:p>
        </w:tc>
        <w:tc>
          <w:tcPr>
            <w:tcW w:w="915" w:type="pct"/>
            <w:tcBorders>
              <w:top w:val="nil"/>
              <w:left w:val="nil"/>
              <w:bottom w:val="single" w:sz="4" w:space="0" w:color="auto"/>
              <w:right w:val="single" w:sz="4" w:space="0" w:color="auto"/>
            </w:tcBorders>
            <w:shd w:val="clear" w:color="auto" w:fill="auto"/>
            <w:noWrap/>
            <w:vAlign w:val="center"/>
          </w:tcPr>
          <w:p w14:paraId="31F6FCB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0.4</w:t>
            </w:r>
          </w:p>
        </w:tc>
        <w:tc>
          <w:tcPr>
            <w:tcW w:w="832" w:type="pct"/>
            <w:tcBorders>
              <w:top w:val="nil"/>
              <w:left w:val="nil"/>
              <w:bottom w:val="single" w:sz="4" w:space="0" w:color="auto"/>
              <w:right w:val="single" w:sz="4" w:space="0" w:color="auto"/>
            </w:tcBorders>
            <w:shd w:val="clear" w:color="auto" w:fill="auto"/>
            <w:noWrap/>
            <w:vAlign w:val="center"/>
          </w:tcPr>
          <w:p w14:paraId="6B4A9EA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0.11</w:t>
            </w:r>
          </w:p>
        </w:tc>
        <w:tc>
          <w:tcPr>
            <w:tcW w:w="761" w:type="pct"/>
            <w:tcBorders>
              <w:top w:val="nil"/>
              <w:left w:val="nil"/>
              <w:bottom w:val="single" w:sz="4" w:space="0" w:color="auto"/>
              <w:right w:val="single" w:sz="4" w:space="0" w:color="auto"/>
            </w:tcBorders>
            <w:shd w:val="clear" w:color="auto" w:fill="auto"/>
            <w:noWrap/>
            <w:vAlign w:val="center"/>
          </w:tcPr>
          <w:p w14:paraId="28B524C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0.1</w:t>
            </w:r>
          </w:p>
        </w:tc>
      </w:tr>
      <w:tr w:rsidR="00712192" w14:paraId="3B205F74"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1A004"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49ACA"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春秋乡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6982E90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5E33CEB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048D723C"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41642D0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0859B989"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AACE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8B406"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杭埠镇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08AF1F4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41508DA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4A5676B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72141AEC"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66F8D69A"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F8286"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F530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山七镇</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73101EC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915" w:type="pct"/>
            <w:tcBorders>
              <w:top w:val="nil"/>
              <w:left w:val="nil"/>
              <w:bottom w:val="single" w:sz="4" w:space="0" w:color="auto"/>
              <w:right w:val="single" w:sz="4" w:space="0" w:color="auto"/>
            </w:tcBorders>
            <w:shd w:val="clear" w:color="auto" w:fill="auto"/>
            <w:noWrap/>
            <w:vAlign w:val="center"/>
          </w:tcPr>
          <w:p w14:paraId="4C7AD60C"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832" w:type="pct"/>
            <w:tcBorders>
              <w:top w:val="nil"/>
              <w:left w:val="nil"/>
              <w:bottom w:val="single" w:sz="4" w:space="0" w:color="auto"/>
              <w:right w:val="single" w:sz="4" w:space="0" w:color="auto"/>
            </w:tcBorders>
            <w:shd w:val="clear" w:color="auto" w:fill="auto"/>
            <w:noWrap/>
            <w:vAlign w:val="center"/>
          </w:tcPr>
          <w:p w14:paraId="1F72651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c>
          <w:tcPr>
            <w:tcW w:w="761" w:type="pct"/>
            <w:tcBorders>
              <w:top w:val="nil"/>
              <w:left w:val="nil"/>
              <w:bottom w:val="single" w:sz="4" w:space="0" w:color="auto"/>
              <w:right w:val="single" w:sz="4" w:space="0" w:color="auto"/>
            </w:tcBorders>
            <w:shd w:val="clear" w:color="auto" w:fill="auto"/>
            <w:noWrap/>
            <w:vAlign w:val="center"/>
          </w:tcPr>
          <w:p w14:paraId="029D48A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w:t>
            </w:r>
          </w:p>
        </w:tc>
      </w:tr>
      <w:tr w:rsidR="00712192" w14:paraId="2EA6DE15"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DCB0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 xml:space="preserve">　</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2D0C5"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总计</w:t>
            </w:r>
          </w:p>
        </w:tc>
        <w:tc>
          <w:tcPr>
            <w:tcW w:w="1081" w:type="pct"/>
            <w:tcBorders>
              <w:top w:val="nil"/>
              <w:left w:val="single" w:sz="4" w:space="0" w:color="auto"/>
              <w:bottom w:val="single" w:sz="4" w:space="0" w:color="auto"/>
              <w:right w:val="single" w:sz="4" w:space="0" w:color="auto"/>
            </w:tcBorders>
            <w:shd w:val="clear" w:color="auto" w:fill="auto"/>
            <w:noWrap/>
            <w:vAlign w:val="center"/>
          </w:tcPr>
          <w:p w14:paraId="71BFC78A"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bookmarkStart w:id="17" w:name="_Hlk137559825"/>
            <w:r>
              <w:rPr>
                <w:rFonts w:ascii="Times New Roman" w:eastAsia="仿宋" w:hAnsi="Times New Roman" w:cs="Times New Roman"/>
                <w:b/>
                <w:bCs/>
                <w:color w:val="000000"/>
                <w:kern w:val="0"/>
                <w:sz w:val="28"/>
                <w:szCs w:val="28"/>
              </w:rPr>
              <w:t>148.73</w:t>
            </w:r>
            <w:bookmarkEnd w:id="17"/>
          </w:p>
        </w:tc>
        <w:tc>
          <w:tcPr>
            <w:tcW w:w="915" w:type="pct"/>
            <w:tcBorders>
              <w:top w:val="nil"/>
              <w:left w:val="nil"/>
              <w:bottom w:val="single" w:sz="4" w:space="0" w:color="auto"/>
              <w:right w:val="single" w:sz="4" w:space="0" w:color="auto"/>
            </w:tcBorders>
            <w:shd w:val="clear" w:color="auto" w:fill="auto"/>
            <w:noWrap/>
            <w:vAlign w:val="center"/>
          </w:tcPr>
          <w:p w14:paraId="6556FF4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11.94</w:t>
            </w:r>
          </w:p>
        </w:tc>
        <w:tc>
          <w:tcPr>
            <w:tcW w:w="832" w:type="pct"/>
            <w:tcBorders>
              <w:top w:val="nil"/>
              <w:left w:val="nil"/>
              <w:bottom w:val="single" w:sz="4" w:space="0" w:color="auto"/>
              <w:right w:val="single" w:sz="4" w:space="0" w:color="auto"/>
            </w:tcBorders>
            <w:shd w:val="clear" w:color="auto" w:fill="auto"/>
            <w:noWrap/>
            <w:vAlign w:val="center"/>
          </w:tcPr>
          <w:p w14:paraId="558B3FD9"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3.32</w:t>
            </w:r>
          </w:p>
        </w:tc>
        <w:tc>
          <w:tcPr>
            <w:tcW w:w="761" w:type="pct"/>
            <w:tcBorders>
              <w:top w:val="nil"/>
              <w:left w:val="nil"/>
              <w:bottom w:val="single" w:sz="4" w:space="0" w:color="auto"/>
              <w:right w:val="single" w:sz="4" w:space="0" w:color="auto"/>
            </w:tcBorders>
            <w:shd w:val="clear" w:color="auto" w:fill="auto"/>
            <w:noWrap/>
            <w:vAlign w:val="center"/>
          </w:tcPr>
          <w:p w14:paraId="5A1D3C80"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2.87</w:t>
            </w:r>
          </w:p>
        </w:tc>
      </w:tr>
    </w:tbl>
    <w:p w14:paraId="52A28E77" w14:textId="77777777" w:rsidR="00712192" w:rsidRDefault="00E2456C">
      <w:pPr>
        <w:outlineLvl w:val="3"/>
        <w:rPr>
          <w:rFonts w:ascii="Times New Roman" w:eastAsia="仿宋" w:hAnsi="Times New Roman" w:cs="Times New Roman"/>
          <w:sz w:val="32"/>
          <w:szCs w:val="32"/>
        </w:rPr>
      </w:pPr>
      <w:r>
        <w:rPr>
          <w:rFonts w:ascii="Times New Roman" w:eastAsia="仿宋" w:hAnsi="Times New Roman" w:cs="Times New Roman"/>
          <w:sz w:val="32"/>
          <w:szCs w:val="32"/>
        </w:rPr>
        <w:t>3.2.1.6</w:t>
      </w:r>
      <w:r>
        <w:rPr>
          <w:rFonts w:ascii="Times New Roman" w:eastAsia="仿宋" w:hAnsi="Times New Roman" w:cs="Times New Roman"/>
          <w:sz w:val="32"/>
          <w:szCs w:val="32"/>
        </w:rPr>
        <w:t>舒城县规模养殖场污染物产生总体情况</w:t>
      </w:r>
    </w:p>
    <w:p w14:paraId="55FCB289" w14:textId="133F6947" w:rsidR="00CF6711" w:rsidRDefault="00E2456C" w:rsidP="00CF6711">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舒城县规模养殖场产生污染物总体情况为：化学需氧量为</w:t>
      </w:r>
      <w:r>
        <w:rPr>
          <w:rFonts w:ascii="Times New Roman" w:eastAsia="仿宋" w:hAnsi="Times New Roman" w:cs="Times New Roman"/>
          <w:sz w:val="32"/>
        </w:rPr>
        <w:t>13704.43t/yr</w:t>
      </w:r>
      <w:r>
        <w:rPr>
          <w:rFonts w:ascii="Times New Roman" w:eastAsia="仿宋" w:hAnsi="Times New Roman" w:cs="Times New Roman"/>
          <w:sz w:val="32"/>
        </w:rPr>
        <w:t>、总氮</w:t>
      </w:r>
      <w:r>
        <w:rPr>
          <w:rFonts w:ascii="Times New Roman" w:eastAsia="仿宋" w:hAnsi="Times New Roman" w:cs="Times New Roman"/>
          <w:sz w:val="32"/>
        </w:rPr>
        <w:t>747.53t/yr</w:t>
      </w:r>
      <w:r>
        <w:rPr>
          <w:rFonts w:ascii="Times New Roman" w:eastAsia="仿宋" w:hAnsi="Times New Roman" w:cs="Times New Roman"/>
          <w:sz w:val="32"/>
        </w:rPr>
        <w:t>、氨氮</w:t>
      </w:r>
      <w:r>
        <w:rPr>
          <w:rFonts w:ascii="Times New Roman" w:eastAsia="仿宋" w:hAnsi="Times New Roman" w:cs="Times New Roman"/>
          <w:sz w:val="32"/>
        </w:rPr>
        <w:t>190.55t/yr</w:t>
      </w:r>
      <w:r>
        <w:rPr>
          <w:rFonts w:ascii="Times New Roman" w:eastAsia="仿宋" w:hAnsi="Times New Roman" w:cs="Times New Roman"/>
          <w:sz w:val="32"/>
        </w:rPr>
        <w:t>、总磷为</w:t>
      </w:r>
      <w:r>
        <w:rPr>
          <w:rFonts w:ascii="Times New Roman" w:eastAsia="仿宋" w:hAnsi="Times New Roman" w:cs="Times New Roman"/>
          <w:sz w:val="32"/>
        </w:rPr>
        <w:t>179.97t/yr</w:t>
      </w:r>
      <w:r>
        <w:rPr>
          <w:rFonts w:ascii="Times New Roman" w:eastAsia="仿宋" w:hAnsi="Times New Roman" w:cs="Times New Roman"/>
          <w:sz w:val="32"/>
        </w:rPr>
        <w:t>，各乡镇污染物产生量详见表</w:t>
      </w:r>
      <w:r>
        <w:rPr>
          <w:rFonts w:ascii="Times New Roman" w:eastAsia="仿宋" w:hAnsi="Times New Roman" w:cs="Times New Roman"/>
          <w:sz w:val="32"/>
        </w:rPr>
        <w:t>3-8</w:t>
      </w:r>
      <w:r>
        <w:rPr>
          <w:rFonts w:ascii="Times New Roman" w:eastAsia="仿宋" w:hAnsi="Times New Roman" w:cs="Times New Roman"/>
          <w:sz w:val="32"/>
        </w:rPr>
        <w:t>，规模养殖畜种粪污产生情况详见表</w:t>
      </w:r>
      <w:r>
        <w:rPr>
          <w:rFonts w:ascii="Times New Roman" w:eastAsia="仿宋" w:hAnsi="Times New Roman" w:cs="Times New Roman"/>
          <w:sz w:val="32"/>
        </w:rPr>
        <w:t>3-9</w:t>
      </w:r>
      <w:r>
        <w:rPr>
          <w:rFonts w:ascii="Times New Roman" w:eastAsia="仿宋" w:hAnsi="Times New Roman" w:cs="Times New Roman"/>
          <w:sz w:val="32"/>
        </w:rPr>
        <w:t>。</w:t>
      </w:r>
    </w:p>
    <w:p w14:paraId="120408B3" w14:textId="77777777" w:rsidR="00712192" w:rsidRDefault="00E2456C" w:rsidP="00CF6711">
      <w:pPr>
        <w:snapToGrid w:val="0"/>
        <w:jc w:val="center"/>
        <w:rPr>
          <w:rFonts w:ascii="Times New Roman" w:eastAsia="仿宋" w:hAnsi="Times New Roman" w:cs="Times New Roman"/>
          <w:sz w:val="32"/>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3-8 </w:t>
      </w:r>
      <w:r>
        <w:rPr>
          <w:rFonts w:ascii="Times New Roman" w:eastAsia="仿宋" w:hAnsi="Times New Roman" w:cs="Times New Roman"/>
          <w:sz w:val="30"/>
          <w:szCs w:val="30"/>
        </w:rPr>
        <w:t>舒城县规模养殖粪污产生情况（单位：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518"/>
        <w:gridCol w:w="1794"/>
        <w:gridCol w:w="1518"/>
        <w:gridCol w:w="1380"/>
        <w:gridCol w:w="1263"/>
      </w:tblGrid>
      <w:tr w:rsidR="00712192" w14:paraId="2FAEF4A7" w14:textId="77777777" w:rsidTr="00CF6711">
        <w:trPr>
          <w:trHeight w:val="567"/>
          <w:jc w:val="center"/>
        </w:trPr>
        <w:tc>
          <w:tcPr>
            <w:tcW w:w="496" w:type="pct"/>
            <w:shd w:val="clear" w:color="auto" w:fill="auto"/>
            <w:noWrap/>
            <w:vAlign w:val="center"/>
          </w:tcPr>
          <w:p w14:paraId="3FCE676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序号</w:t>
            </w:r>
          </w:p>
        </w:tc>
        <w:tc>
          <w:tcPr>
            <w:tcW w:w="915" w:type="pct"/>
            <w:shd w:val="clear" w:color="auto" w:fill="auto"/>
            <w:noWrap/>
            <w:vAlign w:val="center"/>
          </w:tcPr>
          <w:p w14:paraId="6C6108D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乡镇</w:t>
            </w:r>
          </w:p>
        </w:tc>
        <w:tc>
          <w:tcPr>
            <w:tcW w:w="1081" w:type="pct"/>
            <w:shd w:val="clear" w:color="auto" w:fill="auto"/>
            <w:noWrap/>
            <w:vAlign w:val="center"/>
          </w:tcPr>
          <w:p w14:paraId="619C418B"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化学需氧量</w:t>
            </w:r>
          </w:p>
        </w:tc>
        <w:tc>
          <w:tcPr>
            <w:tcW w:w="915" w:type="pct"/>
            <w:shd w:val="clear" w:color="auto" w:fill="auto"/>
            <w:noWrap/>
            <w:vAlign w:val="center"/>
          </w:tcPr>
          <w:p w14:paraId="428B690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总氮</w:t>
            </w:r>
          </w:p>
        </w:tc>
        <w:tc>
          <w:tcPr>
            <w:tcW w:w="832" w:type="pct"/>
            <w:shd w:val="clear" w:color="auto" w:fill="auto"/>
            <w:noWrap/>
            <w:vAlign w:val="center"/>
          </w:tcPr>
          <w:p w14:paraId="794840B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氨氮</w:t>
            </w:r>
          </w:p>
        </w:tc>
        <w:tc>
          <w:tcPr>
            <w:tcW w:w="761" w:type="pct"/>
            <w:shd w:val="clear" w:color="auto" w:fill="auto"/>
            <w:noWrap/>
            <w:vAlign w:val="center"/>
          </w:tcPr>
          <w:p w14:paraId="63E6FE19"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总磷</w:t>
            </w:r>
          </w:p>
        </w:tc>
      </w:tr>
      <w:tr w:rsidR="00712192" w14:paraId="721B985A"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C6FE6"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DC47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桃溪镇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6D10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605.43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D3A6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32.06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5706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8.08</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719F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7.87</w:t>
            </w:r>
          </w:p>
        </w:tc>
      </w:tr>
      <w:tr w:rsidR="00712192" w14:paraId="0C2976C9"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0B86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FC74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张母桥镇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D941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215.07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6016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11.44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0B33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3.64</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84D4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2.64</w:t>
            </w:r>
          </w:p>
        </w:tc>
      </w:tr>
      <w:tr w:rsidR="00712192" w14:paraId="7E12408A"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EB644"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31FDB"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汤池镇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9BD2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72.57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B05B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5.83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646C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1.62</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6BE6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1.39</w:t>
            </w:r>
          </w:p>
        </w:tc>
      </w:tr>
      <w:tr w:rsidR="00712192" w14:paraId="462B8B4C"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2DBE8"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B0AC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干汊河镇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A4B2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1426.38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26B4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65.5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AD85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12.74</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A4F2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15.77</w:t>
            </w:r>
          </w:p>
        </w:tc>
      </w:tr>
      <w:tr w:rsidR="00712192" w14:paraId="2A475039"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BAD5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4B39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千人桥镇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9DC4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209.88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378F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14.06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45CE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4.13</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D7E6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3.32</w:t>
            </w:r>
          </w:p>
        </w:tc>
      </w:tr>
      <w:tr w:rsidR="00712192" w14:paraId="1EBCD055"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D58AD"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FA0A4"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万佛湖镇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28B7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1079.53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D56E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46.28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BD3B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12.6</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717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9.74</w:t>
            </w:r>
          </w:p>
        </w:tc>
      </w:tr>
      <w:tr w:rsidR="00712192" w14:paraId="419978E0"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11389"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7539F"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柏林乡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FE75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1516.06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A895C"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98.65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4745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26.48</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F6F3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23.82</w:t>
            </w:r>
          </w:p>
        </w:tc>
      </w:tr>
      <w:tr w:rsidR="00712192" w14:paraId="28D99DEF"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BF0D8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7D4C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百神庙镇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C2F9"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764.89</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37FA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43.54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5288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7.4</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0640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11.46</w:t>
            </w:r>
          </w:p>
        </w:tc>
      </w:tr>
      <w:tr w:rsidR="00712192" w14:paraId="32158E29"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CA16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9</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7F1FD"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南港镇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B320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1446.78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B1C71"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88.64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F1C7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19.18</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35C3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22.42</w:t>
            </w:r>
          </w:p>
        </w:tc>
      </w:tr>
      <w:tr w:rsidR="00712192" w14:paraId="24C22A9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B8F1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10</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E2BAA"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舒茶镇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E1AC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605.52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5640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A914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5.63</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3D72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8.39</w:t>
            </w:r>
          </w:p>
        </w:tc>
      </w:tr>
      <w:tr w:rsidR="00712192" w14:paraId="36944987"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8D5DF"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19EE2"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棠树乡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919E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2604.85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33F3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142.9</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CA60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44.12</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92E5B"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32.91</w:t>
            </w:r>
          </w:p>
        </w:tc>
      </w:tr>
      <w:tr w:rsidR="00712192" w14:paraId="6BEC35EB"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58C2B"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12</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F3C7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阙店乡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E876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346.35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D57C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23.15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D539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6.8</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BDF8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5.46</w:t>
            </w:r>
          </w:p>
        </w:tc>
      </w:tr>
      <w:tr w:rsidR="00712192" w14:paraId="442FECC8"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D6D1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FA503"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城关镇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A35C4"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1458.67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D533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83.07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ECCA9"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23.02</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E3B25"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19.91</w:t>
            </w:r>
          </w:p>
        </w:tc>
      </w:tr>
      <w:tr w:rsidR="00712192" w14:paraId="4167910A"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B9589"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4A3A7"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五显镇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7135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443.56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CAF2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20.9</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7D21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4.68</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2B5D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5.26</w:t>
            </w:r>
          </w:p>
        </w:tc>
      </w:tr>
      <w:tr w:rsidR="00712192" w14:paraId="0BD0DB2D"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3F77D"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A3B7F"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高峰乡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93CB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53.54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C3B6A"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004A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0.78</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089BC"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0.5</w:t>
            </w:r>
          </w:p>
        </w:tc>
      </w:tr>
      <w:tr w:rsidR="00712192" w14:paraId="2C5B31D3"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74F3B5"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666F5"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春秋乡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896A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437.16</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9443E"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21.81</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BA66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3.91</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AEFB8"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5.7</w:t>
            </w:r>
          </w:p>
        </w:tc>
      </w:tr>
      <w:tr w:rsidR="00712192" w14:paraId="464250DC"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3262C"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C3A8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杭埠镇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D3C82"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337.25</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7124D"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12.5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61453"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4.63</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693D6"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2.75</w:t>
            </w:r>
          </w:p>
        </w:tc>
      </w:tr>
      <w:tr w:rsidR="00712192" w14:paraId="0B361423"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4D2C6"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18</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6E161"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山七镇</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10BFF"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80.94</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61399"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AA5E0"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1.11</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A85A7" w14:textId="77777777" w:rsidR="00712192" w:rsidRDefault="00E2456C">
            <w:pPr>
              <w:widowControl/>
              <w:spacing w:line="440" w:lineRule="exact"/>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0.66</w:t>
            </w:r>
          </w:p>
        </w:tc>
      </w:tr>
      <w:tr w:rsidR="00712192" w14:paraId="21A89137" w14:textId="77777777" w:rsidTr="00CF6711">
        <w:trPr>
          <w:trHeight w:val="567"/>
          <w:jc w:val="center"/>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F4C98"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 xml:space="preserve">　</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A40CE"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合计</w:t>
            </w:r>
          </w:p>
        </w:tc>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4F3A8"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13704.43</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43F30"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747.53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8CF08"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190.55</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B4165" w14:textId="77777777" w:rsidR="00712192" w:rsidRDefault="00E2456C">
            <w:pPr>
              <w:widowControl/>
              <w:spacing w:line="440" w:lineRule="exact"/>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179.97</w:t>
            </w:r>
          </w:p>
        </w:tc>
      </w:tr>
    </w:tbl>
    <w:p w14:paraId="31D2FD04" w14:textId="02B678E7" w:rsidR="00CF6711" w:rsidRPr="00CF6711" w:rsidRDefault="00CF6711" w:rsidP="00CF6711">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根据畜种粪污产生情况，生猪和肉鸡养殖业的污染物产生量较大。各乡镇中</w:t>
      </w:r>
      <w:r>
        <w:rPr>
          <w:rFonts w:ascii="Times New Roman" w:eastAsia="仿宋" w:hAnsi="Times New Roman" w:cs="Times New Roman" w:hint="eastAsia"/>
          <w:sz w:val="32"/>
        </w:rPr>
        <w:t>棠</w:t>
      </w:r>
      <w:r>
        <w:rPr>
          <w:rFonts w:ascii="Times New Roman" w:eastAsia="仿宋" w:hAnsi="Times New Roman" w:cs="Times New Roman"/>
          <w:sz w:val="32"/>
        </w:rPr>
        <w:t>树乡、柏林乡、干汊河镇、南港镇、城关镇畜禽养殖污染物排放量较多。</w:t>
      </w:r>
    </w:p>
    <w:p w14:paraId="5AD7B66F" w14:textId="1336A134" w:rsidR="00712192" w:rsidRDefault="00E2456C">
      <w:pPr>
        <w:spacing w:line="400" w:lineRule="exact"/>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3-9 </w:t>
      </w:r>
      <w:r>
        <w:rPr>
          <w:rFonts w:ascii="Times New Roman" w:eastAsia="仿宋" w:hAnsi="Times New Roman" w:cs="Times New Roman"/>
          <w:sz w:val="30"/>
          <w:szCs w:val="30"/>
        </w:rPr>
        <w:t>舒城县规模养殖畜种粪污产生情况（单位：</w:t>
      </w:r>
      <w:r>
        <w:rPr>
          <w:rFonts w:ascii="Times New Roman" w:eastAsia="仿宋" w:hAnsi="Times New Roman" w:cs="Times New Roman"/>
          <w:sz w:val="30"/>
          <w:szCs w:val="30"/>
        </w:rPr>
        <w:t>t/yr</w:t>
      </w:r>
      <w:r>
        <w:rPr>
          <w:rFonts w:ascii="Times New Roman" w:eastAsia="仿宋" w:hAnsi="Times New Roman" w:cs="Times New Roman"/>
          <w:sz w:val="30"/>
          <w:szCs w:val="3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818"/>
        <w:gridCol w:w="1818"/>
        <w:gridCol w:w="1817"/>
        <w:gridCol w:w="1817"/>
      </w:tblGrid>
      <w:tr w:rsidR="00712192" w14:paraId="2459C31A" w14:textId="77777777" w:rsidTr="000229C5">
        <w:trPr>
          <w:trHeight w:val="567"/>
          <w:jc w:val="center"/>
        </w:trPr>
        <w:tc>
          <w:tcPr>
            <w:tcW w:w="618" w:type="pct"/>
            <w:shd w:val="clear" w:color="auto" w:fill="auto"/>
            <w:noWrap/>
            <w:vAlign w:val="center"/>
          </w:tcPr>
          <w:p w14:paraId="207E96CB"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畜种</w:t>
            </w:r>
          </w:p>
        </w:tc>
        <w:tc>
          <w:tcPr>
            <w:tcW w:w="1096" w:type="pct"/>
            <w:shd w:val="clear" w:color="auto" w:fill="auto"/>
            <w:noWrap/>
            <w:vAlign w:val="center"/>
          </w:tcPr>
          <w:p w14:paraId="336BB4C0"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化学需氧量</w:t>
            </w:r>
          </w:p>
        </w:tc>
        <w:tc>
          <w:tcPr>
            <w:tcW w:w="1096" w:type="pct"/>
            <w:shd w:val="clear" w:color="auto" w:fill="auto"/>
            <w:noWrap/>
            <w:vAlign w:val="center"/>
          </w:tcPr>
          <w:p w14:paraId="4601FCC5"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总氮</w:t>
            </w:r>
          </w:p>
        </w:tc>
        <w:tc>
          <w:tcPr>
            <w:tcW w:w="1095" w:type="pct"/>
            <w:shd w:val="clear" w:color="auto" w:fill="auto"/>
            <w:noWrap/>
            <w:vAlign w:val="center"/>
          </w:tcPr>
          <w:p w14:paraId="554AF54C"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氨氮</w:t>
            </w:r>
          </w:p>
        </w:tc>
        <w:tc>
          <w:tcPr>
            <w:tcW w:w="1095" w:type="pct"/>
            <w:shd w:val="clear" w:color="auto" w:fill="auto"/>
            <w:noWrap/>
            <w:vAlign w:val="center"/>
          </w:tcPr>
          <w:p w14:paraId="37B13562"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总磷</w:t>
            </w:r>
          </w:p>
        </w:tc>
      </w:tr>
      <w:tr w:rsidR="00712192" w14:paraId="47D70E25" w14:textId="77777777" w:rsidTr="000229C5">
        <w:trPr>
          <w:trHeight w:val="567"/>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E6F66"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生猪</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46350"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4874.41</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2C3F0"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391.53</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399CB"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108.77</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FBECA"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93.59</w:t>
            </w:r>
          </w:p>
        </w:tc>
      </w:tr>
      <w:tr w:rsidR="00712192" w14:paraId="32D2EE77" w14:textId="77777777" w:rsidTr="000229C5">
        <w:trPr>
          <w:trHeight w:val="567"/>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68C35"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蛋鸡</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D9197"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3088.34</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71A81"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152.63</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0C018"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11.94</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54E0"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43.32</w:t>
            </w:r>
          </w:p>
        </w:tc>
      </w:tr>
      <w:tr w:rsidR="00712192" w14:paraId="518C9312" w14:textId="77777777" w:rsidTr="000229C5">
        <w:trPr>
          <w:trHeight w:val="567"/>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323F2"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肉鸡</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6D727"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4279.03</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8BDA6"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158.6</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051E9"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58.71</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331DD"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34.89</w:t>
            </w:r>
          </w:p>
        </w:tc>
      </w:tr>
      <w:tr w:rsidR="00712192" w14:paraId="4236E132" w14:textId="77777777" w:rsidTr="000229C5">
        <w:trPr>
          <w:trHeight w:val="567"/>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304B0"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肉牛</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7A409"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1313.92</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CCDC7"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32.83</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F2356"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7.81</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B5E20"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5.3</w:t>
            </w:r>
          </w:p>
        </w:tc>
      </w:tr>
      <w:tr w:rsidR="00712192" w14:paraId="67388690" w14:textId="77777777" w:rsidTr="000229C5">
        <w:trPr>
          <w:trHeight w:val="567"/>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A0079"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lastRenderedPageBreak/>
              <w:t>羊</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0FC78"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148.73</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2719E"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11.94</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D9511"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3.32</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C5868" w14:textId="77777777" w:rsidR="00712192" w:rsidRDefault="00E2456C" w:rsidP="000229C5">
            <w:pPr>
              <w:widowControl/>
              <w:snapToGrid w:val="0"/>
              <w:jc w:val="center"/>
              <w:rPr>
                <w:rFonts w:ascii="Times New Roman" w:eastAsia="仿宋" w:hAnsi="Times New Roman" w:cs="Times New Roman"/>
                <w:color w:val="000000"/>
                <w:kern w:val="0"/>
                <w:sz w:val="28"/>
                <w:szCs w:val="28"/>
              </w:rPr>
            </w:pPr>
            <w:r>
              <w:rPr>
                <w:rFonts w:ascii="Times New Roman" w:eastAsia="仿宋" w:hAnsi="Times New Roman" w:cs="Times New Roman"/>
                <w:color w:val="000000"/>
                <w:kern w:val="0"/>
                <w:sz w:val="28"/>
                <w:szCs w:val="28"/>
              </w:rPr>
              <w:t>2.87</w:t>
            </w:r>
          </w:p>
        </w:tc>
      </w:tr>
      <w:tr w:rsidR="00712192" w14:paraId="3533F70C" w14:textId="77777777" w:rsidTr="000229C5">
        <w:trPr>
          <w:trHeight w:val="567"/>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F3B05"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合计</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8208E"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13704.43</w:t>
            </w:r>
          </w:p>
        </w:tc>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5DD9A"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747.53</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313A4"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190.55</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56B58" w14:textId="77777777" w:rsidR="00712192" w:rsidRDefault="00E2456C" w:rsidP="000229C5">
            <w:pPr>
              <w:widowControl/>
              <w:snapToGrid w:val="0"/>
              <w:jc w:val="center"/>
              <w:rPr>
                <w:rFonts w:ascii="Times New Roman" w:eastAsia="仿宋" w:hAnsi="Times New Roman" w:cs="Times New Roman"/>
                <w:b/>
                <w:bCs/>
                <w:color w:val="000000"/>
                <w:kern w:val="0"/>
                <w:sz w:val="28"/>
                <w:szCs w:val="28"/>
              </w:rPr>
            </w:pPr>
            <w:r>
              <w:rPr>
                <w:rFonts w:ascii="Times New Roman" w:eastAsia="仿宋" w:hAnsi="Times New Roman" w:cs="Times New Roman"/>
                <w:b/>
                <w:bCs/>
                <w:color w:val="000000"/>
                <w:kern w:val="0"/>
                <w:sz w:val="28"/>
                <w:szCs w:val="28"/>
              </w:rPr>
              <w:t>179.97</w:t>
            </w:r>
          </w:p>
        </w:tc>
      </w:tr>
    </w:tbl>
    <w:p w14:paraId="2599464D"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3.2.2 </w:t>
      </w:r>
      <w:r>
        <w:rPr>
          <w:rFonts w:ascii="Times New Roman" w:eastAsia="黑体" w:hAnsi="Times New Roman" w:cs="Times New Roman"/>
          <w:sz w:val="30"/>
          <w:szCs w:val="30"/>
        </w:rPr>
        <w:t>畜禽养殖污染物处理方式和现状</w:t>
      </w:r>
    </w:p>
    <w:p w14:paraId="042AC1A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）舒城县畜禽养殖污染物处理方式</w:t>
      </w:r>
    </w:p>
    <w:p w14:paraId="7753062A"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因地制宜、因场施策，畜禽养殖业转型升级不断加快，绿色发展已成共识，过去养殖场粪便乱堆乱放、污水横流、蝇虫乱飞的现象早已彻底改变，取而代之的是场内干净整洁的环境、场外清澈见底的沟渠、场周明显改善的空气质量，种养结合紧密，农牧有效循环，粪肥（或有机肥）还田比例不断提升。目前，全县畜禽规模养殖场粪污处理设施装备配套合格率保持在</w:t>
      </w:r>
      <w:r>
        <w:rPr>
          <w:rFonts w:ascii="Times New Roman" w:eastAsia="仿宋" w:hAnsi="Times New Roman" w:cs="Times New Roman"/>
          <w:sz w:val="32"/>
          <w:szCs w:val="32"/>
        </w:rPr>
        <w:t>95%</w:t>
      </w:r>
      <w:r>
        <w:rPr>
          <w:rFonts w:ascii="Times New Roman" w:eastAsia="仿宋" w:hAnsi="Times New Roman" w:cs="Times New Roman"/>
          <w:sz w:val="32"/>
          <w:szCs w:val="32"/>
        </w:rPr>
        <w:t>以上，畜禽粪污综合利用率达到</w:t>
      </w:r>
      <w:r>
        <w:rPr>
          <w:rFonts w:ascii="Times New Roman" w:eastAsia="仿宋" w:hAnsi="Times New Roman" w:cs="Times New Roman"/>
          <w:sz w:val="32"/>
          <w:szCs w:val="32"/>
        </w:rPr>
        <w:t>85%</w:t>
      </w:r>
      <w:r>
        <w:rPr>
          <w:rFonts w:ascii="Times New Roman" w:eastAsia="仿宋" w:hAnsi="Times New Roman" w:cs="Times New Roman" w:hint="eastAsia"/>
          <w:sz w:val="32"/>
          <w:szCs w:val="32"/>
        </w:rPr>
        <w:t>以上</w:t>
      </w:r>
      <w:r>
        <w:rPr>
          <w:rFonts w:ascii="Times New Roman" w:eastAsia="仿宋" w:hAnsi="Times New Roman" w:cs="Times New Roman"/>
          <w:sz w:val="32"/>
          <w:szCs w:val="32"/>
        </w:rPr>
        <w:t>。</w:t>
      </w:r>
    </w:p>
    <w:p w14:paraId="472080CE"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舒城县扎实推进畜禽粪污治理和资源化利用工作，始终坚持以项目实施为重要抓手，采用上级项目资金、县级财政资金和养殖主体的自筹资金等多方投入的方式，共同支持养殖场粪污处理和资源化利用设施建设，</w:t>
      </w:r>
      <w:r>
        <w:rPr>
          <w:rFonts w:ascii="Times New Roman" w:eastAsia="仿宋" w:hAnsi="Times New Roman" w:cs="Times New Roman"/>
          <w:sz w:val="32"/>
          <w:szCs w:val="32"/>
        </w:rPr>
        <w:t>“</w:t>
      </w:r>
      <w:r>
        <w:rPr>
          <w:rFonts w:ascii="Times New Roman" w:eastAsia="仿宋" w:hAnsi="Times New Roman" w:cs="Times New Roman"/>
          <w:sz w:val="32"/>
          <w:szCs w:val="32"/>
        </w:rPr>
        <w:t>十三五</w:t>
      </w:r>
      <w:r>
        <w:rPr>
          <w:rFonts w:ascii="Times New Roman" w:eastAsia="仿宋" w:hAnsi="Times New Roman" w:cs="Times New Roman"/>
          <w:sz w:val="32"/>
          <w:szCs w:val="32"/>
        </w:rPr>
        <w:t>”</w:t>
      </w:r>
      <w:r>
        <w:rPr>
          <w:rFonts w:ascii="Times New Roman" w:eastAsia="仿宋" w:hAnsi="Times New Roman" w:cs="Times New Roman"/>
          <w:sz w:val="32"/>
          <w:szCs w:val="32"/>
        </w:rPr>
        <w:t>期间先后组织实施了省财政畜禽粪污综合利用试点项目、舒城县农业面源污染治理项目、舒城县朱槽沟和民主河流域养殖场污染治理项目、舒城县秸秆综合利用试点项目等。</w:t>
      </w:r>
      <w:r>
        <w:rPr>
          <w:rFonts w:ascii="Times New Roman" w:eastAsia="仿宋" w:hAnsi="Times New Roman" w:cs="Times New Roman"/>
          <w:sz w:val="32"/>
          <w:szCs w:val="32"/>
        </w:rPr>
        <w:t>2020</w:t>
      </w:r>
      <w:r>
        <w:rPr>
          <w:rFonts w:ascii="Times New Roman" w:eastAsia="仿宋" w:hAnsi="Times New Roman" w:cs="Times New Roman"/>
          <w:sz w:val="32"/>
          <w:szCs w:val="32"/>
        </w:rPr>
        <w:t>年又成功申报中央预算内投资畜禽粪污资源化利用整县推进项目，极大的提高了全县养殖场粪污处理设施的配套，基本解决了全县养殖场粪污处理设施配套不足问题，为畜禽粪污资源化利用</w:t>
      </w:r>
      <w:r>
        <w:rPr>
          <w:rFonts w:ascii="Times New Roman" w:eastAsia="仿宋" w:hAnsi="Times New Roman" w:cs="Times New Roman"/>
          <w:sz w:val="32"/>
          <w:szCs w:val="32"/>
        </w:rPr>
        <w:lastRenderedPageBreak/>
        <w:t>提供了前提条件和重要支撑。</w:t>
      </w:r>
    </w:p>
    <w:p w14:paraId="44FA28F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）积累畜禽粪污治理和资源化利用技术模式和典型经验</w:t>
      </w:r>
    </w:p>
    <w:p w14:paraId="4C0171AD"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经过多年畜禽养殖污染物治理实践，舒城县总结凝练出</w:t>
      </w:r>
      <w:r>
        <w:rPr>
          <w:rFonts w:ascii="Times New Roman" w:eastAsia="仿宋" w:hAnsi="Times New Roman" w:cs="Times New Roman"/>
          <w:sz w:val="32"/>
          <w:szCs w:val="32"/>
        </w:rPr>
        <w:t>“</w:t>
      </w:r>
      <w:r>
        <w:rPr>
          <w:rFonts w:ascii="Times New Roman" w:eastAsia="仿宋" w:hAnsi="Times New Roman" w:cs="Times New Roman"/>
          <w:sz w:val="32"/>
          <w:szCs w:val="32"/>
        </w:rPr>
        <w:t>截污建池、就地制肥、就近还田</w:t>
      </w:r>
      <w:r>
        <w:rPr>
          <w:rFonts w:ascii="Times New Roman" w:eastAsia="仿宋" w:hAnsi="Times New Roman" w:cs="Times New Roman"/>
          <w:sz w:val="32"/>
          <w:szCs w:val="32"/>
        </w:rPr>
        <w:t>”</w:t>
      </w:r>
      <w:r>
        <w:rPr>
          <w:rFonts w:ascii="Times New Roman" w:eastAsia="仿宋" w:hAnsi="Times New Roman" w:cs="Times New Roman"/>
          <w:sz w:val="32"/>
          <w:szCs w:val="32"/>
        </w:rPr>
        <w:t>和</w:t>
      </w:r>
      <w:r>
        <w:rPr>
          <w:rFonts w:ascii="Times New Roman" w:eastAsia="仿宋" w:hAnsi="Times New Roman" w:cs="Times New Roman"/>
          <w:sz w:val="32"/>
          <w:szCs w:val="32"/>
        </w:rPr>
        <w:t>“</w:t>
      </w:r>
      <w:r>
        <w:rPr>
          <w:rFonts w:ascii="Times New Roman" w:eastAsia="仿宋" w:hAnsi="Times New Roman" w:cs="Times New Roman"/>
          <w:sz w:val="32"/>
          <w:szCs w:val="32"/>
        </w:rPr>
        <w:t>异地集中处理</w:t>
      </w:r>
      <w:r>
        <w:rPr>
          <w:rFonts w:ascii="Times New Roman" w:eastAsia="仿宋" w:hAnsi="Times New Roman" w:cs="Times New Roman"/>
          <w:sz w:val="32"/>
          <w:szCs w:val="32"/>
        </w:rPr>
        <w:t>”</w:t>
      </w:r>
      <w:r>
        <w:rPr>
          <w:rFonts w:ascii="Times New Roman" w:eastAsia="仿宋" w:hAnsi="Times New Roman" w:cs="Times New Roman"/>
          <w:sz w:val="32"/>
          <w:szCs w:val="32"/>
        </w:rPr>
        <w:t>二大模式，重点推广</w:t>
      </w:r>
      <w:r>
        <w:rPr>
          <w:rFonts w:ascii="Times New Roman" w:eastAsia="仿宋" w:hAnsi="Times New Roman" w:cs="Times New Roman"/>
          <w:sz w:val="32"/>
          <w:szCs w:val="32"/>
        </w:rPr>
        <w:t>“</w:t>
      </w:r>
      <w:r>
        <w:rPr>
          <w:rFonts w:ascii="Times New Roman" w:eastAsia="仿宋" w:hAnsi="Times New Roman" w:cs="Times New Roman"/>
          <w:sz w:val="32"/>
          <w:szCs w:val="32"/>
        </w:rPr>
        <w:t>干清粪</w:t>
      </w:r>
      <w:r>
        <w:rPr>
          <w:rFonts w:ascii="Times New Roman" w:eastAsia="仿宋" w:hAnsi="Times New Roman" w:cs="Times New Roman"/>
          <w:sz w:val="32"/>
          <w:szCs w:val="32"/>
        </w:rPr>
        <w:t>+</w:t>
      </w:r>
      <w:r>
        <w:rPr>
          <w:rFonts w:ascii="Times New Roman" w:eastAsia="仿宋" w:hAnsi="Times New Roman" w:cs="Times New Roman"/>
          <w:sz w:val="32"/>
          <w:szCs w:val="32"/>
        </w:rPr>
        <w:t>堆肥发酵</w:t>
      </w:r>
      <w:r>
        <w:rPr>
          <w:rFonts w:ascii="Times New Roman" w:eastAsia="仿宋" w:hAnsi="Times New Roman" w:cs="Times New Roman"/>
          <w:sz w:val="32"/>
          <w:szCs w:val="32"/>
        </w:rPr>
        <w:t>+</w:t>
      </w:r>
      <w:r>
        <w:rPr>
          <w:rFonts w:ascii="Times New Roman" w:eastAsia="仿宋" w:hAnsi="Times New Roman" w:cs="Times New Roman"/>
          <w:sz w:val="32"/>
          <w:szCs w:val="32"/>
        </w:rPr>
        <w:t>肥水</w:t>
      </w:r>
      <w:r>
        <w:rPr>
          <w:rFonts w:ascii="Times New Roman" w:eastAsia="仿宋" w:hAnsi="Times New Roman" w:cs="Times New Roman"/>
          <w:sz w:val="32"/>
          <w:szCs w:val="32"/>
        </w:rPr>
        <w:t>(</w:t>
      </w:r>
      <w:r>
        <w:rPr>
          <w:rFonts w:ascii="Times New Roman" w:eastAsia="仿宋" w:hAnsi="Times New Roman" w:cs="Times New Roman"/>
          <w:sz w:val="32"/>
          <w:szCs w:val="32"/>
        </w:rPr>
        <w:t>或沼液</w:t>
      </w:r>
      <w:r>
        <w:rPr>
          <w:rFonts w:ascii="Times New Roman" w:eastAsia="仿宋" w:hAnsi="Times New Roman" w:cs="Times New Roman"/>
          <w:sz w:val="32"/>
          <w:szCs w:val="32"/>
        </w:rPr>
        <w:t>)</w:t>
      </w:r>
      <w:r>
        <w:rPr>
          <w:rFonts w:ascii="Times New Roman" w:eastAsia="仿宋" w:hAnsi="Times New Roman" w:cs="Times New Roman"/>
          <w:sz w:val="32"/>
          <w:szCs w:val="32"/>
        </w:rPr>
        <w:t>农田利用</w:t>
      </w:r>
      <w:r>
        <w:rPr>
          <w:rFonts w:ascii="Times New Roman" w:eastAsia="仿宋" w:hAnsi="Times New Roman" w:cs="Times New Roman"/>
          <w:sz w:val="32"/>
          <w:szCs w:val="32"/>
        </w:rPr>
        <w:t>”“</w:t>
      </w:r>
      <w:r>
        <w:rPr>
          <w:rFonts w:ascii="Times New Roman" w:eastAsia="仿宋" w:hAnsi="Times New Roman" w:cs="Times New Roman"/>
          <w:sz w:val="32"/>
          <w:szCs w:val="32"/>
        </w:rPr>
        <w:t>粪污全量收集</w:t>
      </w:r>
      <w:r>
        <w:rPr>
          <w:rFonts w:ascii="Times New Roman" w:eastAsia="仿宋" w:hAnsi="Times New Roman" w:cs="Times New Roman"/>
          <w:sz w:val="32"/>
          <w:szCs w:val="32"/>
        </w:rPr>
        <w:t>+</w:t>
      </w:r>
      <w:r>
        <w:rPr>
          <w:rFonts w:ascii="Times New Roman" w:eastAsia="仿宋" w:hAnsi="Times New Roman" w:cs="Times New Roman"/>
          <w:sz w:val="32"/>
          <w:szCs w:val="32"/>
        </w:rPr>
        <w:t>干湿分离</w:t>
      </w:r>
      <w:r>
        <w:rPr>
          <w:rFonts w:ascii="Times New Roman" w:eastAsia="仿宋" w:hAnsi="Times New Roman" w:cs="Times New Roman"/>
          <w:sz w:val="32"/>
          <w:szCs w:val="32"/>
        </w:rPr>
        <w:t>+</w:t>
      </w:r>
      <w:r>
        <w:rPr>
          <w:rFonts w:ascii="Times New Roman" w:eastAsia="仿宋" w:hAnsi="Times New Roman" w:cs="Times New Roman"/>
          <w:sz w:val="32"/>
          <w:szCs w:val="32"/>
        </w:rPr>
        <w:t>堆肥发酵</w:t>
      </w:r>
      <w:r>
        <w:rPr>
          <w:rFonts w:ascii="Times New Roman" w:eastAsia="仿宋" w:hAnsi="Times New Roman" w:cs="Times New Roman"/>
          <w:sz w:val="32"/>
          <w:szCs w:val="32"/>
        </w:rPr>
        <w:t>+</w:t>
      </w:r>
      <w:r>
        <w:rPr>
          <w:rFonts w:ascii="Times New Roman" w:eastAsia="仿宋" w:hAnsi="Times New Roman" w:cs="Times New Roman"/>
          <w:sz w:val="32"/>
          <w:szCs w:val="32"/>
        </w:rPr>
        <w:t>肥水</w:t>
      </w:r>
      <w:r>
        <w:rPr>
          <w:rFonts w:ascii="Times New Roman" w:eastAsia="仿宋" w:hAnsi="Times New Roman" w:cs="Times New Roman"/>
          <w:sz w:val="32"/>
          <w:szCs w:val="32"/>
        </w:rPr>
        <w:t>(</w:t>
      </w:r>
      <w:r>
        <w:rPr>
          <w:rFonts w:ascii="Times New Roman" w:eastAsia="仿宋" w:hAnsi="Times New Roman" w:cs="Times New Roman"/>
          <w:sz w:val="32"/>
          <w:szCs w:val="32"/>
        </w:rPr>
        <w:t>或沼液</w:t>
      </w:r>
      <w:r>
        <w:rPr>
          <w:rFonts w:ascii="Times New Roman" w:eastAsia="仿宋" w:hAnsi="Times New Roman" w:cs="Times New Roman"/>
          <w:sz w:val="32"/>
          <w:szCs w:val="32"/>
        </w:rPr>
        <w:t>)</w:t>
      </w:r>
      <w:r>
        <w:rPr>
          <w:rFonts w:ascii="Times New Roman" w:eastAsia="仿宋" w:hAnsi="Times New Roman" w:cs="Times New Roman"/>
          <w:sz w:val="32"/>
          <w:szCs w:val="32"/>
        </w:rPr>
        <w:t>农田利用</w:t>
      </w:r>
      <w:r>
        <w:rPr>
          <w:rFonts w:ascii="Times New Roman" w:eastAsia="仿宋" w:hAnsi="Times New Roman" w:cs="Times New Roman"/>
          <w:sz w:val="32"/>
          <w:szCs w:val="32"/>
        </w:rPr>
        <w:t>”“</w:t>
      </w:r>
      <w:r>
        <w:rPr>
          <w:rFonts w:ascii="Times New Roman" w:eastAsia="仿宋" w:hAnsi="Times New Roman" w:cs="Times New Roman"/>
          <w:sz w:val="32"/>
          <w:szCs w:val="32"/>
        </w:rPr>
        <w:t>粪污全量收集</w:t>
      </w:r>
      <w:r>
        <w:rPr>
          <w:rFonts w:ascii="Times New Roman" w:eastAsia="仿宋" w:hAnsi="Times New Roman" w:cs="Times New Roman"/>
          <w:sz w:val="32"/>
          <w:szCs w:val="32"/>
        </w:rPr>
        <w:t>+</w:t>
      </w:r>
      <w:r>
        <w:rPr>
          <w:rFonts w:ascii="Times New Roman" w:eastAsia="仿宋" w:hAnsi="Times New Roman" w:cs="Times New Roman"/>
          <w:sz w:val="32"/>
          <w:szCs w:val="32"/>
        </w:rPr>
        <w:t>深度厌氧发酵</w:t>
      </w:r>
      <w:r>
        <w:rPr>
          <w:rFonts w:ascii="Times New Roman" w:eastAsia="仿宋" w:hAnsi="Times New Roman" w:cs="Times New Roman"/>
          <w:sz w:val="32"/>
          <w:szCs w:val="32"/>
        </w:rPr>
        <w:t>+</w:t>
      </w:r>
      <w:r>
        <w:rPr>
          <w:rFonts w:ascii="Times New Roman" w:eastAsia="仿宋" w:hAnsi="Times New Roman" w:cs="Times New Roman"/>
          <w:sz w:val="32"/>
          <w:szCs w:val="32"/>
        </w:rPr>
        <w:t>农田利用</w:t>
      </w:r>
      <w:r>
        <w:rPr>
          <w:rFonts w:ascii="Times New Roman" w:eastAsia="仿宋" w:hAnsi="Times New Roman" w:cs="Times New Roman"/>
          <w:sz w:val="32"/>
          <w:szCs w:val="32"/>
        </w:rPr>
        <w:t>”“</w:t>
      </w:r>
      <w:r>
        <w:rPr>
          <w:rFonts w:ascii="Times New Roman" w:eastAsia="仿宋" w:hAnsi="Times New Roman" w:cs="Times New Roman"/>
          <w:sz w:val="32"/>
          <w:szCs w:val="32"/>
        </w:rPr>
        <w:t>异位发酵床技术</w:t>
      </w:r>
      <w:r>
        <w:rPr>
          <w:rFonts w:ascii="Times New Roman" w:eastAsia="仿宋" w:hAnsi="Times New Roman" w:cs="Times New Roman"/>
          <w:sz w:val="32"/>
          <w:szCs w:val="32"/>
        </w:rPr>
        <w:t>”“</w:t>
      </w:r>
      <w:r>
        <w:rPr>
          <w:rFonts w:ascii="Times New Roman" w:eastAsia="仿宋" w:hAnsi="Times New Roman" w:cs="Times New Roman"/>
          <w:sz w:val="32"/>
          <w:szCs w:val="32"/>
        </w:rPr>
        <w:t>肉鸡垫料堆肥利用</w:t>
      </w:r>
      <w:r>
        <w:rPr>
          <w:rFonts w:ascii="Times New Roman" w:eastAsia="仿宋" w:hAnsi="Times New Roman" w:cs="Times New Roman"/>
          <w:sz w:val="32"/>
          <w:szCs w:val="32"/>
        </w:rPr>
        <w:t>”“</w:t>
      </w:r>
      <w:r>
        <w:rPr>
          <w:rFonts w:ascii="Times New Roman" w:eastAsia="仿宋" w:hAnsi="Times New Roman" w:cs="Times New Roman"/>
          <w:sz w:val="32"/>
          <w:szCs w:val="32"/>
        </w:rPr>
        <w:t>异地生产有机肥</w:t>
      </w:r>
      <w:r>
        <w:rPr>
          <w:rFonts w:ascii="Times New Roman" w:eastAsia="仿宋" w:hAnsi="Times New Roman" w:cs="Times New Roman"/>
          <w:sz w:val="32"/>
          <w:szCs w:val="32"/>
        </w:rPr>
        <w:t>”</w:t>
      </w:r>
      <w:r>
        <w:rPr>
          <w:rFonts w:ascii="Times New Roman" w:eastAsia="仿宋" w:hAnsi="Times New Roman" w:cs="Times New Roman"/>
          <w:sz w:val="32"/>
          <w:szCs w:val="32"/>
        </w:rPr>
        <w:t>六项技术。中小养殖户按照</w:t>
      </w:r>
      <w:r>
        <w:rPr>
          <w:rFonts w:ascii="Times New Roman" w:eastAsia="仿宋" w:hAnsi="Times New Roman" w:cs="Times New Roman"/>
          <w:sz w:val="32"/>
          <w:szCs w:val="32"/>
        </w:rPr>
        <w:t>“</w:t>
      </w:r>
      <w:r>
        <w:rPr>
          <w:rFonts w:ascii="Times New Roman" w:eastAsia="仿宋" w:hAnsi="Times New Roman" w:cs="Times New Roman"/>
          <w:sz w:val="32"/>
          <w:szCs w:val="32"/>
        </w:rPr>
        <w:t>截污</w:t>
      </w:r>
      <w:r>
        <w:rPr>
          <w:rFonts w:ascii="Times New Roman" w:eastAsia="仿宋" w:hAnsi="Times New Roman" w:cs="Times New Roman"/>
          <w:sz w:val="32"/>
          <w:szCs w:val="32"/>
        </w:rPr>
        <w:t>-</w:t>
      </w:r>
      <w:r>
        <w:rPr>
          <w:rFonts w:ascii="Times New Roman" w:eastAsia="仿宋" w:hAnsi="Times New Roman" w:cs="Times New Roman"/>
          <w:sz w:val="32"/>
          <w:szCs w:val="32"/>
        </w:rPr>
        <w:t>建池</w:t>
      </w:r>
      <w:r>
        <w:rPr>
          <w:rFonts w:ascii="Times New Roman" w:eastAsia="仿宋" w:hAnsi="Times New Roman" w:cs="Times New Roman"/>
          <w:sz w:val="32"/>
          <w:szCs w:val="32"/>
        </w:rPr>
        <w:t>-</w:t>
      </w:r>
      <w:r>
        <w:rPr>
          <w:rFonts w:ascii="Times New Roman" w:eastAsia="仿宋" w:hAnsi="Times New Roman" w:cs="Times New Roman"/>
          <w:sz w:val="32"/>
          <w:szCs w:val="32"/>
        </w:rPr>
        <w:t>腐熟</w:t>
      </w:r>
      <w:r>
        <w:rPr>
          <w:rFonts w:ascii="Times New Roman" w:eastAsia="仿宋" w:hAnsi="Times New Roman" w:cs="Times New Roman"/>
          <w:sz w:val="32"/>
          <w:szCs w:val="32"/>
        </w:rPr>
        <w:t>-</w:t>
      </w:r>
      <w:r>
        <w:rPr>
          <w:rFonts w:ascii="Times New Roman" w:eastAsia="仿宋" w:hAnsi="Times New Roman" w:cs="Times New Roman"/>
          <w:sz w:val="32"/>
          <w:szCs w:val="32"/>
        </w:rPr>
        <w:t>还田</w:t>
      </w:r>
      <w:r>
        <w:rPr>
          <w:rFonts w:ascii="Times New Roman" w:eastAsia="仿宋" w:hAnsi="Times New Roman" w:cs="Times New Roman"/>
          <w:sz w:val="32"/>
          <w:szCs w:val="32"/>
        </w:rPr>
        <w:t>”</w:t>
      </w:r>
      <w:r>
        <w:rPr>
          <w:rFonts w:ascii="Times New Roman" w:eastAsia="仿宋" w:hAnsi="Times New Roman" w:cs="Times New Roman"/>
          <w:sz w:val="32"/>
          <w:szCs w:val="32"/>
        </w:rPr>
        <w:t>环节，配套建设雨污分流、粪污贮存腐熟以及粪肥还田利用设施等，实现粪污就近就地还田利用；规模养殖场按照</w:t>
      </w:r>
      <w:r>
        <w:rPr>
          <w:rFonts w:ascii="Times New Roman" w:eastAsia="仿宋" w:hAnsi="Times New Roman" w:cs="Times New Roman"/>
          <w:sz w:val="32"/>
          <w:szCs w:val="32"/>
        </w:rPr>
        <w:t>“</w:t>
      </w:r>
      <w:r>
        <w:rPr>
          <w:rFonts w:ascii="Times New Roman" w:eastAsia="仿宋" w:hAnsi="Times New Roman" w:cs="Times New Roman"/>
          <w:sz w:val="32"/>
          <w:szCs w:val="32"/>
        </w:rPr>
        <w:t>减量</w:t>
      </w:r>
      <w:r>
        <w:rPr>
          <w:rFonts w:ascii="Times New Roman" w:eastAsia="仿宋" w:hAnsi="Times New Roman" w:cs="Times New Roman"/>
          <w:sz w:val="32"/>
          <w:szCs w:val="32"/>
        </w:rPr>
        <w:t>-</w:t>
      </w:r>
      <w:r>
        <w:rPr>
          <w:rFonts w:ascii="Times New Roman" w:eastAsia="仿宋" w:hAnsi="Times New Roman" w:cs="Times New Roman"/>
          <w:sz w:val="32"/>
          <w:szCs w:val="32"/>
        </w:rPr>
        <w:t>截污</w:t>
      </w:r>
      <w:r>
        <w:rPr>
          <w:rFonts w:ascii="Times New Roman" w:eastAsia="仿宋" w:hAnsi="Times New Roman" w:cs="Times New Roman"/>
          <w:sz w:val="32"/>
          <w:szCs w:val="32"/>
        </w:rPr>
        <w:t>-</w:t>
      </w:r>
      <w:r>
        <w:rPr>
          <w:rFonts w:ascii="Times New Roman" w:eastAsia="仿宋" w:hAnsi="Times New Roman" w:cs="Times New Roman"/>
          <w:sz w:val="32"/>
          <w:szCs w:val="32"/>
        </w:rPr>
        <w:t>建池</w:t>
      </w:r>
      <w:r>
        <w:rPr>
          <w:rFonts w:ascii="Times New Roman" w:eastAsia="仿宋" w:hAnsi="Times New Roman" w:cs="Times New Roman"/>
          <w:sz w:val="32"/>
          <w:szCs w:val="32"/>
        </w:rPr>
        <w:t>-</w:t>
      </w:r>
      <w:r>
        <w:rPr>
          <w:rFonts w:ascii="Times New Roman" w:eastAsia="仿宋" w:hAnsi="Times New Roman" w:cs="Times New Roman"/>
          <w:sz w:val="32"/>
          <w:szCs w:val="32"/>
        </w:rPr>
        <w:t>制肥</w:t>
      </w:r>
      <w:r>
        <w:rPr>
          <w:rFonts w:ascii="Times New Roman" w:eastAsia="仿宋" w:hAnsi="Times New Roman" w:cs="Times New Roman"/>
          <w:sz w:val="32"/>
          <w:szCs w:val="32"/>
        </w:rPr>
        <w:t>-</w:t>
      </w:r>
      <w:r>
        <w:rPr>
          <w:rFonts w:ascii="Times New Roman" w:eastAsia="仿宋" w:hAnsi="Times New Roman" w:cs="Times New Roman"/>
          <w:sz w:val="32"/>
          <w:szCs w:val="32"/>
        </w:rPr>
        <w:t>收运</w:t>
      </w:r>
      <w:r>
        <w:rPr>
          <w:rFonts w:ascii="Times New Roman" w:eastAsia="仿宋" w:hAnsi="Times New Roman" w:cs="Times New Roman"/>
          <w:sz w:val="32"/>
          <w:szCs w:val="32"/>
        </w:rPr>
        <w:t>-</w:t>
      </w:r>
      <w:r>
        <w:rPr>
          <w:rFonts w:ascii="Times New Roman" w:eastAsia="仿宋" w:hAnsi="Times New Roman" w:cs="Times New Roman"/>
          <w:sz w:val="32"/>
          <w:szCs w:val="32"/>
        </w:rPr>
        <w:t>还田</w:t>
      </w:r>
      <w:r>
        <w:rPr>
          <w:rFonts w:ascii="Times New Roman" w:eastAsia="仿宋" w:hAnsi="Times New Roman" w:cs="Times New Roman"/>
          <w:sz w:val="32"/>
          <w:szCs w:val="32"/>
        </w:rPr>
        <w:t>”</w:t>
      </w:r>
      <w:r>
        <w:rPr>
          <w:rFonts w:ascii="Times New Roman" w:eastAsia="仿宋" w:hAnsi="Times New Roman" w:cs="Times New Roman"/>
          <w:sz w:val="32"/>
          <w:szCs w:val="32"/>
        </w:rPr>
        <w:t>环节，采取雨污分流、饮污分流、干湿分离等措施，配套建设节水设施、雨污分流管网、干粪堆肥场、粪污贮存发酵池、沼气池、黑膜池、异位发酵床等设施，实现粪污减量产生、全量收集、发酵制肥，再通过自我配套土地或与种植大户或家庭农场进行对接实现粪肥还田利用；此外，建成了舒城县沃土肥业有限公司，将畜禽粪污的制成商品有机肥或复混肥还田利用，实现畜禽粪污异地集中处理模式。</w:t>
      </w:r>
    </w:p>
    <w:p w14:paraId="6E72E8AA"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18" w:name="_Toc139438725"/>
      <w:r>
        <w:rPr>
          <w:rFonts w:ascii="Times New Roman" w:eastAsia="黑体" w:hAnsi="Times New Roman" w:cs="Times New Roman"/>
          <w:sz w:val="32"/>
          <w:szCs w:val="32"/>
        </w:rPr>
        <w:t xml:space="preserve">3.3 </w:t>
      </w:r>
      <w:r>
        <w:rPr>
          <w:rFonts w:ascii="Times New Roman" w:eastAsia="黑体" w:hAnsi="Times New Roman" w:cs="Times New Roman"/>
          <w:sz w:val="32"/>
          <w:szCs w:val="32"/>
        </w:rPr>
        <w:t>禁养区划分</w:t>
      </w:r>
      <w:bookmarkEnd w:id="18"/>
    </w:p>
    <w:p w14:paraId="4954B466"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2016</w:t>
      </w:r>
      <w:r>
        <w:rPr>
          <w:rFonts w:ascii="Times New Roman" w:eastAsia="仿宋" w:hAnsi="Times New Roman" w:cs="Times New Roman"/>
          <w:sz w:val="32"/>
          <w:szCs w:val="32"/>
        </w:rPr>
        <w:t>年</w:t>
      </w:r>
      <w:r>
        <w:rPr>
          <w:rFonts w:ascii="Times New Roman" w:eastAsia="仿宋" w:hAnsi="Times New Roman" w:cs="Times New Roman"/>
          <w:sz w:val="32"/>
          <w:szCs w:val="32"/>
        </w:rPr>
        <w:t>6</w:t>
      </w:r>
      <w:r>
        <w:rPr>
          <w:rFonts w:ascii="Times New Roman" w:eastAsia="仿宋" w:hAnsi="Times New Roman" w:cs="Times New Roman"/>
          <w:sz w:val="32"/>
          <w:szCs w:val="32"/>
        </w:rPr>
        <w:t>月，舒城县印发了《舒城县畜禽养殖禁养区划定方案》（舒政办秘〔</w:t>
      </w:r>
      <w:r>
        <w:rPr>
          <w:rFonts w:ascii="Times New Roman" w:eastAsia="仿宋" w:hAnsi="Times New Roman" w:cs="Times New Roman"/>
          <w:sz w:val="32"/>
          <w:szCs w:val="32"/>
        </w:rPr>
        <w:t>2016</w:t>
      </w:r>
      <w:r>
        <w:rPr>
          <w:rFonts w:ascii="Times New Roman" w:eastAsia="仿宋" w:hAnsi="Times New Roman" w:cs="Times New Roman"/>
          <w:sz w:val="32"/>
          <w:szCs w:val="32"/>
        </w:rPr>
        <w:t>〕</w:t>
      </w:r>
      <w:r>
        <w:rPr>
          <w:rFonts w:ascii="Times New Roman" w:eastAsia="仿宋" w:hAnsi="Times New Roman" w:cs="Times New Roman"/>
          <w:sz w:val="32"/>
          <w:szCs w:val="32"/>
        </w:rPr>
        <w:t>61</w:t>
      </w:r>
      <w:r>
        <w:rPr>
          <w:rFonts w:ascii="Times New Roman" w:eastAsia="仿宋" w:hAnsi="Times New Roman" w:cs="Times New Roman"/>
          <w:sz w:val="32"/>
          <w:szCs w:val="32"/>
        </w:rPr>
        <w:t>号），全县共划定禁养区数量</w:t>
      </w:r>
      <w:r>
        <w:rPr>
          <w:rFonts w:ascii="Times New Roman" w:eastAsia="仿宋" w:hAnsi="Times New Roman" w:cs="Times New Roman"/>
          <w:sz w:val="32"/>
          <w:szCs w:val="32"/>
        </w:rPr>
        <w:lastRenderedPageBreak/>
        <w:t>26</w:t>
      </w:r>
      <w:r>
        <w:rPr>
          <w:rFonts w:ascii="Times New Roman" w:eastAsia="仿宋" w:hAnsi="Times New Roman" w:cs="Times New Roman"/>
          <w:sz w:val="32"/>
          <w:szCs w:val="32"/>
        </w:rPr>
        <w:t>个，禁养区面积</w:t>
      </w:r>
      <w:r>
        <w:rPr>
          <w:rFonts w:ascii="Times New Roman" w:eastAsia="仿宋" w:hAnsi="Times New Roman" w:cs="Times New Roman"/>
          <w:sz w:val="32"/>
          <w:szCs w:val="32"/>
        </w:rPr>
        <w:t>625</w:t>
      </w:r>
      <w:r>
        <w:rPr>
          <w:rFonts w:ascii="Times New Roman" w:eastAsia="仿宋" w:hAnsi="Times New Roman" w:cs="Times New Roman"/>
          <w:sz w:val="32"/>
          <w:szCs w:val="32"/>
        </w:rPr>
        <w:t>平方公里。</w:t>
      </w:r>
      <w:r>
        <w:rPr>
          <w:rFonts w:ascii="Times New Roman" w:eastAsia="仿宋" w:hAnsi="Times New Roman" w:cs="Times New Roman"/>
          <w:sz w:val="32"/>
          <w:szCs w:val="32"/>
        </w:rPr>
        <w:t>2019</w:t>
      </w:r>
      <w:r>
        <w:rPr>
          <w:rFonts w:ascii="Times New Roman" w:eastAsia="仿宋" w:hAnsi="Times New Roman" w:cs="Times New Roman"/>
          <w:sz w:val="32"/>
          <w:szCs w:val="32"/>
        </w:rPr>
        <w:t>年，舒城县对全县禁养区进一步规范调整，调整后的禁养区数量为</w:t>
      </w:r>
      <w:r>
        <w:rPr>
          <w:rFonts w:ascii="Times New Roman" w:eastAsia="仿宋" w:hAnsi="Times New Roman" w:cs="Times New Roman"/>
          <w:sz w:val="32"/>
          <w:szCs w:val="32"/>
        </w:rPr>
        <w:t>34</w:t>
      </w:r>
      <w:r>
        <w:rPr>
          <w:rFonts w:ascii="Times New Roman" w:eastAsia="仿宋" w:hAnsi="Times New Roman" w:cs="Times New Roman"/>
          <w:sz w:val="32"/>
          <w:szCs w:val="32"/>
        </w:rPr>
        <w:t>个，禁养区面积</w:t>
      </w:r>
      <w:r>
        <w:rPr>
          <w:rFonts w:ascii="Times New Roman" w:eastAsia="仿宋" w:hAnsi="Times New Roman" w:cs="Times New Roman"/>
          <w:sz w:val="32"/>
          <w:szCs w:val="32"/>
        </w:rPr>
        <w:t>360</w:t>
      </w:r>
      <w:r>
        <w:rPr>
          <w:rFonts w:ascii="Times New Roman" w:eastAsia="仿宋" w:hAnsi="Times New Roman" w:cs="Times New Roman"/>
          <w:sz w:val="32"/>
          <w:szCs w:val="32"/>
        </w:rPr>
        <w:t>平方公里。</w:t>
      </w:r>
    </w:p>
    <w:p w14:paraId="51998399"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根据《舒城县畜禽养殖禁养区划定方案（修订）》（舒政办秘〔</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80</w:t>
      </w:r>
      <w:r>
        <w:rPr>
          <w:rFonts w:ascii="Times New Roman" w:eastAsia="仿宋" w:hAnsi="Times New Roman" w:cs="Times New Roman"/>
          <w:sz w:val="32"/>
          <w:szCs w:val="32"/>
        </w:rPr>
        <w:t>号），禁养区划分范围如下：</w:t>
      </w:r>
    </w:p>
    <w:p w14:paraId="095A568F"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）饮用水水源保护区。饮用水水源保护区共</w:t>
      </w:r>
      <w:r>
        <w:rPr>
          <w:rFonts w:ascii="Times New Roman" w:eastAsia="仿宋" w:hAnsi="Times New Roman" w:cs="Times New Roman"/>
          <w:sz w:val="32"/>
          <w:szCs w:val="32"/>
        </w:rPr>
        <w:t>18</w:t>
      </w:r>
      <w:r>
        <w:rPr>
          <w:rFonts w:ascii="Times New Roman" w:eastAsia="仿宋" w:hAnsi="Times New Roman" w:cs="Times New Roman"/>
          <w:sz w:val="32"/>
          <w:szCs w:val="32"/>
        </w:rPr>
        <w:t>个，面积共计</w:t>
      </w:r>
      <w:r>
        <w:rPr>
          <w:rFonts w:ascii="Times New Roman" w:eastAsia="仿宋" w:hAnsi="Times New Roman" w:cs="Times New Roman"/>
          <w:sz w:val="32"/>
          <w:szCs w:val="32"/>
        </w:rPr>
        <w:t>84.584</w:t>
      </w:r>
      <w:r>
        <w:rPr>
          <w:rFonts w:ascii="Times New Roman" w:eastAsia="仿宋" w:hAnsi="Times New Roman" w:cs="Times New Roman"/>
          <w:sz w:val="32"/>
          <w:szCs w:val="32"/>
        </w:rPr>
        <w:t>平方公里，为舒城县集中式饮用水水源地一、二级保护区内。</w:t>
      </w:r>
    </w:p>
    <w:p w14:paraId="69B7547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）风景名胜区。万佛山</w:t>
      </w:r>
      <w:r>
        <w:rPr>
          <w:rFonts w:ascii="Times New Roman" w:eastAsia="仿宋" w:hAnsi="Times New Roman" w:cs="Times New Roman"/>
          <w:sz w:val="32"/>
          <w:szCs w:val="32"/>
        </w:rPr>
        <w:t>-</w:t>
      </w:r>
      <w:r>
        <w:rPr>
          <w:rFonts w:ascii="Times New Roman" w:eastAsia="仿宋" w:hAnsi="Times New Roman" w:cs="Times New Roman"/>
          <w:sz w:val="32"/>
          <w:szCs w:val="32"/>
        </w:rPr>
        <w:t>万佛湖</w:t>
      </w:r>
      <w:r>
        <w:rPr>
          <w:rFonts w:ascii="Times New Roman" w:eastAsia="仿宋" w:hAnsi="Times New Roman" w:cs="Times New Roman"/>
          <w:sz w:val="32"/>
          <w:szCs w:val="32"/>
        </w:rPr>
        <w:t>(</w:t>
      </w:r>
      <w:r>
        <w:rPr>
          <w:rFonts w:ascii="Times New Roman" w:eastAsia="仿宋" w:hAnsi="Times New Roman" w:cs="Times New Roman"/>
          <w:sz w:val="32"/>
          <w:szCs w:val="32"/>
        </w:rPr>
        <w:t>龙河口水库</w:t>
      </w:r>
      <w:r>
        <w:rPr>
          <w:rFonts w:ascii="Times New Roman" w:eastAsia="仿宋" w:hAnsi="Times New Roman" w:cs="Times New Roman"/>
          <w:sz w:val="32"/>
          <w:szCs w:val="32"/>
        </w:rPr>
        <w:t>)</w:t>
      </w:r>
      <w:r>
        <w:rPr>
          <w:rFonts w:ascii="Times New Roman" w:eastAsia="仿宋" w:hAnsi="Times New Roman" w:cs="Times New Roman"/>
          <w:sz w:val="32"/>
          <w:szCs w:val="32"/>
        </w:rPr>
        <w:t>风景名胜区含万佛山自然保护区核心区、缓冲区</w:t>
      </w:r>
      <w:r>
        <w:rPr>
          <w:rFonts w:ascii="Times New Roman" w:eastAsia="仿宋" w:hAnsi="Times New Roman" w:cs="Times New Roman"/>
          <w:sz w:val="32"/>
          <w:szCs w:val="32"/>
        </w:rPr>
        <w:t>)</w:t>
      </w:r>
      <w:r>
        <w:rPr>
          <w:rFonts w:ascii="Times New Roman" w:eastAsia="仿宋" w:hAnsi="Times New Roman" w:cs="Times New Roman"/>
          <w:sz w:val="32"/>
          <w:szCs w:val="32"/>
        </w:rPr>
        <w:t>，包含万佛山自然保护区，万佛湖镇等</w:t>
      </w:r>
      <w:r>
        <w:rPr>
          <w:rFonts w:ascii="Times New Roman" w:eastAsia="仿宋" w:hAnsi="Times New Roman" w:cs="Times New Roman"/>
          <w:sz w:val="32"/>
          <w:szCs w:val="32"/>
        </w:rPr>
        <w:t>9</w:t>
      </w:r>
      <w:r>
        <w:rPr>
          <w:rFonts w:ascii="Times New Roman" w:eastAsia="仿宋" w:hAnsi="Times New Roman" w:cs="Times New Roman"/>
          <w:sz w:val="32"/>
          <w:szCs w:val="32"/>
        </w:rPr>
        <w:t>个乡镇集中式饮用水源保护区，万佛湖镇、五显镇、山七镇、汤池镇、河棚镇</w:t>
      </w:r>
      <w:r>
        <w:rPr>
          <w:rFonts w:ascii="Times New Roman" w:eastAsia="仿宋" w:hAnsi="Times New Roman" w:cs="Times New Roman"/>
          <w:sz w:val="32"/>
          <w:szCs w:val="32"/>
        </w:rPr>
        <w:t>5</w:t>
      </w:r>
      <w:r>
        <w:rPr>
          <w:rFonts w:ascii="Times New Roman" w:eastAsia="仿宋" w:hAnsi="Times New Roman" w:cs="Times New Roman"/>
          <w:sz w:val="32"/>
          <w:szCs w:val="32"/>
        </w:rPr>
        <w:t>个城镇建成区，阙店、杜店、范家店、高峰、城冲</w:t>
      </w:r>
      <w:r>
        <w:rPr>
          <w:rFonts w:ascii="Times New Roman" w:eastAsia="仿宋" w:hAnsi="Times New Roman" w:cs="Times New Roman"/>
          <w:sz w:val="32"/>
          <w:szCs w:val="32"/>
        </w:rPr>
        <w:t>5</w:t>
      </w:r>
      <w:r>
        <w:rPr>
          <w:rFonts w:ascii="Times New Roman" w:eastAsia="仿宋" w:hAnsi="Times New Roman" w:cs="Times New Roman"/>
          <w:sz w:val="32"/>
          <w:szCs w:val="32"/>
        </w:rPr>
        <w:t>个人口集中区</w:t>
      </w:r>
      <w:r>
        <w:rPr>
          <w:rFonts w:ascii="Times New Roman" w:eastAsia="仿宋" w:hAnsi="Times New Roman" w:cs="Times New Roman"/>
          <w:sz w:val="32"/>
          <w:szCs w:val="32"/>
        </w:rPr>
        <w:t>)</w:t>
      </w:r>
      <w:r>
        <w:rPr>
          <w:rFonts w:ascii="Times New Roman" w:eastAsia="仿宋" w:hAnsi="Times New Roman" w:cs="Times New Roman"/>
          <w:sz w:val="32"/>
          <w:szCs w:val="32"/>
        </w:rPr>
        <w:t>，面积共计</w:t>
      </w:r>
      <w:r>
        <w:rPr>
          <w:rFonts w:ascii="Times New Roman" w:eastAsia="仿宋" w:hAnsi="Times New Roman" w:cs="Times New Roman"/>
          <w:sz w:val="32"/>
          <w:szCs w:val="32"/>
        </w:rPr>
        <w:t>207</w:t>
      </w:r>
      <w:r>
        <w:rPr>
          <w:rFonts w:ascii="Times New Roman" w:eastAsia="仿宋" w:hAnsi="Times New Roman" w:cs="Times New Roman"/>
          <w:sz w:val="32"/>
          <w:szCs w:val="32"/>
        </w:rPr>
        <w:t>平方公里。</w:t>
      </w:r>
    </w:p>
    <w:p w14:paraId="3930FD2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）人口集中区。城关镇和建制镇建成区、县经济开发区</w:t>
      </w:r>
      <w:r>
        <w:rPr>
          <w:rFonts w:ascii="Times New Roman" w:eastAsia="仿宋" w:hAnsi="Times New Roman" w:cs="Times New Roman"/>
          <w:sz w:val="32"/>
          <w:szCs w:val="32"/>
        </w:rPr>
        <w:t>(</w:t>
      </w:r>
      <w:r>
        <w:rPr>
          <w:rFonts w:ascii="Times New Roman" w:eastAsia="仿宋" w:hAnsi="Times New Roman" w:cs="Times New Roman"/>
          <w:sz w:val="32"/>
          <w:szCs w:val="32"/>
        </w:rPr>
        <w:t>城关园区</w:t>
      </w:r>
      <w:r>
        <w:rPr>
          <w:rFonts w:ascii="Times New Roman" w:eastAsia="仿宋" w:hAnsi="Times New Roman" w:cs="Times New Roman"/>
          <w:sz w:val="32"/>
          <w:szCs w:val="32"/>
        </w:rPr>
        <w:t>)</w:t>
      </w:r>
      <w:r>
        <w:rPr>
          <w:rFonts w:ascii="Times New Roman" w:eastAsia="仿宋" w:hAnsi="Times New Roman" w:cs="Times New Roman"/>
          <w:sz w:val="32"/>
          <w:szCs w:val="32"/>
        </w:rPr>
        <w:t>居民区、乡政府所在地街道、文化教育等人口集中区域范围，共计</w:t>
      </w:r>
      <w:r>
        <w:rPr>
          <w:rFonts w:ascii="Times New Roman" w:eastAsia="仿宋" w:hAnsi="Times New Roman" w:cs="Times New Roman"/>
          <w:sz w:val="32"/>
          <w:szCs w:val="32"/>
        </w:rPr>
        <w:t>15</w:t>
      </w:r>
      <w:r>
        <w:rPr>
          <w:rFonts w:ascii="Times New Roman" w:eastAsia="仿宋" w:hAnsi="Times New Roman" w:cs="Times New Roman"/>
          <w:sz w:val="32"/>
          <w:szCs w:val="32"/>
        </w:rPr>
        <w:t>个，面积共计</w:t>
      </w:r>
      <w:r>
        <w:rPr>
          <w:rFonts w:ascii="Times New Roman" w:eastAsia="仿宋" w:hAnsi="Times New Roman" w:cs="Times New Roman"/>
          <w:sz w:val="32"/>
          <w:szCs w:val="32"/>
        </w:rPr>
        <w:t>68.36</w:t>
      </w:r>
      <w:r>
        <w:rPr>
          <w:rFonts w:ascii="Times New Roman" w:eastAsia="仿宋" w:hAnsi="Times New Roman" w:cs="Times New Roman"/>
          <w:sz w:val="32"/>
          <w:szCs w:val="32"/>
        </w:rPr>
        <w:t>平方公里。</w:t>
      </w:r>
    </w:p>
    <w:p w14:paraId="276C8E6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4</w:t>
      </w:r>
      <w:r>
        <w:rPr>
          <w:rFonts w:ascii="Times New Roman" w:eastAsia="仿宋" w:hAnsi="Times New Roman" w:cs="Times New Roman"/>
          <w:sz w:val="32"/>
          <w:szCs w:val="32"/>
        </w:rPr>
        <w:t>）法律、法规规定禁止畜禽养殖的其它区域。</w:t>
      </w:r>
    </w:p>
    <w:p w14:paraId="0AA0832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禁养区内严禁新建、扩建、改建各类畜禽规模养殖户或畜禽规模化养殖场（养殖区），禁止一切经营性畜禽规模养殖活动，农户自养畜禽必须圈养，并做好污染治理和废弃物综合利用。现有畜禽规模养殖户或畜禽规模化养殖场（养殖区）</w:t>
      </w:r>
      <w:r>
        <w:rPr>
          <w:rFonts w:ascii="Times New Roman" w:eastAsia="仿宋" w:hAnsi="Times New Roman" w:cs="Times New Roman"/>
          <w:sz w:val="32"/>
          <w:szCs w:val="32"/>
        </w:rPr>
        <w:lastRenderedPageBreak/>
        <w:t>须在规定期限内完成关闭、搬迁，并拆除原有养殖设施。</w:t>
      </w:r>
    </w:p>
    <w:p w14:paraId="4AD33DD0"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19" w:name="_Toc139438726"/>
      <w:r>
        <w:rPr>
          <w:rFonts w:ascii="Times New Roman" w:eastAsia="黑体" w:hAnsi="Times New Roman" w:cs="Times New Roman"/>
          <w:sz w:val="32"/>
          <w:szCs w:val="32"/>
        </w:rPr>
        <w:t xml:space="preserve">3.4 </w:t>
      </w:r>
      <w:r>
        <w:rPr>
          <w:rFonts w:ascii="Times New Roman" w:eastAsia="黑体" w:hAnsi="Times New Roman" w:cs="Times New Roman"/>
          <w:sz w:val="32"/>
          <w:szCs w:val="32"/>
        </w:rPr>
        <w:t>种养结合现状</w:t>
      </w:r>
      <w:bookmarkEnd w:id="19"/>
    </w:p>
    <w:p w14:paraId="24F73094"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3.4.1 </w:t>
      </w:r>
      <w:r>
        <w:rPr>
          <w:rFonts w:ascii="Times New Roman" w:eastAsia="黑体" w:hAnsi="Times New Roman" w:cs="Times New Roman"/>
          <w:sz w:val="30"/>
          <w:szCs w:val="30"/>
        </w:rPr>
        <w:t>区域种植面积</w:t>
      </w:r>
    </w:p>
    <w:p w14:paraId="3A0F535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根据舒城县</w:t>
      </w:r>
      <w:r>
        <w:rPr>
          <w:rFonts w:ascii="Times New Roman" w:eastAsia="仿宋" w:hAnsi="Times New Roman" w:cs="Times New Roman"/>
          <w:sz w:val="32"/>
          <w:szCs w:val="32"/>
        </w:rPr>
        <w:t>2022</w:t>
      </w:r>
      <w:r>
        <w:rPr>
          <w:rFonts w:ascii="Times New Roman" w:eastAsia="仿宋" w:hAnsi="Times New Roman" w:cs="Times New Roman"/>
          <w:sz w:val="32"/>
          <w:szCs w:val="32"/>
        </w:rPr>
        <w:t>年农业农村工作总结，</w:t>
      </w:r>
      <w:r>
        <w:rPr>
          <w:rFonts w:ascii="Times New Roman" w:eastAsia="仿宋" w:hAnsi="Times New Roman" w:cs="Times New Roman"/>
          <w:sz w:val="32"/>
          <w:szCs w:val="32"/>
        </w:rPr>
        <w:t>2022</w:t>
      </w:r>
      <w:r>
        <w:rPr>
          <w:rFonts w:ascii="Times New Roman" w:eastAsia="仿宋" w:hAnsi="Times New Roman" w:cs="Times New Roman"/>
          <w:sz w:val="32"/>
          <w:szCs w:val="32"/>
        </w:rPr>
        <w:t>年舒城县粮食播种面积</w:t>
      </w:r>
      <w:r>
        <w:rPr>
          <w:rFonts w:ascii="Times New Roman" w:eastAsia="仿宋" w:hAnsi="Times New Roman" w:cs="Times New Roman"/>
          <w:sz w:val="32"/>
          <w:szCs w:val="32"/>
        </w:rPr>
        <w:t>93.88</w:t>
      </w:r>
      <w:r>
        <w:rPr>
          <w:rFonts w:ascii="Times New Roman" w:eastAsia="仿宋" w:hAnsi="Times New Roman" w:cs="Times New Roman"/>
          <w:sz w:val="32"/>
          <w:szCs w:val="32"/>
        </w:rPr>
        <w:t>万亩、同比增长</w:t>
      </w:r>
      <w:r>
        <w:rPr>
          <w:rFonts w:ascii="Times New Roman" w:eastAsia="仿宋" w:hAnsi="Times New Roman" w:cs="Times New Roman"/>
          <w:sz w:val="32"/>
          <w:szCs w:val="32"/>
        </w:rPr>
        <w:t>0.16%</w:t>
      </w:r>
      <w:r>
        <w:rPr>
          <w:rFonts w:ascii="Times New Roman" w:eastAsia="仿宋" w:hAnsi="Times New Roman" w:cs="Times New Roman"/>
          <w:sz w:val="32"/>
          <w:szCs w:val="32"/>
        </w:rPr>
        <w:t>，总产</w:t>
      </w:r>
      <w:r>
        <w:rPr>
          <w:rFonts w:ascii="Times New Roman" w:eastAsia="仿宋" w:hAnsi="Times New Roman" w:cs="Times New Roman"/>
          <w:sz w:val="32"/>
          <w:szCs w:val="32"/>
        </w:rPr>
        <w:t>36.49</w:t>
      </w:r>
      <w:r>
        <w:rPr>
          <w:rFonts w:ascii="Times New Roman" w:eastAsia="仿宋" w:hAnsi="Times New Roman" w:cs="Times New Roman"/>
          <w:sz w:val="32"/>
          <w:szCs w:val="32"/>
        </w:rPr>
        <w:t>万吨、同比增长</w:t>
      </w:r>
      <w:r>
        <w:rPr>
          <w:rFonts w:ascii="Times New Roman" w:eastAsia="仿宋" w:hAnsi="Times New Roman" w:cs="Times New Roman"/>
          <w:sz w:val="32"/>
          <w:szCs w:val="32"/>
        </w:rPr>
        <w:t>0.08%</w:t>
      </w:r>
      <w:r>
        <w:rPr>
          <w:rFonts w:ascii="Times New Roman" w:eastAsia="仿宋" w:hAnsi="Times New Roman" w:cs="Times New Roman"/>
          <w:sz w:val="32"/>
          <w:szCs w:val="32"/>
        </w:rPr>
        <w:t>，亩产</w:t>
      </w:r>
      <w:r>
        <w:rPr>
          <w:rFonts w:ascii="Times New Roman" w:eastAsia="仿宋" w:hAnsi="Times New Roman" w:cs="Times New Roman"/>
          <w:sz w:val="32"/>
          <w:szCs w:val="32"/>
        </w:rPr>
        <w:t>389</w:t>
      </w:r>
      <w:r>
        <w:rPr>
          <w:rFonts w:ascii="Times New Roman" w:eastAsia="仿宋" w:hAnsi="Times New Roman" w:cs="Times New Roman"/>
          <w:sz w:val="32"/>
          <w:szCs w:val="32"/>
        </w:rPr>
        <w:t>公斤，亩产基本持平。</w:t>
      </w:r>
      <w:r>
        <w:rPr>
          <w:rFonts w:ascii="Times New Roman" w:eastAsia="仿宋" w:hAnsi="Times New Roman" w:cs="Times New Roman"/>
          <w:sz w:val="32"/>
          <w:szCs w:val="32"/>
        </w:rPr>
        <w:t>2022</w:t>
      </w:r>
      <w:r>
        <w:rPr>
          <w:rFonts w:ascii="Times New Roman" w:eastAsia="仿宋" w:hAnsi="Times New Roman" w:cs="Times New Roman"/>
          <w:sz w:val="32"/>
          <w:szCs w:val="32"/>
        </w:rPr>
        <w:t>年油菜</w:t>
      </w:r>
      <w:r>
        <w:rPr>
          <w:rFonts w:ascii="Times New Roman" w:eastAsia="仿宋" w:hAnsi="Times New Roman" w:cs="Times New Roman"/>
          <w:sz w:val="32"/>
          <w:szCs w:val="32"/>
        </w:rPr>
        <w:t>15</w:t>
      </w:r>
      <w:r>
        <w:rPr>
          <w:rFonts w:ascii="Times New Roman" w:eastAsia="仿宋" w:hAnsi="Times New Roman" w:cs="Times New Roman"/>
          <w:sz w:val="32"/>
          <w:szCs w:val="32"/>
        </w:rPr>
        <w:t>万亩、总产</w:t>
      </w:r>
      <w:r>
        <w:rPr>
          <w:rFonts w:ascii="Times New Roman" w:eastAsia="仿宋" w:hAnsi="Times New Roman" w:cs="Times New Roman"/>
          <w:sz w:val="32"/>
          <w:szCs w:val="32"/>
        </w:rPr>
        <w:t>2.38</w:t>
      </w:r>
      <w:r>
        <w:rPr>
          <w:rFonts w:ascii="Times New Roman" w:eastAsia="仿宋" w:hAnsi="Times New Roman" w:cs="Times New Roman"/>
          <w:sz w:val="32"/>
          <w:szCs w:val="32"/>
        </w:rPr>
        <w:t>万吨，比去年</w:t>
      </w:r>
      <w:r>
        <w:rPr>
          <w:rFonts w:ascii="Times New Roman" w:eastAsia="仿宋" w:hAnsi="Times New Roman" w:cs="Times New Roman"/>
          <w:sz w:val="32"/>
          <w:szCs w:val="32"/>
        </w:rPr>
        <w:t>14.36</w:t>
      </w:r>
      <w:r>
        <w:rPr>
          <w:rFonts w:ascii="Times New Roman" w:eastAsia="仿宋" w:hAnsi="Times New Roman" w:cs="Times New Roman"/>
          <w:sz w:val="32"/>
          <w:szCs w:val="32"/>
        </w:rPr>
        <w:t>万亩、总产</w:t>
      </w:r>
      <w:r>
        <w:rPr>
          <w:rFonts w:ascii="Times New Roman" w:eastAsia="仿宋" w:hAnsi="Times New Roman" w:cs="Times New Roman"/>
          <w:sz w:val="32"/>
          <w:szCs w:val="32"/>
        </w:rPr>
        <w:t>2.29</w:t>
      </w:r>
      <w:r>
        <w:rPr>
          <w:rFonts w:ascii="Times New Roman" w:eastAsia="仿宋" w:hAnsi="Times New Roman" w:cs="Times New Roman"/>
          <w:sz w:val="32"/>
          <w:szCs w:val="32"/>
        </w:rPr>
        <w:t>万吨，面积增长</w:t>
      </w:r>
      <w:r>
        <w:rPr>
          <w:rFonts w:ascii="Times New Roman" w:eastAsia="仿宋" w:hAnsi="Times New Roman" w:cs="Times New Roman"/>
          <w:sz w:val="32"/>
          <w:szCs w:val="32"/>
        </w:rPr>
        <w:t>4.5%</w:t>
      </w:r>
      <w:r>
        <w:rPr>
          <w:rFonts w:ascii="Times New Roman" w:eastAsia="仿宋" w:hAnsi="Times New Roman" w:cs="Times New Roman"/>
          <w:sz w:val="32"/>
          <w:szCs w:val="32"/>
        </w:rPr>
        <w:t>，总产增长</w:t>
      </w:r>
      <w:r>
        <w:rPr>
          <w:rFonts w:ascii="Times New Roman" w:eastAsia="仿宋" w:hAnsi="Times New Roman" w:cs="Times New Roman"/>
          <w:sz w:val="32"/>
          <w:szCs w:val="32"/>
        </w:rPr>
        <w:t>3.9%</w:t>
      </w:r>
      <w:r>
        <w:rPr>
          <w:rFonts w:ascii="Times New Roman" w:eastAsia="仿宋" w:hAnsi="Times New Roman" w:cs="Times New Roman"/>
          <w:sz w:val="32"/>
          <w:szCs w:val="32"/>
        </w:rPr>
        <w:t>。全县蔬菜播种面积</w:t>
      </w:r>
      <w:r>
        <w:rPr>
          <w:rFonts w:ascii="Times New Roman" w:eastAsia="仿宋" w:hAnsi="Times New Roman" w:cs="Times New Roman"/>
          <w:sz w:val="32"/>
          <w:szCs w:val="32"/>
        </w:rPr>
        <w:t>36.2</w:t>
      </w:r>
      <w:r>
        <w:rPr>
          <w:rFonts w:ascii="Times New Roman" w:eastAsia="仿宋" w:hAnsi="Times New Roman" w:cs="Times New Roman"/>
          <w:sz w:val="32"/>
          <w:szCs w:val="32"/>
        </w:rPr>
        <w:t>万亩，产量</w:t>
      </w:r>
      <w:r>
        <w:rPr>
          <w:rFonts w:ascii="Times New Roman" w:eastAsia="仿宋" w:hAnsi="Times New Roman" w:cs="Times New Roman"/>
          <w:sz w:val="32"/>
          <w:szCs w:val="32"/>
        </w:rPr>
        <w:t>66.1</w:t>
      </w:r>
      <w:r>
        <w:rPr>
          <w:rFonts w:ascii="Times New Roman" w:eastAsia="仿宋" w:hAnsi="Times New Roman" w:cs="Times New Roman"/>
          <w:sz w:val="32"/>
          <w:szCs w:val="32"/>
        </w:rPr>
        <w:t>万吨，产值</w:t>
      </w:r>
      <w:r>
        <w:rPr>
          <w:rFonts w:ascii="Times New Roman" w:eastAsia="仿宋" w:hAnsi="Times New Roman" w:cs="Times New Roman"/>
          <w:sz w:val="32"/>
          <w:szCs w:val="32"/>
        </w:rPr>
        <w:t>19.7</w:t>
      </w:r>
      <w:r>
        <w:rPr>
          <w:rFonts w:ascii="Times New Roman" w:eastAsia="仿宋" w:hAnsi="Times New Roman" w:cs="Times New Roman"/>
          <w:sz w:val="32"/>
          <w:szCs w:val="32"/>
        </w:rPr>
        <w:t>亿元。食用菌产量</w:t>
      </w:r>
      <w:r>
        <w:rPr>
          <w:rFonts w:ascii="Times New Roman" w:eastAsia="仿宋" w:hAnsi="Times New Roman" w:cs="Times New Roman"/>
          <w:sz w:val="32"/>
          <w:szCs w:val="32"/>
        </w:rPr>
        <w:t>1.4</w:t>
      </w:r>
      <w:r>
        <w:rPr>
          <w:rFonts w:ascii="Times New Roman" w:eastAsia="仿宋" w:hAnsi="Times New Roman" w:cs="Times New Roman"/>
          <w:sz w:val="32"/>
          <w:szCs w:val="32"/>
        </w:rPr>
        <w:t>万吨，同比增长</w:t>
      </w:r>
      <w:r>
        <w:rPr>
          <w:rFonts w:ascii="Times New Roman" w:eastAsia="仿宋" w:hAnsi="Times New Roman" w:cs="Times New Roman"/>
          <w:sz w:val="32"/>
          <w:szCs w:val="32"/>
        </w:rPr>
        <w:t>32%</w:t>
      </w:r>
      <w:r>
        <w:rPr>
          <w:rFonts w:ascii="Times New Roman" w:eastAsia="仿宋" w:hAnsi="Times New Roman" w:cs="Times New Roman"/>
          <w:sz w:val="32"/>
          <w:szCs w:val="32"/>
        </w:rPr>
        <w:t>。</w:t>
      </w:r>
    </w:p>
    <w:p w14:paraId="78FD0592"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2022</w:t>
      </w:r>
      <w:r>
        <w:rPr>
          <w:rFonts w:ascii="Times New Roman" w:eastAsia="仿宋" w:hAnsi="Times New Roman" w:cs="Times New Roman"/>
          <w:sz w:val="32"/>
          <w:szCs w:val="32"/>
        </w:rPr>
        <w:t>年预计全县水果面积</w:t>
      </w:r>
      <w:r>
        <w:rPr>
          <w:rFonts w:ascii="Times New Roman" w:eastAsia="仿宋" w:hAnsi="Times New Roman" w:cs="Times New Roman"/>
          <w:sz w:val="32"/>
          <w:szCs w:val="32"/>
        </w:rPr>
        <w:t>1.35</w:t>
      </w:r>
      <w:r>
        <w:rPr>
          <w:rFonts w:ascii="Times New Roman" w:eastAsia="仿宋" w:hAnsi="Times New Roman" w:cs="Times New Roman"/>
          <w:sz w:val="32"/>
          <w:szCs w:val="32"/>
        </w:rPr>
        <w:t>万亩，产量</w:t>
      </w:r>
      <w:r>
        <w:rPr>
          <w:rFonts w:ascii="Times New Roman" w:eastAsia="仿宋" w:hAnsi="Times New Roman" w:cs="Times New Roman"/>
          <w:sz w:val="32"/>
          <w:szCs w:val="32"/>
        </w:rPr>
        <w:t>2.0</w:t>
      </w:r>
      <w:r>
        <w:rPr>
          <w:rFonts w:ascii="Times New Roman" w:eastAsia="仿宋" w:hAnsi="Times New Roman" w:cs="Times New Roman"/>
          <w:sz w:val="32"/>
          <w:szCs w:val="32"/>
        </w:rPr>
        <w:t>万吨，分别同比增长</w:t>
      </w:r>
      <w:r>
        <w:rPr>
          <w:rFonts w:ascii="Times New Roman" w:eastAsia="仿宋" w:hAnsi="Times New Roman" w:cs="Times New Roman"/>
          <w:sz w:val="32"/>
          <w:szCs w:val="32"/>
        </w:rPr>
        <w:t>11.0%</w:t>
      </w:r>
      <w:r>
        <w:rPr>
          <w:rFonts w:ascii="Times New Roman" w:eastAsia="仿宋" w:hAnsi="Times New Roman" w:cs="Times New Roman"/>
          <w:sz w:val="32"/>
          <w:szCs w:val="32"/>
        </w:rPr>
        <w:t>、</w:t>
      </w:r>
      <w:r>
        <w:rPr>
          <w:rFonts w:ascii="Times New Roman" w:eastAsia="仿宋" w:hAnsi="Times New Roman" w:cs="Times New Roman"/>
          <w:sz w:val="32"/>
          <w:szCs w:val="32"/>
        </w:rPr>
        <w:t>21.3%</w:t>
      </w:r>
      <w:r>
        <w:rPr>
          <w:rFonts w:ascii="Times New Roman" w:eastAsia="仿宋" w:hAnsi="Times New Roman" w:cs="Times New Roman"/>
          <w:sz w:val="32"/>
          <w:szCs w:val="32"/>
        </w:rPr>
        <w:t>。中药材面积</w:t>
      </w:r>
      <w:r>
        <w:rPr>
          <w:rFonts w:ascii="Times New Roman" w:eastAsia="仿宋" w:hAnsi="Times New Roman" w:cs="Times New Roman"/>
          <w:sz w:val="32"/>
          <w:szCs w:val="32"/>
        </w:rPr>
        <w:t>2.3</w:t>
      </w:r>
      <w:r>
        <w:rPr>
          <w:rFonts w:ascii="Times New Roman" w:eastAsia="仿宋" w:hAnsi="Times New Roman" w:cs="Times New Roman"/>
          <w:sz w:val="32"/>
          <w:szCs w:val="32"/>
        </w:rPr>
        <w:t>万亩，产量</w:t>
      </w:r>
      <w:r>
        <w:rPr>
          <w:rFonts w:ascii="Times New Roman" w:eastAsia="仿宋" w:hAnsi="Times New Roman" w:cs="Times New Roman"/>
          <w:sz w:val="32"/>
          <w:szCs w:val="32"/>
        </w:rPr>
        <w:t>0.41</w:t>
      </w:r>
      <w:r>
        <w:rPr>
          <w:rFonts w:ascii="Times New Roman" w:eastAsia="仿宋" w:hAnsi="Times New Roman" w:cs="Times New Roman"/>
          <w:sz w:val="32"/>
          <w:szCs w:val="32"/>
        </w:rPr>
        <w:t>万吨，分别同比增长</w:t>
      </w:r>
      <w:r>
        <w:rPr>
          <w:rFonts w:ascii="Times New Roman" w:eastAsia="仿宋" w:hAnsi="Times New Roman" w:cs="Times New Roman"/>
          <w:sz w:val="32"/>
          <w:szCs w:val="32"/>
        </w:rPr>
        <w:t>12.5%</w:t>
      </w:r>
      <w:r>
        <w:rPr>
          <w:rFonts w:ascii="Times New Roman" w:eastAsia="仿宋" w:hAnsi="Times New Roman" w:cs="Times New Roman"/>
          <w:sz w:val="32"/>
          <w:szCs w:val="32"/>
        </w:rPr>
        <w:t>、</w:t>
      </w:r>
      <w:r>
        <w:rPr>
          <w:rFonts w:ascii="Times New Roman" w:eastAsia="仿宋" w:hAnsi="Times New Roman" w:cs="Times New Roman"/>
          <w:sz w:val="32"/>
          <w:szCs w:val="32"/>
        </w:rPr>
        <w:t>18.2%</w:t>
      </w:r>
      <w:r>
        <w:rPr>
          <w:rFonts w:ascii="Times New Roman" w:eastAsia="仿宋" w:hAnsi="Times New Roman" w:cs="Times New Roman"/>
          <w:sz w:val="32"/>
          <w:szCs w:val="32"/>
        </w:rPr>
        <w:t>。全县茶园面积</w:t>
      </w:r>
      <w:r>
        <w:rPr>
          <w:rFonts w:ascii="Times New Roman" w:eastAsia="仿宋" w:hAnsi="Times New Roman" w:cs="Times New Roman"/>
          <w:sz w:val="32"/>
          <w:szCs w:val="32"/>
        </w:rPr>
        <w:t>13.3</w:t>
      </w:r>
      <w:r>
        <w:rPr>
          <w:rFonts w:ascii="Times New Roman" w:eastAsia="仿宋" w:hAnsi="Times New Roman" w:cs="Times New Roman"/>
          <w:sz w:val="32"/>
          <w:szCs w:val="32"/>
        </w:rPr>
        <w:t>万亩，产量</w:t>
      </w:r>
      <w:r>
        <w:rPr>
          <w:rFonts w:ascii="Times New Roman" w:eastAsia="仿宋" w:hAnsi="Times New Roman" w:cs="Times New Roman"/>
          <w:sz w:val="32"/>
          <w:szCs w:val="32"/>
        </w:rPr>
        <w:t>4000</w:t>
      </w:r>
      <w:r>
        <w:rPr>
          <w:rFonts w:ascii="Times New Roman" w:eastAsia="仿宋" w:hAnsi="Times New Roman" w:cs="Times New Roman"/>
          <w:sz w:val="32"/>
          <w:szCs w:val="32"/>
        </w:rPr>
        <w:t>吨，综合产值</w:t>
      </w:r>
      <w:r>
        <w:rPr>
          <w:rFonts w:ascii="Times New Roman" w:eastAsia="仿宋" w:hAnsi="Times New Roman" w:cs="Times New Roman"/>
          <w:sz w:val="32"/>
          <w:szCs w:val="32"/>
        </w:rPr>
        <w:t>21.5</w:t>
      </w:r>
      <w:r>
        <w:rPr>
          <w:rFonts w:ascii="Times New Roman" w:eastAsia="仿宋" w:hAnsi="Times New Roman" w:cs="Times New Roman"/>
          <w:sz w:val="32"/>
          <w:szCs w:val="32"/>
        </w:rPr>
        <w:t>亿元。</w:t>
      </w:r>
    </w:p>
    <w:p w14:paraId="1DCBB17F" w14:textId="77777777" w:rsidR="00712192" w:rsidRDefault="00E2456C" w:rsidP="00CF6711">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3-10 </w:t>
      </w:r>
      <w:r>
        <w:rPr>
          <w:rFonts w:ascii="Times New Roman" w:eastAsia="仿宋" w:hAnsi="Times New Roman" w:cs="Times New Roman"/>
          <w:sz w:val="30"/>
          <w:szCs w:val="30"/>
        </w:rPr>
        <w:t>农林土地利用面积统计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712192" w14:paraId="209BC636" w14:textId="77777777" w:rsidTr="00CF6711">
        <w:trPr>
          <w:trHeight w:val="567"/>
        </w:trPr>
        <w:tc>
          <w:tcPr>
            <w:tcW w:w="2074" w:type="dxa"/>
            <w:vAlign w:val="center"/>
          </w:tcPr>
          <w:p w14:paraId="2A650791"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类别</w:t>
            </w:r>
          </w:p>
        </w:tc>
        <w:tc>
          <w:tcPr>
            <w:tcW w:w="2074" w:type="dxa"/>
            <w:vAlign w:val="center"/>
          </w:tcPr>
          <w:p w14:paraId="00E00286"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指标</w:t>
            </w:r>
          </w:p>
        </w:tc>
        <w:tc>
          <w:tcPr>
            <w:tcW w:w="2074" w:type="dxa"/>
            <w:vAlign w:val="center"/>
          </w:tcPr>
          <w:p w14:paraId="2CCD6EAD"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面积（公顷）</w:t>
            </w:r>
          </w:p>
        </w:tc>
        <w:tc>
          <w:tcPr>
            <w:tcW w:w="2074" w:type="dxa"/>
            <w:vAlign w:val="center"/>
          </w:tcPr>
          <w:p w14:paraId="601BABD4"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产量（吨）</w:t>
            </w:r>
          </w:p>
        </w:tc>
      </w:tr>
      <w:tr w:rsidR="00712192" w14:paraId="1EAC1C81" w14:textId="77777777" w:rsidTr="00CF6711">
        <w:trPr>
          <w:trHeight w:val="567"/>
        </w:trPr>
        <w:tc>
          <w:tcPr>
            <w:tcW w:w="2074" w:type="dxa"/>
            <w:vAlign w:val="center"/>
          </w:tcPr>
          <w:p w14:paraId="130FCDDA"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粮食作物</w:t>
            </w:r>
          </w:p>
        </w:tc>
        <w:tc>
          <w:tcPr>
            <w:tcW w:w="2074" w:type="dxa"/>
            <w:vAlign w:val="center"/>
          </w:tcPr>
          <w:p w14:paraId="6058DB91"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粮食</w:t>
            </w:r>
          </w:p>
        </w:tc>
        <w:tc>
          <w:tcPr>
            <w:tcW w:w="2074" w:type="dxa"/>
            <w:vAlign w:val="center"/>
          </w:tcPr>
          <w:p w14:paraId="4BEC2C6E"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62587</w:t>
            </w:r>
          </w:p>
        </w:tc>
        <w:tc>
          <w:tcPr>
            <w:tcW w:w="2074" w:type="dxa"/>
            <w:vAlign w:val="center"/>
          </w:tcPr>
          <w:p w14:paraId="3E71613C"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364900</w:t>
            </w:r>
          </w:p>
        </w:tc>
      </w:tr>
      <w:tr w:rsidR="00712192" w14:paraId="3D8E3515" w14:textId="77777777" w:rsidTr="00CF6711">
        <w:trPr>
          <w:trHeight w:val="567"/>
        </w:trPr>
        <w:tc>
          <w:tcPr>
            <w:tcW w:w="2074" w:type="dxa"/>
            <w:vMerge w:val="restart"/>
            <w:vAlign w:val="center"/>
          </w:tcPr>
          <w:p w14:paraId="4BCE554F"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经济作物</w:t>
            </w:r>
          </w:p>
        </w:tc>
        <w:tc>
          <w:tcPr>
            <w:tcW w:w="2074" w:type="dxa"/>
            <w:vAlign w:val="center"/>
          </w:tcPr>
          <w:p w14:paraId="45AB8660"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油料</w:t>
            </w:r>
          </w:p>
        </w:tc>
        <w:tc>
          <w:tcPr>
            <w:tcW w:w="2074" w:type="dxa"/>
            <w:vAlign w:val="center"/>
          </w:tcPr>
          <w:p w14:paraId="604EE013"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10000</w:t>
            </w:r>
          </w:p>
        </w:tc>
        <w:tc>
          <w:tcPr>
            <w:tcW w:w="2074" w:type="dxa"/>
            <w:vAlign w:val="center"/>
          </w:tcPr>
          <w:p w14:paraId="4CF71284"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23800</w:t>
            </w:r>
          </w:p>
        </w:tc>
      </w:tr>
      <w:tr w:rsidR="00712192" w14:paraId="22A5FC57" w14:textId="77777777" w:rsidTr="00CF6711">
        <w:trPr>
          <w:trHeight w:val="567"/>
        </w:trPr>
        <w:tc>
          <w:tcPr>
            <w:tcW w:w="2074" w:type="dxa"/>
            <w:vMerge/>
            <w:vAlign w:val="center"/>
          </w:tcPr>
          <w:p w14:paraId="13974C62" w14:textId="77777777" w:rsidR="00712192" w:rsidRDefault="00712192" w:rsidP="00CF6711">
            <w:pPr>
              <w:snapToGrid w:val="0"/>
              <w:jc w:val="center"/>
              <w:rPr>
                <w:rFonts w:ascii="Times New Roman" w:eastAsia="仿宋" w:hAnsi="Times New Roman" w:cs="Times New Roman"/>
                <w:b/>
                <w:bCs/>
                <w:sz w:val="28"/>
                <w:szCs w:val="28"/>
              </w:rPr>
            </w:pPr>
          </w:p>
        </w:tc>
        <w:tc>
          <w:tcPr>
            <w:tcW w:w="2074" w:type="dxa"/>
            <w:vAlign w:val="center"/>
          </w:tcPr>
          <w:p w14:paraId="2E5A18B4"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中药材</w:t>
            </w:r>
          </w:p>
        </w:tc>
        <w:tc>
          <w:tcPr>
            <w:tcW w:w="2074" w:type="dxa"/>
            <w:vAlign w:val="center"/>
          </w:tcPr>
          <w:p w14:paraId="517287B5"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1533</w:t>
            </w:r>
          </w:p>
        </w:tc>
        <w:tc>
          <w:tcPr>
            <w:tcW w:w="2074" w:type="dxa"/>
            <w:vAlign w:val="center"/>
          </w:tcPr>
          <w:p w14:paraId="31CD0E2F"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4100</w:t>
            </w:r>
          </w:p>
        </w:tc>
      </w:tr>
      <w:tr w:rsidR="00712192" w14:paraId="29EC0EDD" w14:textId="77777777" w:rsidTr="00CF6711">
        <w:trPr>
          <w:trHeight w:val="567"/>
        </w:trPr>
        <w:tc>
          <w:tcPr>
            <w:tcW w:w="2074" w:type="dxa"/>
            <w:vMerge/>
            <w:vAlign w:val="center"/>
          </w:tcPr>
          <w:p w14:paraId="54CE5239" w14:textId="77777777" w:rsidR="00712192" w:rsidRDefault="00712192" w:rsidP="00CF6711">
            <w:pPr>
              <w:snapToGrid w:val="0"/>
              <w:jc w:val="center"/>
              <w:rPr>
                <w:rFonts w:ascii="Times New Roman" w:eastAsia="仿宋" w:hAnsi="Times New Roman" w:cs="Times New Roman"/>
                <w:b/>
                <w:bCs/>
                <w:sz w:val="28"/>
                <w:szCs w:val="28"/>
              </w:rPr>
            </w:pPr>
          </w:p>
        </w:tc>
        <w:tc>
          <w:tcPr>
            <w:tcW w:w="2074" w:type="dxa"/>
            <w:vAlign w:val="center"/>
          </w:tcPr>
          <w:p w14:paraId="0A352C87"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蔬菜</w:t>
            </w:r>
          </w:p>
        </w:tc>
        <w:tc>
          <w:tcPr>
            <w:tcW w:w="2074" w:type="dxa"/>
            <w:vAlign w:val="center"/>
          </w:tcPr>
          <w:p w14:paraId="34F9E606"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24133</w:t>
            </w:r>
          </w:p>
        </w:tc>
        <w:tc>
          <w:tcPr>
            <w:tcW w:w="2074" w:type="dxa"/>
            <w:vAlign w:val="center"/>
          </w:tcPr>
          <w:p w14:paraId="71FA49BF"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661000</w:t>
            </w:r>
          </w:p>
        </w:tc>
      </w:tr>
      <w:tr w:rsidR="00712192" w14:paraId="5046A52B" w14:textId="77777777" w:rsidTr="00CF6711">
        <w:trPr>
          <w:trHeight w:val="567"/>
        </w:trPr>
        <w:tc>
          <w:tcPr>
            <w:tcW w:w="2074" w:type="dxa"/>
            <w:vMerge/>
            <w:vAlign w:val="center"/>
          </w:tcPr>
          <w:p w14:paraId="6002EC1B" w14:textId="77777777" w:rsidR="00712192" w:rsidRDefault="00712192" w:rsidP="00CF6711">
            <w:pPr>
              <w:snapToGrid w:val="0"/>
              <w:jc w:val="center"/>
              <w:rPr>
                <w:rFonts w:ascii="Times New Roman" w:eastAsia="仿宋" w:hAnsi="Times New Roman" w:cs="Times New Roman"/>
                <w:b/>
                <w:bCs/>
                <w:sz w:val="28"/>
                <w:szCs w:val="28"/>
              </w:rPr>
            </w:pPr>
          </w:p>
        </w:tc>
        <w:tc>
          <w:tcPr>
            <w:tcW w:w="2074" w:type="dxa"/>
            <w:vAlign w:val="center"/>
          </w:tcPr>
          <w:p w14:paraId="6B28AE02"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水果</w:t>
            </w:r>
          </w:p>
        </w:tc>
        <w:tc>
          <w:tcPr>
            <w:tcW w:w="2074" w:type="dxa"/>
            <w:vAlign w:val="center"/>
          </w:tcPr>
          <w:p w14:paraId="12A879A4"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900</w:t>
            </w:r>
          </w:p>
        </w:tc>
        <w:tc>
          <w:tcPr>
            <w:tcW w:w="2074" w:type="dxa"/>
            <w:vAlign w:val="center"/>
          </w:tcPr>
          <w:p w14:paraId="644F463E"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20000</w:t>
            </w:r>
          </w:p>
        </w:tc>
      </w:tr>
      <w:tr w:rsidR="00712192" w14:paraId="16A75A9F" w14:textId="77777777" w:rsidTr="00CF6711">
        <w:trPr>
          <w:trHeight w:val="567"/>
        </w:trPr>
        <w:tc>
          <w:tcPr>
            <w:tcW w:w="2074" w:type="dxa"/>
            <w:vMerge/>
            <w:vAlign w:val="center"/>
          </w:tcPr>
          <w:p w14:paraId="413B4AFF" w14:textId="77777777" w:rsidR="00712192" w:rsidRDefault="00712192" w:rsidP="00CF6711">
            <w:pPr>
              <w:snapToGrid w:val="0"/>
              <w:jc w:val="center"/>
              <w:rPr>
                <w:rFonts w:ascii="Times New Roman" w:eastAsia="仿宋" w:hAnsi="Times New Roman" w:cs="Times New Roman"/>
                <w:b/>
                <w:bCs/>
                <w:sz w:val="28"/>
                <w:szCs w:val="28"/>
              </w:rPr>
            </w:pPr>
          </w:p>
        </w:tc>
        <w:tc>
          <w:tcPr>
            <w:tcW w:w="2074" w:type="dxa"/>
            <w:vAlign w:val="center"/>
          </w:tcPr>
          <w:p w14:paraId="1AB8F374"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茶</w:t>
            </w:r>
          </w:p>
        </w:tc>
        <w:tc>
          <w:tcPr>
            <w:tcW w:w="2074" w:type="dxa"/>
            <w:vAlign w:val="center"/>
          </w:tcPr>
          <w:p w14:paraId="44606250"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8867</w:t>
            </w:r>
          </w:p>
        </w:tc>
        <w:tc>
          <w:tcPr>
            <w:tcW w:w="2074" w:type="dxa"/>
            <w:vAlign w:val="center"/>
          </w:tcPr>
          <w:p w14:paraId="40A8613E" w14:textId="77777777" w:rsidR="00712192" w:rsidRDefault="00E2456C" w:rsidP="00CF6711">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4000</w:t>
            </w:r>
          </w:p>
        </w:tc>
      </w:tr>
    </w:tbl>
    <w:p w14:paraId="2D4C4A19"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3.4.2 </w:t>
      </w:r>
      <w:r>
        <w:rPr>
          <w:rFonts w:ascii="Times New Roman" w:eastAsia="黑体" w:hAnsi="Times New Roman" w:cs="Times New Roman"/>
          <w:sz w:val="30"/>
          <w:szCs w:val="30"/>
        </w:rPr>
        <w:t>全县配套土地（消纳土地）情况分析</w:t>
      </w:r>
    </w:p>
    <w:p w14:paraId="62C36DBB"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lastRenderedPageBreak/>
        <w:t>舒城主要以种植水稻、小麦等粮食作物为主，根据《畜禽粪污土地承载力测算技术指南》测算原则，畜禽规模养殖场配套土地面积测算以粪肥氮养分供给进行核算，故养殖场粪肥养分供给量、单位土地粪肥养分需求量等均以氮为标的元素进行养分测算和比较。</w:t>
      </w:r>
    </w:p>
    <w:p w14:paraId="7E55982A"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以保守原则进行测算，土壤氮养分为</w:t>
      </w:r>
      <w:r>
        <w:rPr>
          <w:rFonts w:ascii="Times New Roman" w:eastAsia="仿宋" w:hAnsi="Times New Roman" w:cs="Times New Roman"/>
          <w:sz w:val="32"/>
        </w:rPr>
        <w:t>Ⅱ</w:t>
      </w:r>
      <w:r>
        <w:rPr>
          <w:rFonts w:ascii="Times New Roman" w:eastAsia="仿宋" w:hAnsi="Times New Roman" w:cs="Times New Roman"/>
          <w:sz w:val="32"/>
        </w:rPr>
        <w:t>级，施肥供给养分占比</w:t>
      </w:r>
      <w:r>
        <w:rPr>
          <w:rFonts w:ascii="Times New Roman" w:eastAsia="仿宋" w:hAnsi="Times New Roman" w:cs="Times New Roman"/>
          <w:sz w:val="32"/>
        </w:rPr>
        <w:t>45%</w:t>
      </w:r>
      <w:r>
        <w:rPr>
          <w:rFonts w:ascii="Times New Roman" w:eastAsia="仿宋" w:hAnsi="Times New Roman" w:cs="Times New Roman"/>
          <w:sz w:val="32"/>
        </w:rPr>
        <w:t>，粪肥占施肥比例</w:t>
      </w:r>
      <w:r>
        <w:rPr>
          <w:rFonts w:ascii="Times New Roman" w:eastAsia="仿宋" w:hAnsi="Times New Roman" w:cs="Times New Roman"/>
          <w:sz w:val="32"/>
        </w:rPr>
        <w:t>50%</w:t>
      </w:r>
      <w:r>
        <w:rPr>
          <w:rFonts w:ascii="Times New Roman" w:eastAsia="仿宋" w:hAnsi="Times New Roman" w:cs="Times New Roman"/>
          <w:sz w:val="32"/>
        </w:rPr>
        <w:t>，当季利用率为</w:t>
      </w:r>
      <w:r>
        <w:rPr>
          <w:rFonts w:ascii="Times New Roman" w:eastAsia="仿宋" w:hAnsi="Times New Roman" w:cs="Times New Roman"/>
          <w:sz w:val="32"/>
        </w:rPr>
        <w:t>25%</w:t>
      </w:r>
      <w:r>
        <w:rPr>
          <w:rFonts w:ascii="Times New Roman" w:eastAsia="仿宋" w:hAnsi="Times New Roman" w:cs="Times New Roman"/>
          <w:sz w:val="32"/>
        </w:rPr>
        <w:t>，粪肥全部就地利用土地承载力为</w:t>
      </w:r>
      <w:r>
        <w:rPr>
          <w:rFonts w:ascii="Times New Roman" w:eastAsia="仿宋" w:hAnsi="Times New Roman" w:cs="Times New Roman"/>
          <w:sz w:val="32"/>
        </w:rPr>
        <w:t>1.2</w:t>
      </w:r>
      <w:r>
        <w:rPr>
          <w:rFonts w:ascii="Times New Roman" w:eastAsia="仿宋" w:hAnsi="Times New Roman" w:cs="Times New Roman"/>
          <w:sz w:val="32"/>
        </w:rPr>
        <w:t>猪当量</w:t>
      </w:r>
      <w:r>
        <w:rPr>
          <w:rFonts w:ascii="Times New Roman" w:eastAsia="仿宋" w:hAnsi="Times New Roman" w:cs="Times New Roman"/>
          <w:sz w:val="32"/>
        </w:rPr>
        <w:t>/</w:t>
      </w:r>
      <w:r>
        <w:rPr>
          <w:rFonts w:ascii="Times New Roman" w:eastAsia="仿宋" w:hAnsi="Times New Roman" w:cs="Times New Roman"/>
          <w:sz w:val="32"/>
        </w:rPr>
        <w:t>亩</w:t>
      </w:r>
      <w:r>
        <w:rPr>
          <w:rFonts w:ascii="Times New Roman" w:eastAsia="仿宋" w:hAnsi="Times New Roman" w:cs="Times New Roman"/>
          <w:sz w:val="32"/>
        </w:rPr>
        <w:t>/</w:t>
      </w:r>
      <w:r>
        <w:rPr>
          <w:rFonts w:ascii="Times New Roman" w:eastAsia="仿宋" w:hAnsi="Times New Roman" w:cs="Times New Roman"/>
          <w:sz w:val="32"/>
        </w:rPr>
        <w:t>当季，测算舒城各乡镇的配套土地粪肥消纳面积如表</w:t>
      </w:r>
      <w:r>
        <w:rPr>
          <w:rFonts w:ascii="Times New Roman" w:eastAsia="仿宋" w:hAnsi="Times New Roman" w:cs="Times New Roman"/>
          <w:sz w:val="32"/>
        </w:rPr>
        <w:t>3-10</w:t>
      </w:r>
      <w:r>
        <w:rPr>
          <w:rFonts w:ascii="Times New Roman" w:eastAsia="仿宋" w:hAnsi="Times New Roman" w:cs="Times New Roman"/>
          <w:sz w:val="32"/>
        </w:rPr>
        <w:t>所示。以《</w:t>
      </w:r>
      <w:r>
        <w:rPr>
          <w:rFonts w:ascii="Times New Roman" w:eastAsia="仿宋" w:hAnsi="Times New Roman" w:cs="Times New Roman" w:hint="eastAsia"/>
          <w:sz w:val="32"/>
        </w:rPr>
        <w:t>舒城县国土空间总体规划（</w:t>
      </w:r>
      <w:r>
        <w:rPr>
          <w:rFonts w:ascii="Times New Roman" w:eastAsia="仿宋" w:hAnsi="Times New Roman" w:cs="Times New Roman"/>
          <w:sz w:val="32"/>
        </w:rPr>
        <w:t>2021-2035</w:t>
      </w:r>
      <w:r>
        <w:rPr>
          <w:rFonts w:ascii="Times New Roman" w:eastAsia="仿宋" w:hAnsi="Times New Roman" w:cs="Times New Roman"/>
          <w:sz w:val="32"/>
        </w:rPr>
        <w:t>年）》中</w:t>
      </w:r>
      <w:r>
        <w:rPr>
          <w:rFonts w:ascii="Times New Roman" w:eastAsia="仿宋" w:hAnsi="Times New Roman" w:cs="Times New Roman" w:hint="eastAsia"/>
          <w:sz w:val="32"/>
        </w:rPr>
        <w:t>基期耕地面积</w:t>
      </w:r>
      <w:r>
        <w:rPr>
          <w:rFonts w:ascii="Times New Roman" w:eastAsia="仿宋" w:hAnsi="Times New Roman" w:cs="Times New Roman"/>
          <w:sz w:val="32"/>
        </w:rPr>
        <w:t>为参考，</w:t>
      </w:r>
      <w:r>
        <w:rPr>
          <w:rFonts w:ascii="Times New Roman" w:eastAsia="仿宋" w:hAnsi="Times New Roman" w:cs="Times New Roman" w:hint="eastAsia"/>
          <w:sz w:val="32"/>
        </w:rPr>
        <w:t>现有农作物</w:t>
      </w:r>
      <w:r>
        <w:rPr>
          <w:rFonts w:ascii="Times New Roman" w:eastAsia="仿宋" w:hAnsi="Times New Roman" w:cs="Times New Roman"/>
          <w:sz w:val="32"/>
        </w:rPr>
        <w:t>种植面积还有</w:t>
      </w:r>
      <w:r>
        <w:rPr>
          <w:rFonts w:ascii="Times New Roman" w:eastAsia="仿宋" w:hAnsi="Times New Roman" w:cs="Times New Roman" w:hint="eastAsia"/>
          <w:sz w:val="32"/>
        </w:rPr>
        <w:t>较</w:t>
      </w:r>
      <w:r>
        <w:rPr>
          <w:rFonts w:ascii="Times New Roman" w:eastAsia="仿宋" w:hAnsi="Times New Roman" w:cs="Times New Roman"/>
          <w:sz w:val="32"/>
        </w:rPr>
        <w:t>大的空间消纳畜禽养殖所产生的粪肥。</w:t>
      </w:r>
    </w:p>
    <w:p w14:paraId="34BB7F6A" w14:textId="77777777" w:rsidR="00712192" w:rsidRDefault="00E2456C" w:rsidP="00CF6711">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3-11</w:t>
      </w:r>
      <w:r>
        <w:rPr>
          <w:rFonts w:ascii="Times New Roman" w:eastAsia="仿宋" w:hAnsi="Times New Roman" w:cs="Times New Roman"/>
          <w:sz w:val="30"/>
          <w:szCs w:val="30"/>
        </w:rPr>
        <w:t>舒城县粪肥消纳土地情况表（单位：万亩）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2439"/>
        <w:gridCol w:w="4203"/>
      </w:tblGrid>
      <w:tr w:rsidR="00712192" w14:paraId="766DFE4F" w14:textId="77777777" w:rsidTr="00CF6711">
        <w:trPr>
          <w:trHeight w:val="567"/>
          <w:jc w:val="center"/>
        </w:trPr>
        <w:tc>
          <w:tcPr>
            <w:tcW w:w="997" w:type="pct"/>
            <w:vAlign w:val="center"/>
          </w:tcPr>
          <w:p w14:paraId="1813DE9A"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乡镇</w:t>
            </w:r>
          </w:p>
        </w:tc>
        <w:tc>
          <w:tcPr>
            <w:tcW w:w="1470" w:type="pct"/>
            <w:vAlign w:val="center"/>
          </w:tcPr>
          <w:p w14:paraId="4D4F6C4C"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耕地</w:t>
            </w:r>
            <w:r>
              <w:rPr>
                <w:rFonts w:ascii="Times New Roman" w:eastAsia="仿宋" w:hAnsi="Times New Roman" w:cs="Times New Roman"/>
                <w:b/>
                <w:bCs/>
                <w:sz w:val="28"/>
                <w:szCs w:val="28"/>
              </w:rPr>
              <w:t>面积</w:t>
            </w:r>
          </w:p>
        </w:tc>
        <w:tc>
          <w:tcPr>
            <w:tcW w:w="2533" w:type="pct"/>
            <w:vAlign w:val="center"/>
          </w:tcPr>
          <w:p w14:paraId="7AFA7BD8"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现有粪肥需配套的消纳土地面积</w:t>
            </w:r>
          </w:p>
        </w:tc>
      </w:tr>
      <w:tr w:rsidR="00712192" w14:paraId="69431FA4"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74C20BD1"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桃溪镇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534C3926"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4.33</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2E395A1F"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0.70</w:t>
            </w:r>
          </w:p>
        </w:tc>
      </w:tr>
      <w:tr w:rsidR="00712192" w14:paraId="30CCD5F3"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F21C240"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张母桥镇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5D25EBC3"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3.24</w:t>
            </w:r>
          </w:p>
        </w:tc>
        <w:tc>
          <w:tcPr>
            <w:tcW w:w="2533" w:type="pct"/>
            <w:tcBorders>
              <w:top w:val="nil"/>
              <w:left w:val="single" w:sz="4" w:space="0" w:color="auto"/>
              <w:bottom w:val="single" w:sz="4" w:space="0" w:color="auto"/>
              <w:right w:val="single" w:sz="4" w:space="0" w:color="auto"/>
            </w:tcBorders>
            <w:shd w:val="clear" w:color="auto" w:fill="auto"/>
            <w:vAlign w:val="center"/>
          </w:tcPr>
          <w:p w14:paraId="12D281DE"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0.32</w:t>
            </w:r>
          </w:p>
        </w:tc>
      </w:tr>
      <w:tr w:rsidR="00712192" w14:paraId="5E376EE1"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3D389CE0"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汤池镇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3FE70FCC"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2.64</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1E55D775"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0.11</w:t>
            </w:r>
          </w:p>
        </w:tc>
      </w:tr>
      <w:tr w:rsidR="00712192" w14:paraId="76CDAD53"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0FA5A39B"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干汊河镇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60821A11"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5.32</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7A2EF72F"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0.86</w:t>
            </w:r>
          </w:p>
        </w:tc>
      </w:tr>
      <w:tr w:rsidR="00712192" w14:paraId="5320A415"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B7F2EAE"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千人桥镇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692EA7D8"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6.19</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3DE9F31E"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0.31</w:t>
            </w:r>
          </w:p>
        </w:tc>
      </w:tr>
      <w:tr w:rsidR="00712192" w14:paraId="2CCC8E67"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26439FD5"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万佛湖镇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0B577EEE"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2.89</w:t>
            </w:r>
          </w:p>
        </w:tc>
        <w:tc>
          <w:tcPr>
            <w:tcW w:w="2533" w:type="pct"/>
            <w:tcBorders>
              <w:top w:val="nil"/>
              <w:left w:val="single" w:sz="4" w:space="0" w:color="auto"/>
              <w:bottom w:val="single" w:sz="4" w:space="0" w:color="auto"/>
              <w:right w:val="single" w:sz="4" w:space="0" w:color="auto"/>
            </w:tcBorders>
            <w:shd w:val="clear" w:color="auto" w:fill="auto"/>
            <w:vAlign w:val="center"/>
          </w:tcPr>
          <w:p w14:paraId="36AD2E0E"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0.81</w:t>
            </w:r>
          </w:p>
        </w:tc>
      </w:tr>
      <w:tr w:rsidR="00712192" w14:paraId="2D17C290"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3E7FCB8D"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柏林乡</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47B0BAA9"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8.34</w:t>
            </w:r>
          </w:p>
        </w:tc>
        <w:tc>
          <w:tcPr>
            <w:tcW w:w="2533" w:type="pct"/>
            <w:tcBorders>
              <w:top w:val="nil"/>
              <w:left w:val="single" w:sz="4" w:space="0" w:color="auto"/>
              <w:bottom w:val="single" w:sz="4" w:space="0" w:color="auto"/>
              <w:right w:val="single" w:sz="4" w:space="0" w:color="auto"/>
            </w:tcBorders>
            <w:shd w:val="clear" w:color="auto" w:fill="auto"/>
            <w:vAlign w:val="center"/>
          </w:tcPr>
          <w:p w14:paraId="61F5C873"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1.98</w:t>
            </w:r>
          </w:p>
        </w:tc>
      </w:tr>
      <w:tr w:rsidR="00712192" w14:paraId="0638350C"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038FDF8A"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百神庙镇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417F60B6"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5.70</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4EAE0D11"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0.56</w:t>
            </w:r>
          </w:p>
        </w:tc>
      </w:tr>
      <w:tr w:rsidR="00712192" w14:paraId="27D79373"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3557C81B"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南港镇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03A476E0"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4.82</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5771124A"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1.42</w:t>
            </w:r>
          </w:p>
        </w:tc>
      </w:tr>
      <w:tr w:rsidR="00712192" w14:paraId="70958E80"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14407234"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lastRenderedPageBreak/>
              <w:t>舒茶镇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0769FD0D"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3.42</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081D8C21"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0.47</w:t>
            </w:r>
          </w:p>
        </w:tc>
      </w:tr>
      <w:tr w:rsidR="00712192" w14:paraId="452C4435"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3488AD67"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棠树乡</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7A710748"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5.50</w:t>
            </w:r>
          </w:p>
        </w:tc>
        <w:tc>
          <w:tcPr>
            <w:tcW w:w="2533" w:type="pct"/>
            <w:tcBorders>
              <w:top w:val="nil"/>
              <w:left w:val="single" w:sz="4" w:space="0" w:color="auto"/>
              <w:bottom w:val="single" w:sz="4" w:space="0" w:color="auto"/>
              <w:right w:val="single" w:sz="4" w:space="0" w:color="auto"/>
            </w:tcBorders>
            <w:shd w:val="clear" w:color="auto" w:fill="auto"/>
            <w:vAlign w:val="center"/>
          </w:tcPr>
          <w:p w14:paraId="5D313E34"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3.67</w:t>
            </w:r>
          </w:p>
        </w:tc>
      </w:tr>
      <w:tr w:rsidR="00712192" w14:paraId="691277D2"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E416DA2"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阙店乡</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3F17CB86"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2.96</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0EE7AE32"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0.51</w:t>
            </w:r>
          </w:p>
        </w:tc>
      </w:tr>
      <w:tr w:rsidR="00712192" w14:paraId="0E439F4B"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048BB452"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城关镇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7E915905"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5.45</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29110D9A"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1.90</w:t>
            </w:r>
          </w:p>
        </w:tc>
      </w:tr>
      <w:tr w:rsidR="00712192" w14:paraId="7C7636E4"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342CBA0"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五显镇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448A88A0"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2.31</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14:paraId="11A83141"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0.44</w:t>
            </w:r>
          </w:p>
        </w:tc>
      </w:tr>
      <w:tr w:rsidR="00712192" w14:paraId="267450D6"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E24D671"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高峰乡</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46439294"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1.62</w:t>
            </w:r>
          </w:p>
        </w:tc>
        <w:tc>
          <w:tcPr>
            <w:tcW w:w="2533" w:type="pct"/>
            <w:tcBorders>
              <w:top w:val="nil"/>
              <w:left w:val="single" w:sz="4" w:space="0" w:color="auto"/>
              <w:bottom w:val="single" w:sz="4" w:space="0" w:color="auto"/>
              <w:right w:val="single" w:sz="4" w:space="0" w:color="auto"/>
            </w:tcBorders>
            <w:shd w:val="clear" w:color="auto" w:fill="auto"/>
            <w:vAlign w:val="center"/>
          </w:tcPr>
          <w:p w14:paraId="295B1654"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0.08</w:t>
            </w:r>
          </w:p>
        </w:tc>
      </w:tr>
      <w:tr w:rsidR="00712192" w14:paraId="2B1D8C9C"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74DDDAF"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春秋乡</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613E6866"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2.59</w:t>
            </w:r>
          </w:p>
        </w:tc>
        <w:tc>
          <w:tcPr>
            <w:tcW w:w="2533" w:type="pct"/>
            <w:tcBorders>
              <w:top w:val="nil"/>
              <w:left w:val="single" w:sz="4" w:space="0" w:color="auto"/>
              <w:bottom w:val="single" w:sz="4" w:space="0" w:color="auto"/>
              <w:right w:val="single" w:sz="4" w:space="0" w:color="auto"/>
            </w:tcBorders>
            <w:shd w:val="clear" w:color="auto" w:fill="auto"/>
            <w:vAlign w:val="center"/>
          </w:tcPr>
          <w:p w14:paraId="32380B7D"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0.35</w:t>
            </w:r>
          </w:p>
        </w:tc>
      </w:tr>
      <w:tr w:rsidR="00712192" w14:paraId="3E0A4776"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27A7FA1D"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杭埠镇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72330246"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4.73</w:t>
            </w:r>
          </w:p>
        </w:tc>
        <w:tc>
          <w:tcPr>
            <w:tcW w:w="2533" w:type="pct"/>
            <w:tcBorders>
              <w:top w:val="nil"/>
              <w:left w:val="single" w:sz="4" w:space="0" w:color="auto"/>
              <w:bottom w:val="single" w:sz="4" w:space="0" w:color="auto"/>
              <w:right w:val="single" w:sz="4" w:space="0" w:color="auto"/>
            </w:tcBorders>
            <w:shd w:val="clear" w:color="auto" w:fill="auto"/>
            <w:vAlign w:val="center"/>
          </w:tcPr>
          <w:p w14:paraId="29EB2C2B"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0.51</w:t>
            </w:r>
          </w:p>
        </w:tc>
      </w:tr>
      <w:tr w:rsidR="00712192" w14:paraId="23392009"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2B644B8A"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山七镇</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41B2C686"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1.71</w:t>
            </w:r>
          </w:p>
        </w:tc>
        <w:tc>
          <w:tcPr>
            <w:tcW w:w="2533" w:type="pct"/>
            <w:tcBorders>
              <w:top w:val="nil"/>
              <w:left w:val="single" w:sz="4" w:space="0" w:color="auto"/>
              <w:bottom w:val="single" w:sz="4" w:space="0" w:color="auto"/>
              <w:right w:val="single" w:sz="4" w:space="0" w:color="auto"/>
            </w:tcBorders>
            <w:shd w:val="clear" w:color="auto" w:fill="auto"/>
            <w:vAlign w:val="center"/>
          </w:tcPr>
          <w:p w14:paraId="0276D0E9" w14:textId="77777777" w:rsidR="00712192" w:rsidRDefault="00E2456C" w:rsidP="00CF6711">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0.12</w:t>
            </w:r>
          </w:p>
        </w:tc>
      </w:tr>
      <w:tr w:rsidR="00712192" w14:paraId="7F444211" w14:textId="77777777" w:rsidTr="00CF6711">
        <w:trPr>
          <w:trHeight w:val="567"/>
          <w:jc w:val="center"/>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618EC53F"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总计</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3D31F9C6"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73.72</w:t>
            </w:r>
          </w:p>
        </w:tc>
        <w:tc>
          <w:tcPr>
            <w:tcW w:w="2533" w:type="pct"/>
            <w:tcBorders>
              <w:top w:val="nil"/>
              <w:left w:val="single" w:sz="4" w:space="0" w:color="auto"/>
              <w:bottom w:val="single" w:sz="4" w:space="0" w:color="auto"/>
              <w:right w:val="single" w:sz="4" w:space="0" w:color="auto"/>
            </w:tcBorders>
            <w:shd w:val="clear" w:color="auto" w:fill="auto"/>
            <w:vAlign w:val="center"/>
          </w:tcPr>
          <w:p w14:paraId="4147EC62" w14:textId="77777777" w:rsidR="00712192" w:rsidRDefault="00E2456C" w:rsidP="00CF6711">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15.10</w:t>
            </w:r>
          </w:p>
        </w:tc>
      </w:tr>
    </w:tbl>
    <w:p w14:paraId="78A7778A"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20" w:name="_Toc139438727"/>
      <w:r>
        <w:rPr>
          <w:rFonts w:ascii="Times New Roman" w:eastAsia="黑体" w:hAnsi="Times New Roman" w:cs="Times New Roman"/>
          <w:sz w:val="32"/>
          <w:szCs w:val="32"/>
        </w:rPr>
        <w:t xml:space="preserve">3.5 </w:t>
      </w:r>
      <w:r>
        <w:rPr>
          <w:rFonts w:ascii="Times New Roman" w:eastAsia="黑体" w:hAnsi="Times New Roman" w:cs="Times New Roman"/>
          <w:sz w:val="32"/>
          <w:szCs w:val="32"/>
        </w:rPr>
        <w:t>存在的问题</w:t>
      </w:r>
      <w:bookmarkEnd w:id="20"/>
    </w:p>
    <w:p w14:paraId="4BA1E297"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w:t>
      </w:r>
      <w:r>
        <w:rPr>
          <w:rFonts w:ascii="Times New Roman" w:eastAsia="仿宋" w:hAnsi="Times New Roman" w:cs="Times New Roman" w:hint="eastAsia"/>
          <w:sz w:val="32"/>
          <w:szCs w:val="32"/>
        </w:rPr>
        <w:t>养殖主体畜禽粪污处理资金压力大。畜牧业经营属微利行业，市场波动性大，疫病风险高，一般</w:t>
      </w:r>
      <w:r>
        <w:rPr>
          <w:rFonts w:ascii="Times New Roman" w:eastAsia="仿宋" w:hAnsi="Times New Roman" w:cs="Times New Roman"/>
          <w:sz w:val="32"/>
          <w:szCs w:val="32"/>
        </w:rPr>
        <w:t>2-3</w:t>
      </w:r>
      <w:r>
        <w:rPr>
          <w:rFonts w:ascii="Times New Roman" w:eastAsia="仿宋" w:hAnsi="Times New Roman" w:cs="Times New Roman"/>
          <w:sz w:val="32"/>
          <w:szCs w:val="32"/>
        </w:rPr>
        <w:t>年一个周期，中小规模养殖场投入粪污处理利用设施设备，维护运行等是一件极其困难的事情，这对于属微利的中小规模养殖场来说，资金投入难以承受。</w:t>
      </w:r>
    </w:p>
    <w:p w14:paraId="1C7EA5A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）缺乏统筹规划，种养脱节矛盾仍然存在。</w:t>
      </w:r>
      <w:r>
        <w:rPr>
          <w:rFonts w:ascii="Times New Roman" w:eastAsia="仿宋" w:hAnsi="Times New Roman" w:cs="Times New Roman"/>
          <w:sz w:val="32"/>
          <w:szCs w:val="32"/>
        </w:rPr>
        <w:t>“</w:t>
      </w:r>
      <w:r>
        <w:rPr>
          <w:rFonts w:ascii="Times New Roman" w:eastAsia="仿宋" w:hAnsi="Times New Roman" w:cs="Times New Roman"/>
          <w:sz w:val="32"/>
          <w:szCs w:val="32"/>
        </w:rPr>
        <w:t>养畜的不种地、种地的不养畜</w:t>
      </w:r>
      <w:r>
        <w:rPr>
          <w:rFonts w:ascii="Times New Roman" w:eastAsia="仿宋" w:hAnsi="Times New Roman" w:cs="Times New Roman"/>
          <w:sz w:val="32"/>
          <w:szCs w:val="32"/>
        </w:rPr>
        <w:t>”</w:t>
      </w:r>
      <w:r>
        <w:rPr>
          <w:rFonts w:ascii="Times New Roman" w:eastAsia="仿宋" w:hAnsi="Times New Roman" w:cs="Times New Roman"/>
          <w:sz w:val="32"/>
          <w:szCs w:val="32"/>
        </w:rPr>
        <w:t>现象较为普遍。由于过于强调规模化、区域化发展，忽略了畜禽粪便等的综合利用，种养结合深度不够，导致种植业规模与养殖规模不相适应，无法完全消纳畜禽粪便，种养结合、互利共赢的生态循环模式难以大规模普及。此外，沼液、沼渣、腐熟的粪肥和肥水等是很好的有机肥料，但由于肥效低、肥效慢、施用量大，还田输送成本</w:t>
      </w:r>
      <w:r>
        <w:rPr>
          <w:rFonts w:ascii="Times New Roman" w:eastAsia="仿宋" w:hAnsi="Times New Roman" w:cs="Times New Roman"/>
          <w:sz w:val="32"/>
          <w:szCs w:val="32"/>
        </w:rPr>
        <w:lastRenderedPageBreak/>
        <w:t>高，且气味难闻，不如化肥施用方便、快捷，还田难度大，广大种植户只顾眼前利益，不愿施用粪肥，易造成种养脱结。</w:t>
      </w:r>
    </w:p>
    <w:p w14:paraId="41A4E51C"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）由于舒城县特殊的地理环境，畜禽养殖体量偏小，沼气发电上网和生物天然气并网政策短期内难以落实；有机肥商品化生产、粪污资源化利用农机补贴政策落实等有待加强。</w:t>
      </w:r>
    </w:p>
    <w:p w14:paraId="6DF631EB"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4</w:t>
      </w:r>
      <w:r>
        <w:rPr>
          <w:rFonts w:ascii="Times New Roman" w:eastAsia="仿宋" w:hAnsi="Times New Roman" w:cs="Times New Roman"/>
          <w:sz w:val="32"/>
          <w:szCs w:val="32"/>
        </w:rPr>
        <w:t>）粪污收储体系市场化运营水平仍需提升。实践表明，分区域建设畜禽粪便处理中心，通过专业化社会服务机构，将小规模的养殖场、散养户的畜禽粪便进行集中收集、运输、处理、利用，推进种养循环模式规模化推广，是解决中小规模养殖场粪便利用问题的有效措施。</w:t>
      </w:r>
      <w:r>
        <w:rPr>
          <w:rFonts w:ascii="Times New Roman" w:eastAsia="仿宋" w:hAnsi="Times New Roman" w:cs="Times New Roman" w:hint="eastAsia"/>
          <w:sz w:val="32"/>
          <w:szCs w:val="32"/>
        </w:rPr>
        <w:t>但舒城县现有粪污处理中心生产能力不足，畜禽粪污社会化服务体系建设不健全。</w:t>
      </w:r>
    </w:p>
    <w:p w14:paraId="18E600E8" w14:textId="77777777" w:rsidR="00712192" w:rsidRDefault="00712192">
      <w:pPr>
        <w:rPr>
          <w:rFonts w:ascii="Times New Roman" w:eastAsia="仿宋" w:hAnsi="Times New Roman" w:cs="Times New Roman"/>
          <w:sz w:val="32"/>
          <w:szCs w:val="32"/>
        </w:rPr>
        <w:sectPr w:rsidR="00712192">
          <w:pgSz w:w="11906" w:h="16838"/>
          <w:pgMar w:top="1440" w:right="1800" w:bottom="1440" w:left="1800" w:header="851" w:footer="992" w:gutter="0"/>
          <w:cols w:space="425"/>
          <w:docGrid w:type="lines" w:linePitch="312"/>
        </w:sectPr>
      </w:pPr>
    </w:p>
    <w:p w14:paraId="4ABD7390"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21" w:name="_Toc139438728"/>
      <w:r>
        <w:rPr>
          <w:rFonts w:ascii="Times New Roman" w:eastAsia="黑体" w:hAnsi="Times New Roman" w:cs="Times New Roman"/>
          <w:sz w:val="44"/>
          <w:szCs w:val="44"/>
        </w:rPr>
        <w:lastRenderedPageBreak/>
        <w:t>第四章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《规划》目标</w:t>
      </w:r>
      <w:bookmarkEnd w:id="21"/>
    </w:p>
    <w:p w14:paraId="61072664"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22" w:name="_Toc139438729"/>
      <w:r>
        <w:rPr>
          <w:rFonts w:ascii="Times New Roman" w:eastAsia="黑体" w:hAnsi="Times New Roman" w:cs="Times New Roman"/>
          <w:sz w:val="32"/>
          <w:szCs w:val="32"/>
        </w:rPr>
        <w:t xml:space="preserve">4.1 </w:t>
      </w:r>
      <w:r>
        <w:rPr>
          <w:rFonts w:ascii="Times New Roman" w:eastAsia="黑体" w:hAnsi="Times New Roman" w:cs="Times New Roman"/>
          <w:sz w:val="32"/>
          <w:szCs w:val="32"/>
        </w:rPr>
        <w:t>规划目标</w:t>
      </w:r>
      <w:bookmarkEnd w:id="22"/>
    </w:p>
    <w:p w14:paraId="6A58A451"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畜禽养殖业污染防治规划的总体目标：以城市总体规划和其他规划为基础、依据和引导，大力倡导发展生态畜牧业，构建种养结合、农牧循环发展模式，因地制宜建设粪污收集、贮存、处理、利用设施，实现以粪污资源化利用为主体的畜禽养殖污染防治目标</w:t>
      </w:r>
    </w:p>
    <w:p w14:paraId="65A49708"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到</w:t>
      </w:r>
      <w:r>
        <w:rPr>
          <w:rFonts w:ascii="Times New Roman" w:eastAsia="仿宋" w:hAnsi="Times New Roman" w:cs="Times New Roman"/>
          <w:sz w:val="32"/>
          <w:szCs w:val="32"/>
        </w:rPr>
        <w:t>2025</w:t>
      </w:r>
      <w:r>
        <w:rPr>
          <w:rFonts w:ascii="Times New Roman" w:eastAsia="仿宋" w:hAnsi="Times New Roman" w:cs="Times New Roman"/>
          <w:sz w:val="32"/>
          <w:szCs w:val="32"/>
        </w:rPr>
        <w:t>年，全县畜禽粪污综合利用率达到</w:t>
      </w:r>
      <w:r>
        <w:rPr>
          <w:rFonts w:ascii="Times New Roman" w:eastAsia="仿宋" w:hAnsi="Times New Roman" w:cs="Times New Roman"/>
          <w:sz w:val="32"/>
          <w:szCs w:val="32"/>
        </w:rPr>
        <w:t>90%</w:t>
      </w:r>
      <w:r>
        <w:rPr>
          <w:rFonts w:ascii="Times New Roman" w:eastAsia="仿宋" w:hAnsi="Times New Roman" w:cs="Times New Roman"/>
          <w:sz w:val="32"/>
          <w:szCs w:val="32"/>
        </w:rPr>
        <w:t>，畜禽规模养殖场粪污处理设施装备配套率达到</w:t>
      </w:r>
      <w:r>
        <w:rPr>
          <w:rFonts w:ascii="Times New Roman" w:eastAsia="仿宋" w:hAnsi="Times New Roman" w:cs="Times New Roman"/>
          <w:sz w:val="32"/>
          <w:szCs w:val="32"/>
        </w:rPr>
        <w:t>97%</w:t>
      </w:r>
      <w:r>
        <w:rPr>
          <w:rFonts w:ascii="Times New Roman" w:eastAsia="仿宋" w:hAnsi="Times New Roman" w:cs="Times New Roman"/>
          <w:sz w:val="32"/>
          <w:szCs w:val="32"/>
        </w:rPr>
        <w:t>，病死畜禽</w:t>
      </w:r>
      <w:r>
        <w:rPr>
          <w:rFonts w:ascii="Times New Roman" w:eastAsia="仿宋" w:hAnsi="Times New Roman" w:cs="Times New Roman" w:hint="eastAsia"/>
          <w:sz w:val="32"/>
          <w:szCs w:val="32"/>
        </w:rPr>
        <w:t>逐步</w:t>
      </w:r>
      <w:r>
        <w:rPr>
          <w:rFonts w:ascii="Times New Roman" w:eastAsia="仿宋" w:hAnsi="Times New Roman" w:cs="Times New Roman"/>
          <w:sz w:val="32"/>
          <w:szCs w:val="32"/>
        </w:rPr>
        <w:t>实现集中收集、统一无害化处理。畜禽规模养殖场粪污资源化利用台账建设</w:t>
      </w:r>
      <w:r>
        <w:rPr>
          <w:rFonts w:ascii="Times New Roman" w:eastAsia="仿宋" w:hAnsi="Times New Roman" w:cs="Times New Roman" w:hint="eastAsia"/>
          <w:sz w:val="32"/>
          <w:szCs w:val="32"/>
        </w:rPr>
        <w:t>全覆盖</w:t>
      </w:r>
      <w:r>
        <w:rPr>
          <w:rFonts w:ascii="Times New Roman" w:eastAsia="仿宋" w:hAnsi="Times New Roman" w:cs="Times New Roman"/>
          <w:sz w:val="32"/>
          <w:szCs w:val="32"/>
        </w:rPr>
        <w:t>。规模化畜禽养殖场新、改、扩建项目环境影响评价执行率达到</w:t>
      </w:r>
      <w:r>
        <w:rPr>
          <w:rFonts w:ascii="Times New Roman" w:eastAsia="仿宋" w:hAnsi="Times New Roman" w:cs="Times New Roman"/>
          <w:sz w:val="32"/>
          <w:szCs w:val="32"/>
        </w:rPr>
        <w:t>100%</w:t>
      </w:r>
      <w:r>
        <w:rPr>
          <w:rFonts w:ascii="Times New Roman" w:eastAsia="仿宋" w:hAnsi="Times New Roman" w:cs="Times New Roman"/>
          <w:sz w:val="32"/>
          <w:szCs w:val="32"/>
        </w:rPr>
        <w:t>。设有污水排放口的规模化畜禽养殖场（小区）排污许可证执行率</w:t>
      </w:r>
      <w:r>
        <w:rPr>
          <w:rFonts w:ascii="Times New Roman" w:eastAsia="仿宋" w:hAnsi="Times New Roman" w:cs="Times New Roman"/>
          <w:sz w:val="32"/>
          <w:szCs w:val="32"/>
        </w:rPr>
        <w:t>100%</w:t>
      </w:r>
      <w:r>
        <w:rPr>
          <w:rFonts w:ascii="Times New Roman" w:eastAsia="仿宋" w:hAnsi="Times New Roman" w:cs="Times New Roman"/>
          <w:sz w:val="32"/>
          <w:szCs w:val="32"/>
        </w:rPr>
        <w:t>。达标排放的畜禽规模养殖场自主监测覆盖率达到</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7643056A"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到</w:t>
      </w:r>
      <w:r>
        <w:rPr>
          <w:rFonts w:ascii="Times New Roman" w:eastAsia="仿宋" w:hAnsi="Times New Roman" w:cs="Times New Roman"/>
          <w:sz w:val="32"/>
          <w:szCs w:val="32"/>
        </w:rPr>
        <w:t>2027</w:t>
      </w:r>
      <w:r>
        <w:rPr>
          <w:rFonts w:ascii="Times New Roman" w:eastAsia="仿宋" w:hAnsi="Times New Roman" w:cs="Times New Roman"/>
          <w:sz w:val="32"/>
          <w:szCs w:val="32"/>
        </w:rPr>
        <w:t>年，建立科学规范、权责清晰、约束有力的畜禽养殖废弃物资源化利用体系，构建种养结合循环发展机制。全县畜禽粪污综合利用率达到</w:t>
      </w:r>
      <w:r>
        <w:rPr>
          <w:rFonts w:ascii="Times New Roman" w:eastAsia="仿宋" w:hAnsi="Times New Roman" w:cs="Times New Roman"/>
          <w:sz w:val="32"/>
          <w:szCs w:val="32"/>
        </w:rPr>
        <w:t>92%</w:t>
      </w:r>
      <w:r>
        <w:rPr>
          <w:rFonts w:ascii="Times New Roman" w:eastAsia="仿宋" w:hAnsi="Times New Roman" w:cs="Times New Roman" w:hint="eastAsia"/>
          <w:sz w:val="32"/>
          <w:szCs w:val="32"/>
        </w:rPr>
        <w:t>以上</w:t>
      </w:r>
      <w:r>
        <w:rPr>
          <w:rFonts w:ascii="Times New Roman" w:eastAsia="仿宋" w:hAnsi="Times New Roman" w:cs="Times New Roman"/>
          <w:sz w:val="32"/>
          <w:szCs w:val="32"/>
        </w:rPr>
        <w:t>，畜禽规模养殖场粪污处理设施装备配套率稳定在</w:t>
      </w:r>
      <w:r>
        <w:rPr>
          <w:rFonts w:ascii="Times New Roman" w:eastAsia="仿宋" w:hAnsi="Times New Roman" w:cs="Times New Roman"/>
          <w:sz w:val="32"/>
          <w:szCs w:val="32"/>
        </w:rPr>
        <w:t>98%</w:t>
      </w:r>
      <w:r>
        <w:rPr>
          <w:rFonts w:ascii="Times New Roman" w:eastAsia="仿宋" w:hAnsi="Times New Roman" w:cs="Times New Roman" w:hint="eastAsia"/>
          <w:sz w:val="32"/>
          <w:szCs w:val="32"/>
        </w:rPr>
        <w:t>以上</w:t>
      </w:r>
      <w:r>
        <w:rPr>
          <w:rFonts w:ascii="Times New Roman" w:eastAsia="仿宋" w:hAnsi="Times New Roman" w:cs="Times New Roman"/>
          <w:sz w:val="32"/>
          <w:szCs w:val="32"/>
        </w:rPr>
        <w:t>，病死畜禽全面实现集中收集、统一无害化处理。畜禽规模养殖场粪污资源化利用台账建设</w:t>
      </w:r>
      <w:r>
        <w:rPr>
          <w:rFonts w:ascii="Times New Roman" w:eastAsia="仿宋" w:hAnsi="Times New Roman" w:cs="Times New Roman" w:hint="eastAsia"/>
          <w:sz w:val="32"/>
          <w:szCs w:val="32"/>
        </w:rPr>
        <w:t>保持全覆盖</w:t>
      </w:r>
      <w:r>
        <w:rPr>
          <w:rFonts w:ascii="Times New Roman" w:eastAsia="仿宋" w:hAnsi="Times New Roman" w:cs="Times New Roman"/>
          <w:sz w:val="32"/>
          <w:szCs w:val="32"/>
        </w:rPr>
        <w:t>。加强畜禽养殖废弃物资源化利用过程中的环境监管，规模养殖场年度执法检查做到全覆盖，禁</w:t>
      </w:r>
      <w:r>
        <w:rPr>
          <w:rFonts w:ascii="Times New Roman" w:eastAsia="仿宋" w:hAnsi="Times New Roman" w:cs="Times New Roman"/>
          <w:sz w:val="32"/>
          <w:szCs w:val="32"/>
        </w:rPr>
        <w:lastRenderedPageBreak/>
        <w:t>养区内确需关闭搬迁的规模养殖场（户）实现全部整治，规模化畜禽养殖场新、改、扩建项目环境影响评价执行率稳定在</w:t>
      </w:r>
      <w:r>
        <w:rPr>
          <w:rFonts w:ascii="Times New Roman" w:eastAsia="仿宋" w:hAnsi="Times New Roman" w:cs="Times New Roman"/>
          <w:sz w:val="32"/>
          <w:szCs w:val="32"/>
        </w:rPr>
        <w:t>100%</w:t>
      </w:r>
      <w:r>
        <w:rPr>
          <w:rFonts w:ascii="Times New Roman" w:eastAsia="仿宋" w:hAnsi="Times New Roman" w:cs="Times New Roman"/>
          <w:sz w:val="32"/>
          <w:szCs w:val="32"/>
        </w:rPr>
        <w:t>。设有污水排放口的规模化畜禽养殖场（小区）排污许可证执行率稳定在</w:t>
      </w:r>
      <w:r>
        <w:rPr>
          <w:rFonts w:ascii="Times New Roman" w:eastAsia="仿宋" w:hAnsi="Times New Roman" w:cs="Times New Roman"/>
          <w:sz w:val="32"/>
          <w:szCs w:val="32"/>
        </w:rPr>
        <w:t>100%</w:t>
      </w:r>
      <w:r>
        <w:rPr>
          <w:rFonts w:ascii="Times New Roman" w:eastAsia="仿宋" w:hAnsi="Times New Roman" w:cs="Times New Roman"/>
          <w:sz w:val="32"/>
          <w:szCs w:val="32"/>
        </w:rPr>
        <w:t>。达标排放的畜禽规模养殖场自主监测覆盖率稳定在</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0433A8D9" w14:textId="77777777" w:rsidR="00712192" w:rsidRDefault="00E2456C" w:rsidP="000229C5">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bCs/>
          <w:color w:val="333333"/>
          <w:kern w:val="0"/>
          <w:sz w:val="30"/>
          <w:szCs w:val="30"/>
        </w:rPr>
        <w:t>4-1</w:t>
      </w:r>
      <w:r>
        <w:rPr>
          <w:rFonts w:ascii="Times New Roman" w:eastAsia="仿宋" w:hAnsi="Times New Roman" w:cs="Times New Roman"/>
          <w:bCs/>
          <w:color w:val="333333"/>
          <w:kern w:val="0"/>
          <w:sz w:val="30"/>
          <w:szCs w:val="30"/>
        </w:rPr>
        <w:t>舒城县畜禽养殖污染防治规划目标</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3688"/>
        <w:gridCol w:w="1699"/>
        <w:gridCol w:w="1559"/>
      </w:tblGrid>
      <w:tr w:rsidR="00712192" w14:paraId="203FA5C0" w14:textId="77777777">
        <w:trPr>
          <w:tblHeader/>
          <w:jc w:val="center"/>
        </w:trPr>
        <w:tc>
          <w:tcPr>
            <w:tcW w:w="700" w:type="pct"/>
            <w:tcMar>
              <w:top w:w="0" w:type="dxa"/>
              <w:left w:w="108" w:type="dxa"/>
              <w:bottom w:w="0" w:type="dxa"/>
              <w:right w:w="108" w:type="dxa"/>
            </w:tcMar>
            <w:vAlign w:val="center"/>
          </w:tcPr>
          <w:p w14:paraId="4CE151B1"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b/>
                <w:bCs/>
                <w:kern w:val="0"/>
                <w:sz w:val="28"/>
                <w:szCs w:val="28"/>
              </w:rPr>
              <w:t>序号</w:t>
            </w:r>
          </w:p>
        </w:tc>
        <w:tc>
          <w:tcPr>
            <w:tcW w:w="2283" w:type="pct"/>
            <w:tcMar>
              <w:top w:w="0" w:type="dxa"/>
              <w:left w:w="108" w:type="dxa"/>
              <w:bottom w:w="0" w:type="dxa"/>
              <w:right w:w="108" w:type="dxa"/>
            </w:tcMar>
            <w:vAlign w:val="center"/>
          </w:tcPr>
          <w:p w14:paraId="7B07CA5D"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b/>
                <w:bCs/>
                <w:kern w:val="0"/>
                <w:sz w:val="28"/>
                <w:szCs w:val="28"/>
              </w:rPr>
              <w:t>指标</w:t>
            </w:r>
          </w:p>
        </w:tc>
        <w:tc>
          <w:tcPr>
            <w:tcW w:w="1052" w:type="pct"/>
            <w:tcMar>
              <w:top w:w="0" w:type="dxa"/>
              <w:left w:w="108" w:type="dxa"/>
              <w:bottom w:w="0" w:type="dxa"/>
              <w:right w:w="108" w:type="dxa"/>
            </w:tcMar>
            <w:vAlign w:val="center"/>
          </w:tcPr>
          <w:p w14:paraId="74EB5488"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b/>
                <w:bCs/>
                <w:kern w:val="0"/>
                <w:sz w:val="28"/>
                <w:szCs w:val="28"/>
              </w:rPr>
              <w:t>2025</w:t>
            </w:r>
            <w:r>
              <w:rPr>
                <w:rFonts w:ascii="Times New Roman" w:eastAsia="仿宋" w:hAnsi="Times New Roman" w:cs="Times New Roman"/>
                <w:b/>
                <w:bCs/>
                <w:kern w:val="0"/>
                <w:sz w:val="28"/>
                <w:szCs w:val="28"/>
              </w:rPr>
              <w:t>年目标</w:t>
            </w:r>
          </w:p>
        </w:tc>
        <w:tc>
          <w:tcPr>
            <w:tcW w:w="966" w:type="pct"/>
          </w:tcPr>
          <w:p w14:paraId="0316E444" w14:textId="77777777" w:rsidR="00712192" w:rsidRDefault="00E2456C">
            <w:pPr>
              <w:widowControl/>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2027</w:t>
            </w:r>
            <w:r>
              <w:rPr>
                <w:rFonts w:ascii="Times New Roman" w:eastAsia="仿宋" w:hAnsi="Times New Roman" w:cs="Times New Roman"/>
                <w:b/>
                <w:bCs/>
                <w:kern w:val="0"/>
                <w:sz w:val="28"/>
                <w:szCs w:val="28"/>
              </w:rPr>
              <w:t>年目标</w:t>
            </w:r>
          </w:p>
        </w:tc>
      </w:tr>
      <w:tr w:rsidR="00712192" w14:paraId="431F22DB" w14:textId="77777777">
        <w:trPr>
          <w:jc w:val="center"/>
        </w:trPr>
        <w:tc>
          <w:tcPr>
            <w:tcW w:w="700" w:type="pct"/>
            <w:tcMar>
              <w:top w:w="0" w:type="dxa"/>
              <w:left w:w="108" w:type="dxa"/>
              <w:bottom w:w="0" w:type="dxa"/>
              <w:right w:w="108" w:type="dxa"/>
            </w:tcMar>
            <w:vAlign w:val="center"/>
          </w:tcPr>
          <w:p w14:paraId="44C66E33"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w:t>
            </w:r>
          </w:p>
        </w:tc>
        <w:tc>
          <w:tcPr>
            <w:tcW w:w="2283" w:type="pct"/>
            <w:tcMar>
              <w:top w:w="0" w:type="dxa"/>
              <w:left w:w="108" w:type="dxa"/>
              <w:bottom w:w="0" w:type="dxa"/>
              <w:right w:w="108" w:type="dxa"/>
            </w:tcMar>
            <w:vAlign w:val="center"/>
          </w:tcPr>
          <w:p w14:paraId="0B7E74E5" w14:textId="77777777" w:rsidR="00712192" w:rsidRDefault="00E2456C">
            <w:pPr>
              <w:widowControl/>
              <w:spacing w:line="44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畜禽粪污综合利用率（</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w:t>
            </w:r>
          </w:p>
        </w:tc>
        <w:tc>
          <w:tcPr>
            <w:tcW w:w="1052" w:type="pct"/>
            <w:tcMar>
              <w:top w:w="0" w:type="dxa"/>
              <w:left w:w="108" w:type="dxa"/>
              <w:bottom w:w="0" w:type="dxa"/>
              <w:right w:w="108" w:type="dxa"/>
            </w:tcMar>
            <w:vAlign w:val="center"/>
          </w:tcPr>
          <w:p w14:paraId="0D572AEB"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90</w:t>
            </w:r>
          </w:p>
        </w:tc>
        <w:tc>
          <w:tcPr>
            <w:tcW w:w="966" w:type="pct"/>
            <w:vAlign w:val="center"/>
          </w:tcPr>
          <w:p w14:paraId="641635E9"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92</w:t>
            </w:r>
          </w:p>
        </w:tc>
      </w:tr>
      <w:tr w:rsidR="00712192" w14:paraId="5BF98C20" w14:textId="77777777">
        <w:trPr>
          <w:jc w:val="center"/>
        </w:trPr>
        <w:tc>
          <w:tcPr>
            <w:tcW w:w="700" w:type="pct"/>
            <w:tcMar>
              <w:top w:w="0" w:type="dxa"/>
              <w:left w:w="108" w:type="dxa"/>
              <w:bottom w:w="0" w:type="dxa"/>
              <w:right w:w="108" w:type="dxa"/>
            </w:tcMar>
            <w:vAlign w:val="center"/>
          </w:tcPr>
          <w:p w14:paraId="1C890507"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2</w:t>
            </w:r>
          </w:p>
        </w:tc>
        <w:tc>
          <w:tcPr>
            <w:tcW w:w="2283" w:type="pct"/>
            <w:tcMar>
              <w:top w:w="0" w:type="dxa"/>
              <w:left w:w="108" w:type="dxa"/>
              <w:bottom w:w="0" w:type="dxa"/>
              <w:right w:w="108" w:type="dxa"/>
            </w:tcMar>
            <w:vAlign w:val="center"/>
          </w:tcPr>
          <w:p w14:paraId="4F928C5F" w14:textId="77777777" w:rsidR="00712192" w:rsidRDefault="00E2456C">
            <w:pPr>
              <w:widowControl/>
              <w:spacing w:line="44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畜禽规模养殖场粪污处理设施装备配套率（</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w:t>
            </w:r>
          </w:p>
        </w:tc>
        <w:tc>
          <w:tcPr>
            <w:tcW w:w="1052" w:type="pct"/>
            <w:tcMar>
              <w:top w:w="0" w:type="dxa"/>
              <w:left w:w="108" w:type="dxa"/>
              <w:bottom w:w="0" w:type="dxa"/>
              <w:right w:w="108" w:type="dxa"/>
            </w:tcMar>
            <w:vAlign w:val="center"/>
          </w:tcPr>
          <w:p w14:paraId="44200682"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97</w:t>
            </w:r>
          </w:p>
        </w:tc>
        <w:tc>
          <w:tcPr>
            <w:tcW w:w="966" w:type="pct"/>
            <w:vAlign w:val="center"/>
          </w:tcPr>
          <w:p w14:paraId="1BA67595"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98</w:t>
            </w:r>
          </w:p>
        </w:tc>
      </w:tr>
      <w:tr w:rsidR="00712192" w14:paraId="42D468F9" w14:textId="77777777">
        <w:trPr>
          <w:jc w:val="center"/>
        </w:trPr>
        <w:tc>
          <w:tcPr>
            <w:tcW w:w="700" w:type="pct"/>
            <w:tcMar>
              <w:top w:w="0" w:type="dxa"/>
              <w:left w:w="108" w:type="dxa"/>
              <w:bottom w:w="0" w:type="dxa"/>
              <w:right w:w="108" w:type="dxa"/>
            </w:tcMar>
            <w:vAlign w:val="center"/>
          </w:tcPr>
          <w:p w14:paraId="0F818DE8"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3</w:t>
            </w:r>
          </w:p>
        </w:tc>
        <w:tc>
          <w:tcPr>
            <w:tcW w:w="2283" w:type="pct"/>
            <w:tcMar>
              <w:top w:w="0" w:type="dxa"/>
              <w:left w:w="108" w:type="dxa"/>
              <w:bottom w:w="0" w:type="dxa"/>
              <w:right w:w="108" w:type="dxa"/>
            </w:tcMar>
            <w:vAlign w:val="center"/>
          </w:tcPr>
          <w:p w14:paraId="782DAE6E" w14:textId="77777777" w:rsidR="00712192" w:rsidRDefault="00E2456C">
            <w:pPr>
              <w:widowControl/>
              <w:spacing w:line="44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规模化畜禽养殖场新、改、扩建项目环境影响评价执行率（</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w:t>
            </w:r>
          </w:p>
        </w:tc>
        <w:tc>
          <w:tcPr>
            <w:tcW w:w="1052" w:type="pct"/>
            <w:tcMar>
              <w:top w:w="0" w:type="dxa"/>
              <w:left w:w="108" w:type="dxa"/>
              <w:bottom w:w="0" w:type="dxa"/>
              <w:right w:w="108" w:type="dxa"/>
            </w:tcMar>
            <w:vAlign w:val="center"/>
          </w:tcPr>
          <w:p w14:paraId="0B89B829"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c>
          <w:tcPr>
            <w:tcW w:w="966" w:type="pct"/>
            <w:vAlign w:val="center"/>
          </w:tcPr>
          <w:p w14:paraId="3D6ABCA9"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r>
      <w:tr w:rsidR="00712192" w14:paraId="09318ADC" w14:textId="77777777">
        <w:trPr>
          <w:jc w:val="center"/>
        </w:trPr>
        <w:tc>
          <w:tcPr>
            <w:tcW w:w="700" w:type="pct"/>
            <w:tcMar>
              <w:top w:w="0" w:type="dxa"/>
              <w:left w:w="108" w:type="dxa"/>
              <w:bottom w:w="0" w:type="dxa"/>
              <w:right w:w="108" w:type="dxa"/>
            </w:tcMar>
            <w:vAlign w:val="center"/>
          </w:tcPr>
          <w:p w14:paraId="69CC0088"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4</w:t>
            </w:r>
          </w:p>
        </w:tc>
        <w:tc>
          <w:tcPr>
            <w:tcW w:w="2283" w:type="pct"/>
            <w:tcMar>
              <w:top w:w="0" w:type="dxa"/>
              <w:left w:w="108" w:type="dxa"/>
              <w:bottom w:w="0" w:type="dxa"/>
              <w:right w:w="108" w:type="dxa"/>
            </w:tcMar>
            <w:vAlign w:val="center"/>
          </w:tcPr>
          <w:p w14:paraId="523D46B5" w14:textId="77777777" w:rsidR="00712192" w:rsidRDefault="00E2456C">
            <w:pPr>
              <w:widowControl/>
              <w:spacing w:line="44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设有污水排放口的规模养殖场排污许可证执行率（</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w:t>
            </w:r>
          </w:p>
        </w:tc>
        <w:tc>
          <w:tcPr>
            <w:tcW w:w="1052" w:type="pct"/>
            <w:tcMar>
              <w:top w:w="0" w:type="dxa"/>
              <w:left w:w="108" w:type="dxa"/>
              <w:bottom w:w="0" w:type="dxa"/>
              <w:right w:w="108" w:type="dxa"/>
            </w:tcMar>
            <w:vAlign w:val="center"/>
          </w:tcPr>
          <w:p w14:paraId="13CE7DC6"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c>
          <w:tcPr>
            <w:tcW w:w="966" w:type="pct"/>
            <w:vAlign w:val="center"/>
          </w:tcPr>
          <w:p w14:paraId="73BBDD9B"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r>
      <w:tr w:rsidR="00712192" w14:paraId="20976906" w14:textId="77777777">
        <w:trPr>
          <w:jc w:val="center"/>
        </w:trPr>
        <w:tc>
          <w:tcPr>
            <w:tcW w:w="700" w:type="pct"/>
            <w:tcMar>
              <w:top w:w="0" w:type="dxa"/>
              <w:left w:w="108" w:type="dxa"/>
              <w:bottom w:w="0" w:type="dxa"/>
              <w:right w:w="108" w:type="dxa"/>
            </w:tcMar>
            <w:vAlign w:val="center"/>
          </w:tcPr>
          <w:p w14:paraId="4CA8BDAA"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5</w:t>
            </w:r>
          </w:p>
        </w:tc>
        <w:tc>
          <w:tcPr>
            <w:tcW w:w="2283" w:type="pct"/>
            <w:tcMar>
              <w:top w:w="0" w:type="dxa"/>
              <w:left w:w="108" w:type="dxa"/>
              <w:bottom w:w="0" w:type="dxa"/>
              <w:right w:w="108" w:type="dxa"/>
            </w:tcMar>
            <w:vAlign w:val="center"/>
          </w:tcPr>
          <w:p w14:paraId="0080EEE4" w14:textId="77777777" w:rsidR="00712192" w:rsidRDefault="00E2456C">
            <w:pPr>
              <w:widowControl/>
              <w:spacing w:line="44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排污的畜禽规模养殖场自行监测覆盖率（</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w:t>
            </w:r>
          </w:p>
        </w:tc>
        <w:tc>
          <w:tcPr>
            <w:tcW w:w="1052" w:type="pct"/>
            <w:tcMar>
              <w:top w:w="0" w:type="dxa"/>
              <w:left w:w="108" w:type="dxa"/>
              <w:bottom w:w="0" w:type="dxa"/>
              <w:right w:w="108" w:type="dxa"/>
            </w:tcMar>
            <w:vAlign w:val="center"/>
          </w:tcPr>
          <w:p w14:paraId="6D5942EB"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c>
          <w:tcPr>
            <w:tcW w:w="966" w:type="pct"/>
            <w:vAlign w:val="center"/>
          </w:tcPr>
          <w:p w14:paraId="14692404" w14:textId="77777777" w:rsidR="00712192" w:rsidRDefault="00E2456C">
            <w:pPr>
              <w:widowControl/>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r>
    </w:tbl>
    <w:p w14:paraId="6BA4CE2A" w14:textId="77777777" w:rsidR="00712192" w:rsidRDefault="00E2456C">
      <w:pPr>
        <w:adjustRightInd w:val="0"/>
        <w:spacing w:line="360" w:lineRule="auto"/>
        <w:jc w:val="left"/>
        <w:outlineLvl w:val="1"/>
        <w:rPr>
          <w:rFonts w:ascii="Times New Roman" w:eastAsia="黑体" w:hAnsi="Times New Roman" w:cs="Times New Roman"/>
          <w:color w:val="FF0000"/>
          <w:sz w:val="32"/>
          <w:szCs w:val="32"/>
        </w:rPr>
      </w:pPr>
      <w:bookmarkStart w:id="23" w:name="_Toc25789"/>
      <w:bookmarkStart w:id="24" w:name="_Toc139438730"/>
      <w:r>
        <w:rPr>
          <w:rFonts w:ascii="Times New Roman" w:eastAsia="黑体" w:hAnsi="Times New Roman" w:cs="Times New Roman"/>
          <w:sz w:val="32"/>
          <w:szCs w:val="32"/>
        </w:rPr>
        <w:t xml:space="preserve">4.2 </w:t>
      </w:r>
      <w:r>
        <w:rPr>
          <w:rFonts w:ascii="Times New Roman" w:eastAsia="黑体" w:hAnsi="Times New Roman" w:cs="Times New Roman"/>
          <w:sz w:val="32"/>
          <w:szCs w:val="32"/>
        </w:rPr>
        <w:t>畜禽养殖环境承载力分析</w:t>
      </w:r>
      <w:bookmarkEnd w:id="23"/>
      <w:bookmarkEnd w:id="24"/>
    </w:p>
    <w:p w14:paraId="2C8609EF"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4.2.1 </w:t>
      </w:r>
      <w:r>
        <w:rPr>
          <w:rFonts w:ascii="Times New Roman" w:eastAsia="黑体" w:hAnsi="Times New Roman" w:cs="Times New Roman"/>
          <w:sz w:val="30"/>
          <w:szCs w:val="30"/>
        </w:rPr>
        <w:t>土地承载力分析</w:t>
      </w:r>
    </w:p>
    <w:p w14:paraId="2D37E639"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根据《畜禽粪污土地承载力测算技术指南》测算原则，以保守的方式，计算现有各乡镇耕地若全部为规模养殖场配套土地面积的情况下可以消纳的猪当量，即为各乡镇土地承载力情况。畜禽规模养殖场配套土地面积测算以粪肥氮养分供给进行核算，故养殖场粪肥养分供给量、单位土地粪肥养分需求量等均以氮为标的元素进行养分测算和比较。（主要</w:t>
      </w:r>
      <w:r>
        <w:rPr>
          <w:rFonts w:ascii="Times New Roman" w:eastAsia="仿宋" w:hAnsi="Times New Roman" w:cs="Times New Roman" w:hint="eastAsia"/>
          <w:sz w:val="32"/>
        </w:rPr>
        <w:lastRenderedPageBreak/>
        <w:t>参数：</w:t>
      </w:r>
      <w:r>
        <w:rPr>
          <w:rFonts w:ascii="Times New Roman" w:eastAsia="仿宋" w:hAnsi="Times New Roman" w:cs="Times New Roman" w:hint="eastAsia"/>
          <w:sz w:val="32"/>
          <w:szCs w:val="32"/>
        </w:rPr>
        <w:t>土壤氮养分为Ⅱ级，施肥供给养分占比</w:t>
      </w:r>
      <w:r>
        <w:rPr>
          <w:rFonts w:ascii="Times New Roman" w:eastAsia="仿宋" w:hAnsi="Times New Roman" w:cs="Times New Roman"/>
          <w:sz w:val="32"/>
          <w:szCs w:val="32"/>
        </w:rPr>
        <w:t>45%</w:t>
      </w:r>
      <w:r>
        <w:rPr>
          <w:rFonts w:ascii="Times New Roman" w:eastAsia="仿宋" w:hAnsi="Times New Roman" w:cs="Times New Roman"/>
          <w:sz w:val="32"/>
          <w:szCs w:val="32"/>
        </w:rPr>
        <w:t>，粪肥占施肥比例</w:t>
      </w:r>
      <w:r>
        <w:rPr>
          <w:rFonts w:ascii="Times New Roman" w:eastAsia="仿宋" w:hAnsi="Times New Roman" w:cs="Times New Roman"/>
          <w:sz w:val="32"/>
          <w:szCs w:val="32"/>
        </w:rPr>
        <w:t>50%</w:t>
      </w:r>
      <w:r>
        <w:rPr>
          <w:rFonts w:ascii="Times New Roman" w:eastAsia="仿宋" w:hAnsi="Times New Roman" w:cs="Times New Roman"/>
          <w:sz w:val="32"/>
          <w:szCs w:val="32"/>
        </w:rPr>
        <w:t>，当季利用率为</w:t>
      </w:r>
      <w:r>
        <w:rPr>
          <w:rFonts w:ascii="Times New Roman" w:eastAsia="仿宋" w:hAnsi="Times New Roman" w:cs="Times New Roman"/>
          <w:sz w:val="32"/>
          <w:szCs w:val="32"/>
        </w:rPr>
        <w:t>25%</w:t>
      </w:r>
      <w:r>
        <w:rPr>
          <w:rFonts w:ascii="Times New Roman" w:eastAsia="仿宋" w:hAnsi="Times New Roman" w:cs="Times New Roman"/>
          <w:sz w:val="32"/>
          <w:szCs w:val="32"/>
        </w:rPr>
        <w:t>，粪肥全部就地利用土地承载力为</w:t>
      </w:r>
      <w:r>
        <w:rPr>
          <w:rFonts w:ascii="Times New Roman" w:eastAsia="仿宋" w:hAnsi="Times New Roman" w:cs="Times New Roman"/>
          <w:sz w:val="32"/>
          <w:szCs w:val="32"/>
        </w:rPr>
        <w:t>1.2</w:t>
      </w:r>
      <w:r>
        <w:rPr>
          <w:rFonts w:ascii="Times New Roman" w:eastAsia="仿宋" w:hAnsi="Times New Roman" w:cs="Times New Roman"/>
          <w:sz w:val="32"/>
          <w:szCs w:val="32"/>
        </w:rPr>
        <w:t>猪当量</w:t>
      </w:r>
      <w:r>
        <w:rPr>
          <w:rFonts w:ascii="Times New Roman" w:eastAsia="仿宋" w:hAnsi="Times New Roman" w:cs="Times New Roman"/>
          <w:sz w:val="32"/>
          <w:szCs w:val="32"/>
        </w:rPr>
        <w:t>/</w:t>
      </w:r>
      <w:r>
        <w:rPr>
          <w:rFonts w:ascii="Times New Roman" w:eastAsia="仿宋" w:hAnsi="Times New Roman" w:cs="Times New Roman"/>
          <w:sz w:val="32"/>
          <w:szCs w:val="32"/>
        </w:rPr>
        <w:t>亩</w:t>
      </w:r>
      <w:r>
        <w:rPr>
          <w:rFonts w:ascii="Times New Roman" w:eastAsia="仿宋" w:hAnsi="Times New Roman" w:cs="Times New Roman"/>
          <w:sz w:val="32"/>
          <w:szCs w:val="32"/>
        </w:rPr>
        <w:t>/</w:t>
      </w:r>
      <w:r>
        <w:rPr>
          <w:rFonts w:ascii="Times New Roman" w:eastAsia="仿宋" w:hAnsi="Times New Roman" w:cs="Times New Roman"/>
          <w:sz w:val="32"/>
          <w:szCs w:val="32"/>
        </w:rPr>
        <w:t>当季</w:t>
      </w:r>
      <w:r>
        <w:rPr>
          <w:rFonts w:ascii="Times New Roman" w:eastAsia="仿宋" w:hAnsi="Times New Roman" w:cs="Times New Roman" w:hint="eastAsia"/>
          <w:sz w:val="32"/>
          <w:szCs w:val="32"/>
        </w:rPr>
        <w:t>）</w:t>
      </w:r>
      <w:r>
        <w:rPr>
          <w:rFonts w:ascii="Times New Roman" w:eastAsia="仿宋" w:hAnsi="Times New Roman" w:cs="Times New Roman"/>
          <w:sz w:val="32"/>
          <w:szCs w:val="32"/>
        </w:rPr>
        <w:t>。</w:t>
      </w:r>
    </w:p>
    <w:p w14:paraId="5487EEB9"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舒城县现状畜禽规模</w:t>
      </w:r>
      <w:r>
        <w:rPr>
          <w:rFonts w:ascii="Times New Roman" w:eastAsia="仿宋" w:hAnsi="Times New Roman" w:cs="Times New Roman" w:hint="eastAsia"/>
          <w:sz w:val="32"/>
          <w:szCs w:val="32"/>
        </w:rPr>
        <w:t>养殖</w:t>
      </w:r>
      <w:r>
        <w:rPr>
          <w:rFonts w:ascii="Times New Roman" w:eastAsia="仿宋" w:hAnsi="Times New Roman" w:cs="Times New Roman"/>
          <w:sz w:val="32"/>
          <w:szCs w:val="32"/>
        </w:rPr>
        <w:t>折算成猪当量约为</w:t>
      </w:r>
      <w:r>
        <w:rPr>
          <w:rFonts w:ascii="Times New Roman" w:eastAsia="仿宋" w:hAnsi="Times New Roman" w:cs="Times New Roman"/>
          <w:sz w:val="32"/>
          <w:szCs w:val="32"/>
        </w:rPr>
        <w:t>14.95</w:t>
      </w:r>
      <w:r>
        <w:rPr>
          <w:rFonts w:ascii="Times New Roman" w:eastAsia="仿宋" w:hAnsi="Times New Roman" w:cs="Times New Roman"/>
          <w:sz w:val="32"/>
          <w:szCs w:val="32"/>
        </w:rPr>
        <w:t>万头，根据养殖现状和土地承载能力测算，舒城县土地可承载的畜禽养殖量为</w:t>
      </w:r>
      <w:r>
        <w:rPr>
          <w:rFonts w:ascii="Times New Roman" w:eastAsia="仿宋" w:hAnsi="Times New Roman" w:cs="Times New Roman"/>
          <w:sz w:val="32"/>
          <w:szCs w:val="32"/>
        </w:rPr>
        <w:t>72.48</w:t>
      </w:r>
      <w:r>
        <w:rPr>
          <w:rFonts w:ascii="Times New Roman" w:eastAsia="仿宋" w:hAnsi="Times New Roman" w:cs="Times New Roman"/>
          <w:sz w:val="32"/>
          <w:szCs w:val="32"/>
        </w:rPr>
        <w:t>万头猪当量，还有剩余</w:t>
      </w:r>
      <w:r>
        <w:rPr>
          <w:rFonts w:ascii="Times New Roman" w:eastAsia="仿宋" w:hAnsi="Times New Roman" w:cs="Times New Roman"/>
          <w:sz w:val="32"/>
          <w:szCs w:val="32"/>
        </w:rPr>
        <w:t>79.37%</w:t>
      </w:r>
      <w:r>
        <w:rPr>
          <w:rFonts w:ascii="Times New Roman" w:eastAsia="仿宋" w:hAnsi="Times New Roman" w:cs="Times New Roman"/>
          <w:sz w:val="32"/>
          <w:szCs w:val="32"/>
        </w:rPr>
        <w:t>的养殖环境容量</w:t>
      </w:r>
      <w:r>
        <w:rPr>
          <w:rFonts w:ascii="Times New Roman" w:eastAsia="仿宋" w:hAnsi="Times New Roman" w:cs="Times New Roman" w:hint="eastAsia"/>
          <w:sz w:val="32"/>
          <w:szCs w:val="32"/>
        </w:rPr>
        <w:t>，各乡镇土地承载情况如下表</w:t>
      </w:r>
      <w:r>
        <w:rPr>
          <w:rFonts w:ascii="Times New Roman" w:eastAsia="仿宋" w:hAnsi="Times New Roman" w:cs="Times New Roman" w:hint="eastAsia"/>
          <w:sz w:val="32"/>
          <w:szCs w:val="32"/>
        </w:rPr>
        <w:t>4</w:t>
      </w:r>
      <w:r>
        <w:rPr>
          <w:rFonts w:ascii="Times New Roman" w:eastAsia="仿宋" w:hAnsi="Times New Roman" w:cs="Times New Roman"/>
          <w:sz w:val="32"/>
          <w:szCs w:val="32"/>
        </w:rPr>
        <w:t>-2</w:t>
      </w:r>
      <w:r>
        <w:rPr>
          <w:rFonts w:ascii="Times New Roman" w:eastAsia="仿宋" w:hAnsi="Times New Roman" w:cs="Times New Roman" w:hint="eastAsia"/>
          <w:sz w:val="32"/>
          <w:szCs w:val="32"/>
        </w:rPr>
        <w:t>所示</w:t>
      </w:r>
      <w:r>
        <w:rPr>
          <w:rFonts w:ascii="Times New Roman" w:eastAsia="仿宋" w:hAnsi="Times New Roman" w:cs="Times New Roman"/>
          <w:sz w:val="32"/>
          <w:szCs w:val="32"/>
        </w:rPr>
        <w:t>。</w:t>
      </w:r>
    </w:p>
    <w:p w14:paraId="7DDE1D2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根据《舒城县农业十四五规划（</w:t>
      </w:r>
      <w:r>
        <w:rPr>
          <w:rFonts w:ascii="Times New Roman" w:eastAsia="仿宋" w:hAnsi="Times New Roman" w:cs="Times New Roman"/>
          <w:sz w:val="32"/>
          <w:szCs w:val="32"/>
        </w:rPr>
        <w:t>2021-2025</w:t>
      </w:r>
      <w:r>
        <w:rPr>
          <w:rFonts w:ascii="Times New Roman" w:eastAsia="仿宋" w:hAnsi="Times New Roman" w:cs="Times New Roman"/>
          <w:sz w:val="32"/>
          <w:szCs w:val="32"/>
        </w:rPr>
        <w:t>年）》，舒城县畜禽养殖量达到</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规划量时，约为</w:t>
      </w:r>
      <w:r>
        <w:rPr>
          <w:rFonts w:ascii="Times New Roman" w:eastAsia="仿宋" w:hAnsi="Times New Roman" w:cs="Times New Roman"/>
          <w:sz w:val="32"/>
          <w:szCs w:val="32"/>
        </w:rPr>
        <w:t>38.5</w:t>
      </w:r>
      <w:r>
        <w:rPr>
          <w:rFonts w:ascii="Times New Roman" w:eastAsia="仿宋" w:hAnsi="Times New Roman" w:cs="Times New Roman"/>
          <w:sz w:val="32"/>
          <w:szCs w:val="32"/>
        </w:rPr>
        <w:t>万个猪当量</w:t>
      </w:r>
      <w:r>
        <w:rPr>
          <w:rFonts w:ascii="Times New Roman" w:eastAsia="仿宋" w:hAnsi="Times New Roman" w:cs="Times New Roman" w:hint="eastAsia"/>
          <w:sz w:val="32"/>
          <w:szCs w:val="32"/>
        </w:rPr>
        <w:t>（含规模养殖场、养殖户），在土地承载力保持不变的情况下，到</w:t>
      </w:r>
      <w:r>
        <w:rPr>
          <w:rFonts w:ascii="Times New Roman" w:eastAsia="仿宋" w:hAnsi="Times New Roman" w:cs="Times New Roman" w:hint="eastAsia"/>
          <w:sz w:val="32"/>
          <w:szCs w:val="32"/>
        </w:rPr>
        <w:t>2</w:t>
      </w:r>
      <w:r>
        <w:rPr>
          <w:rFonts w:ascii="Times New Roman" w:eastAsia="仿宋" w:hAnsi="Times New Roman" w:cs="Times New Roman"/>
          <w:sz w:val="32"/>
          <w:szCs w:val="32"/>
        </w:rPr>
        <w:t>025</w:t>
      </w:r>
      <w:r>
        <w:rPr>
          <w:rFonts w:ascii="Times New Roman" w:eastAsia="仿宋" w:hAnsi="Times New Roman" w:cs="Times New Roman" w:hint="eastAsia"/>
          <w:sz w:val="32"/>
          <w:szCs w:val="32"/>
        </w:rPr>
        <w:t>年舒城县还剩余</w:t>
      </w:r>
      <w:r>
        <w:rPr>
          <w:rFonts w:ascii="Times New Roman" w:eastAsia="仿宋" w:hAnsi="Times New Roman" w:cs="Times New Roman" w:hint="eastAsia"/>
          <w:sz w:val="32"/>
          <w:szCs w:val="32"/>
        </w:rPr>
        <w:t>4</w:t>
      </w:r>
      <w:r>
        <w:rPr>
          <w:rFonts w:ascii="Times New Roman" w:eastAsia="仿宋" w:hAnsi="Times New Roman" w:cs="Times New Roman"/>
          <w:sz w:val="32"/>
          <w:szCs w:val="32"/>
        </w:rPr>
        <w:t>6.88</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的养殖环境容量。</w:t>
      </w:r>
    </w:p>
    <w:p w14:paraId="4D10405F" w14:textId="77777777" w:rsidR="00712192" w:rsidRDefault="00E2456C" w:rsidP="000229C5">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表</w:t>
      </w:r>
      <w:r>
        <w:rPr>
          <w:rFonts w:ascii="Times New Roman" w:eastAsia="仿宋" w:hAnsi="Times New Roman" w:cs="Times New Roman"/>
          <w:sz w:val="30"/>
          <w:szCs w:val="30"/>
        </w:rPr>
        <w:t>4-2</w:t>
      </w:r>
      <w:r>
        <w:rPr>
          <w:rFonts w:ascii="Times New Roman" w:eastAsia="仿宋" w:hAnsi="Times New Roman" w:cs="Times New Roman"/>
          <w:sz w:val="30"/>
          <w:szCs w:val="30"/>
        </w:rPr>
        <w:t>舒城县畜禽粪污土地承载力分析表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701"/>
        <w:gridCol w:w="1701"/>
        <w:gridCol w:w="1701"/>
        <w:gridCol w:w="1701"/>
      </w:tblGrid>
      <w:tr w:rsidR="00712192" w14:paraId="49272CAB" w14:textId="77777777">
        <w:trPr>
          <w:jc w:val="center"/>
        </w:trPr>
        <w:tc>
          <w:tcPr>
            <w:tcW w:w="1432" w:type="dxa"/>
            <w:vAlign w:val="center"/>
          </w:tcPr>
          <w:p w14:paraId="03825E26"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乡镇</w:t>
            </w:r>
          </w:p>
        </w:tc>
        <w:tc>
          <w:tcPr>
            <w:tcW w:w="1701" w:type="dxa"/>
            <w:vAlign w:val="center"/>
          </w:tcPr>
          <w:p w14:paraId="3B627EEB"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现状畜禽养殖规模（猪当量</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万头）</w:t>
            </w:r>
          </w:p>
        </w:tc>
        <w:tc>
          <w:tcPr>
            <w:tcW w:w="1701" w:type="dxa"/>
            <w:vAlign w:val="center"/>
          </w:tcPr>
          <w:p w14:paraId="4CABD02B"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消纳的最大畜禽粪污量（猪当量</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万头）</w:t>
            </w:r>
          </w:p>
        </w:tc>
        <w:tc>
          <w:tcPr>
            <w:tcW w:w="1701" w:type="dxa"/>
            <w:vAlign w:val="center"/>
          </w:tcPr>
          <w:p w14:paraId="765DD071" w14:textId="77777777" w:rsidR="00712192" w:rsidRDefault="00E2456C" w:rsidP="000229C5">
            <w:pPr>
              <w:snapToGrid w:val="0"/>
              <w:jc w:val="center"/>
              <w:rPr>
                <w:rFonts w:ascii="Times New Roman" w:eastAsia="仿宋" w:hAnsi="Times New Roman" w:cs="Times New Roman"/>
                <w:b/>
                <w:bCs/>
                <w:sz w:val="28"/>
                <w:szCs w:val="28"/>
                <w:vertAlign w:val="superscript"/>
              </w:rPr>
            </w:pPr>
            <w:r>
              <w:rPr>
                <w:rFonts w:ascii="Times New Roman" w:eastAsia="仿宋" w:hAnsi="Times New Roman" w:cs="Times New Roman"/>
                <w:b/>
                <w:bCs/>
                <w:sz w:val="28"/>
                <w:szCs w:val="28"/>
              </w:rPr>
              <w:t>畜禽粪污土地承载力（猪当量</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万头）</w:t>
            </w:r>
            <w:r>
              <w:rPr>
                <w:rFonts w:ascii="Times New Roman" w:eastAsia="仿宋" w:hAnsi="Times New Roman" w:cs="Times New Roman"/>
                <w:b/>
                <w:bCs/>
                <w:sz w:val="28"/>
                <w:szCs w:val="28"/>
                <w:vertAlign w:val="superscript"/>
              </w:rPr>
              <w:t>1</w:t>
            </w:r>
          </w:p>
        </w:tc>
        <w:tc>
          <w:tcPr>
            <w:tcW w:w="1701" w:type="dxa"/>
            <w:vAlign w:val="center"/>
          </w:tcPr>
          <w:p w14:paraId="0812828E"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剩余环境容量（猪当量</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万头）</w:t>
            </w:r>
          </w:p>
        </w:tc>
      </w:tr>
      <w:tr w:rsidR="00712192" w14:paraId="274C75B7"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7EE986F7"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桃溪镇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EBB2AE"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0.69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32AE4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4.87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54B74D"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3.89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08F930"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3.20 </w:t>
            </w:r>
          </w:p>
        </w:tc>
      </w:tr>
      <w:tr w:rsidR="00712192" w14:paraId="18FA6967"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3B4CA7B3"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张母桥镇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CA5D0A"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0.32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60086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3.68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2EFAA3"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2.95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5200ED"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2.63 </w:t>
            </w:r>
          </w:p>
        </w:tc>
      </w:tr>
      <w:tr w:rsidR="00712192" w14:paraId="13F67635"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59AA5E12"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汤池镇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E7C79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0.11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E08050"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3.18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A7472A"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2.55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6208BF"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2.44 </w:t>
            </w:r>
          </w:p>
        </w:tc>
      </w:tr>
      <w:tr w:rsidR="00712192" w14:paraId="2B02225D"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71219B87"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干汊河镇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5886CD"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0.86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382A9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6.57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6743E"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5.25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662765"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4.40 </w:t>
            </w:r>
          </w:p>
        </w:tc>
      </w:tr>
      <w:tr w:rsidR="00712192" w14:paraId="2ED9D626"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0BED1E02"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千人桥镇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A4EC80"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0.31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119FB3"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6.95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286E85"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5.56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24ABA7"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5.25 </w:t>
            </w:r>
          </w:p>
        </w:tc>
      </w:tr>
      <w:tr w:rsidR="00712192" w14:paraId="421500C6"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75F93749"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万佛湖镇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CAD04C"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0.80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A5D94A"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2.91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8DB21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2.33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F5FDC3"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1.53 </w:t>
            </w:r>
          </w:p>
        </w:tc>
      </w:tr>
      <w:tr w:rsidR="00712192" w14:paraId="4748E69D"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3ACB8B17"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柏林乡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3BF0F"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1.96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E563C9"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8.54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31FED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6.83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0A82CD"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4.88 </w:t>
            </w:r>
          </w:p>
        </w:tc>
      </w:tr>
      <w:tr w:rsidR="00712192" w14:paraId="7FBFF828"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52C3DD7D"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百神庙镇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14F70D"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0.55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56841E"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6.48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1736EE"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5.18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A345F7"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4.63 </w:t>
            </w:r>
          </w:p>
        </w:tc>
      </w:tr>
      <w:tr w:rsidR="00712192" w14:paraId="3754B372"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02A01829"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lastRenderedPageBreak/>
              <w:t>南港镇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CB99A9"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1.40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D2CE2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5.61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3B6BE9"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4.49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A796E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3.08 </w:t>
            </w:r>
          </w:p>
        </w:tc>
      </w:tr>
      <w:tr w:rsidR="00712192" w14:paraId="5020C963"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4774F79A"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舒茶镇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4BAAF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0.46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EA54F2"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3.73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C9769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2.98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D7854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2.52 </w:t>
            </w:r>
          </w:p>
        </w:tc>
      </w:tr>
      <w:tr w:rsidR="00712192" w14:paraId="39D44DE7"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14DAB7A7"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棠树乡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C44F9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3.63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2E5075"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6.53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D19B5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5.22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40C50C"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1.59 </w:t>
            </w:r>
          </w:p>
        </w:tc>
      </w:tr>
      <w:tr w:rsidR="00712192" w14:paraId="4E40D0D7"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20BD6A2A"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阙店乡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9E9F8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0.51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5AE8D0"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3.55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A26D8B"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2.84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51629B"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2.34 </w:t>
            </w:r>
          </w:p>
        </w:tc>
      </w:tr>
      <w:tr w:rsidR="00712192" w14:paraId="4AB4F75C"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27989DC0"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城关镇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E899D5"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1.88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623402"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5.36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71E9F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4.29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29C69B"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2.41 </w:t>
            </w:r>
          </w:p>
        </w:tc>
      </w:tr>
      <w:tr w:rsidR="00712192" w14:paraId="335107B7"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1B82501A"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五显镇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47BA7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0.44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8D92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2.73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3F3497"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2.18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D137A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1.74 </w:t>
            </w:r>
          </w:p>
        </w:tc>
      </w:tr>
      <w:tr w:rsidR="00712192" w14:paraId="2D6EF312"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46A1CF99"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高峰乡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A5EB6F"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0.08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45ECC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2.68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992D8A"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2.14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74D72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2.06 </w:t>
            </w:r>
          </w:p>
        </w:tc>
      </w:tr>
      <w:tr w:rsidR="00712192" w14:paraId="796DFBE7"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146FD5B4"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春秋乡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661DE7"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0.34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95F3A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3.55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B0DAC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2.84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C5FC5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2.49 </w:t>
            </w:r>
          </w:p>
        </w:tc>
      </w:tr>
      <w:tr w:rsidR="00712192" w14:paraId="21651C35"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0B65C183"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杭埠镇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BD63FA"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0.50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B16029"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3.74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C2E5C7"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2.99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F5D7CF"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2.49 </w:t>
            </w:r>
          </w:p>
        </w:tc>
      </w:tr>
      <w:tr w:rsidR="00712192" w14:paraId="5E661C8F"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3EF7E868"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山七镇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9BBEBD"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0.12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3426"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2.55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6A6755"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2.04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0ACCF7"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1.92 </w:t>
            </w:r>
          </w:p>
        </w:tc>
      </w:tr>
      <w:tr w:rsidR="00712192" w14:paraId="3489F9AD"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0E628B52"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河棚镇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877572"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B17A24"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2.69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7AE49"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2.15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D6265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2.15 </w:t>
            </w:r>
          </w:p>
        </w:tc>
      </w:tr>
      <w:tr w:rsidR="00712192" w14:paraId="7835D441"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2C3C377E"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庐镇乡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29A7DB"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19302F"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1.16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5A5AAE"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0.93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5BCB8"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0.93 </w:t>
            </w:r>
          </w:p>
        </w:tc>
      </w:tr>
      <w:tr w:rsidR="00712192" w14:paraId="712128E9"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441CB3A7"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晓天镇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4F931"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89960"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3.53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A0EA25"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2.82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340FE"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2.82 </w:t>
            </w:r>
          </w:p>
        </w:tc>
      </w:tr>
      <w:tr w:rsidR="00712192" w14:paraId="034E6159" w14:textId="77777777" w:rsidTr="000229C5">
        <w:trPr>
          <w:trHeight w:val="567"/>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202B6E47" w14:textId="77777777" w:rsidR="00712192" w:rsidRDefault="00E2456C" w:rsidP="000229C5">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合计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32688B"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14.95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E172AA"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90.59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F8B940"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72.48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E7AFC1" w14:textId="77777777" w:rsidR="00712192" w:rsidRDefault="00E2456C" w:rsidP="000229C5">
            <w:pPr>
              <w:widowControl/>
              <w:snapToGrid w:val="0"/>
              <w:jc w:val="center"/>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 xml:space="preserve">57.53 </w:t>
            </w:r>
          </w:p>
        </w:tc>
      </w:tr>
    </w:tbl>
    <w:p w14:paraId="70F94BE6" w14:textId="77777777" w:rsidR="00712192" w:rsidRDefault="00E2456C">
      <w:pPr>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注：</w:t>
      </w:r>
      <w:r>
        <w:rPr>
          <w:rFonts w:ascii="Times New Roman" w:eastAsia="仿宋" w:hAnsi="Times New Roman" w:cs="Times New Roman"/>
          <w:sz w:val="24"/>
          <w:szCs w:val="24"/>
          <w:vertAlign w:val="superscript"/>
        </w:rPr>
        <w:t>1</w:t>
      </w:r>
      <w:r>
        <w:rPr>
          <w:rFonts w:ascii="Times New Roman" w:eastAsia="仿宋" w:hAnsi="Times New Roman" w:cs="Times New Roman"/>
          <w:sz w:val="24"/>
          <w:szCs w:val="24"/>
        </w:rPr>
        <w:t>考虑到禁养区面积和耕地资源空间分布差异，理论畜禽粪污土地承载力按消纳的最大畜禽粪污量的</w:t>
      </w:r>
      <w:r>
        <w:rPr>
          <w:rFonts w:ascii="Times New Roman" w:eastAsia="仿宋" w:hAnsi="Times New Roman" w:cs="Times New Roman"/>
          <w:sz w:val="24"/>
          <w:szCs w:val="24"/>
        </w:rPr>
        <w:t>80%</w:t>
      </w:r>
      <w:r>
        <w:rPr>
          <w:rFonts w:ascii="Times New Roman" w:eastAsia="仿宋" w:hAnsi="Times New Roman" w:cs="Times New Roman"/>
          <w:sz w:val="24"/>
          <w:szCs w:val="24"/>
        </w:rPr>
        <w:t>计。</w:t>
      </w:r>
    </w:p>
    <w:p w14:paraId="26E1BC15"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4.2.2 </w:t>
      </w:r>
      <w:r>
        <w:rPr>
          <w:rFonts w:ascii="Times New Roman" w:eastAsia="黑体" w:hAnsi="Times New Roman" w:cs="Times New Roman"/>
          <w:sz w:val="30"/>
          <w:szCs w:val="30"/>
        </w:rPr>
        <w:t>水环境承载力分析</w:t>
      </w:r>
    </w:p>
    <w:p w14:paraId="3CF9300B" w14:textId="77777777" w:rsidR="00712192" w:rsidRDefault="00E2456C">
      <w:pPr>
        <w:spacing w:line="360" w:lineRule="auto"/>
        <w:ind w:firstLineChars="200" w:firstLine="640"/>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t>依据《水环境承载力评价办法（试行）》，统计</w:t>
      </w:r>
      <w:r>
        <w:rPr>
          <w:rFonts w:ascii="Times New Roman" w:eastAsia="仿宋" w:hAnsi="Times New Roman" w:cs="Times New Roman"/>
          <w:color w:val="000000"/>
          <w:sz w:val="32"/>
          <w:szCs w:val="32"/>
        </w:rPr>
        <w:t>2022</w:t>
      </w:r>
      <w:r>
        <w:rPr>
          <w:rFonts w:ascii="Times New Roman" w:eastAsia="仿宋" w:hAnsi="Times New Roman" w:cs="Times New Roman"/>
          <w:color w:val="000000"/>
          <w:sz w:val="32"/>
          <w:szCs w:val="32"/>
        </w:rPr>
        <w:t>年舒城县境内主要国考河流水质达标情况，计算得到舒城县主要河流环境承载力。水环境承载力指数</w:t>
      </w:r>
      <w:r>
        <w:rPr>
          <w:rFonts w:ascii="Times New Roman" w:eastAsia="仿宋" w:hAnsi="Times New Roman" w:cs="Times New Roman"/>
          <w:color w:val="000000"/>
          <w:sz w:val="32"/>
          <w:szCs w:val="32"/>
        </w:rPr>
        <w:t>Rc</w:t>
      </w:r>
      <w:r>
        <w:rPr>
          <w:rFonts w:ascii="Times New Roman" w:eastAsia="仿宋" w:hAnsi="Times New Roman" w:cs="Times New Roman"/>
          <w:color w:val="000000"/>
          <w:sz w:val="32"/>
          <w:szCs w:val="32"/>
        </w:rPr>
        <w:t>越大，表明区域水环境系统对社会经济系统支持能力越强。当</w:t>
      </w:r>
      <w:r>
        <w:rPr>
          <w:rFonts w:ascii="Times New Roman" w:eastAsia="仿宋" w:hAnsi="Times New Roman" w:cs="Times New Roman"/>
          <w:color w:val="000000"/>
          <w:sz w:val="32"/>
          <w:szCs w:val="32"/>
        </w:rPr>
        <w:t>Rc</w:t>
      </w:r>
      <w:r>
        <w:rPr>
          <w:rFonts w:ascii="Times New Roman" w:eastAsia="仿宋" w:hAnsi="Times New Roman" w:cs="Times New Roman"/>
          <w:color w:val="000000"/>
          <w:sz w:val="32"/>
          <w:szCs w:val="32"/>
        </w:rPr>
        <w:t>＜</w:t>
      </w:r>
      <w:r>
        <w:rPr>
          <w:rFonts w:ascii="Times New Roman" w:eastAsia="仿宋" w:hAnsi="Times New Roman" w:cs="Times New Roman"/>
          <w:color w:val="000000"/>
          <w:sz w:val="32"/>
          <w:szCs w:val="32"/>
        </w:rPr>
        <w:t>70%</w:t>
      </w:r>
      <w:r>
        <w:rPr>
          <w:rFonts w:ascii="Times New Roman" w:eastAsia="仿宋" w:hAnsi="Times New Roman" w:cs="Times New Roman"/>
          <w:color w:val="000000"/>
          <w:sz w:val="32"/>
          <w:szCs w:val="32"/>
        </w:rPr>
        <w:t>时，判定该区域为超载状态；当</w:t>
      </w:r>
      <w:r>
        <w:rPr>
          <w:rFonts w:ascii="Times New Roman" w:eastAsia="仿宋" w:hAnsi="Times New Roman" w:cs="Times New Roman"/>
          <w:color w:val="000000"/>
          <w:sz w:val="32"/>
          <w:szCs w:val="32"/>
        </w:rPr>
        <w:t>70%≤Rc</w:t>
      </w:r>
      <w:r>
        <w:rPr>
          <w:rFonts w:ascii="Times New Roman" w:eastAsia="仿宋" w:hAnsi="Times New Roman" w:cs="Times New Roman"/>
          <w:color w:val="000000"/>
          <w:sz w:val="32"/>
          <w:szCs w:val="32"/>
        </w:rPr>
        <w:t>＜</w:t>
      </w:r>
      <w:r>
        <w:rPr>
          <w:rFonts w:ascii="Times New Roman" w:eastAsia="仿宋" w:hAnsi="Times New Roman" w:cs="Times New Roman"/>
          <w:color w:val="000000"/>
          <w:sz w:val="32"/>
          <w:szCs w:val="32"/>
        </w:rPr>
        <w:t>90%</w:t>
      </w:r>
      <w:r>
        <w:rPr>
          <w:rFonts w:ascii="Times New Roman" w:eastAsia="仿宋" w:hAnsi="Times New Roman" w:cs="Times New Roman"/>
          <w:color w:val="000000"/>
          <w:sz w:val="32"/>
          <w:szCs w:val="32"/>
        </w:rPr>
        <w:t>时，判定该区域为临界超载状态；当</w:t>
      </w:r>
      <w:r>
        <w:rPr>
          <w:rFonts w:ascii="Times New Roman" w:eastAsia="仿宋" w:hAnsi="Times New Roman" w:cs="Times New Roman"/>
          <w:color w:val="000000"/>
          <w:sz w:val="32"/>
          <w:szCs w:val="32"/>
        </w:rPr>
        <w:t>Rc≥90%</w:t>
      </w:r>
      <w:r>
        <w:rPr>
          <w:rFonts w:ascii="Times New Roman" w:eastAsia="仿宋" w:hAnsi="Times New Roman" w:cs="Times New Roman"/>
          <w:color w:val="000000"/>
          <w:sz w:val="32"/>
          <w:szCs w:val="32"/>
        </w:rPr>
        <w:t>时，判定该区域为未超载状态。舒城县有三条地表水水质国考断面，水质情况如表</w:t>
      </w:r>
      <w:r>
        <w:rPr>
          <w:rFonts w:ascii="Times New Roman" w:eastAsia="仿宋" w:hAnsi="Times New Roman" w:cs="Times New Roman"/>
          <w:color w:val="000000"/>
          <w:sz w:val="32"/>
          <w:szCs w:val="32"/>
        </w:rPr>
        <w:t>4-3</w:t>
      </w:r>
      <w:r>
        <w:rPr>
          <w:rFonts w:ascii="Times New Roman" w:eastAsia="仿宋" w:hAnsi="Times New Roman" w:cs="Times New Roman"/>
          <w:color w:val="000000"/>
          <w:sz w:val="32"/>
          <w:szCs w:val="32"/>
        </w:rPr>
        <w:t>所示，</w:t>
      </w:r>
      <w:r>
        <w:rPr>
          <w:rFonts w:ascii="Times New Roman" w:eastAsia="仿宋" w:hAnsi="Times New Roman" w:cs="Times New Roman"/>
          <w:color w:val="000000"/>
          <w:sz w:val="32"/>
          <w:szCs w:val="32"/>
        </w:rPr>
        <w:lastRenderedPageBreak/>
        <w:t>承载力指数</w:t>
      </w:r>
      <w:r>
        <w:rPr>
          <w:rFonts w:ascii="Times New Roman" w:eastAsia="仿宋" w:hAnsi="Times New Roman" w:cs="Times New Roman"/>
          <w:color w:val="000000"/>
          <w:sz w:val="32"/>
          <w:szCs w:val="32"/>
        </w:rPr>
        <w:t>Rc</w:t>
      </w:r>
      <w:r>
        <w:rPr>
          <w:rFonts w:ascii="Times New Roman" w:eastAsia="仿宋" w:hAnsi="Times New Roman" w:cs="Times New Roman"/>
          <w:color w:val="000000"/>
          <w:sz w:val="32"/>
          <w:szCs w:val="32"/>
        </w:rPr>
        <w:t>均为</w:t>
      </w:r>
      <w:r>
        <w:rPr>
          <w:rFonts w:ascii="Times New Roman" w:eastAsia="仿宋" w:hAnsi="Times New Roman" w:cs="Times New Roman"/>
          <w:color w:val="000000"/>
          <w:sz w:val="32"/>
          <w:szCs w:val="32"/>
        </w:rPr>
        <w:t>100%</w:t>
      </w:r>
      <w:r>
        <w:rPr>
          <w:rFonts w:ascii="Times New Roman" w:eastAsia="仿宋" w:hAnsi="Times New Roman" w:cs="Times New Roman"/>
          <w:color w:val="000000"/>
          <w:sz w:val="32"/>
          <w:szCs w:val="32"/>
        </w:rPr>
        <w:t>，舒城国考断面环境承载力均为未超载状况。</w:t>
      </w:r>
    </w:p>
    <w:p w14:paraId="3EB4FB99" w14:textId="77777777" w:rsidR="00712192" w:rsidRDefault="00E2456C" w:rsidP="000229C5">
      <w:pPr>
        <w:snapToGrid w:val="0"/>
        <w:jc w:val="center"/>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t>表</w:t>
      </w:r>
      <w:r>
        <w:rPr>
          <w:rFonts w:ascii="Times New Roman" w:eastAsia="仿宋" w:hAnsi="Times New Roman" w:cs="Times New Roman"/>
          <w:color w:val="000000"/>
          <w:sz w:val="32"/>
          <w:szCs w:val="32"/>
        </w:rPr>
        <w:t>4-3</w:t>
      </w:r>
      <w:r>
        <w:rPr>
          <w:rFonts w:ascii="Times New Roman" w:eastAsia="仿宋" w:hAnsi="Times New Roman" w:cs="Times New Roman"/>
          <w:color w:val="000000"/>
          <w:sz w:val="32"/>
          <w:szCs w:val="32"/>
        </w:rPr>
        <w:t>主要河流现状水环境承载力评价</w:t>
      </w:r>
    </w:p>
    <w:tbl>
      <w:tblPr>
        <w:tblStyle w:val="aa"/>
        <w:tblW w:w="5000" w:type="pct"/>
        <w:jc w:val="center"/>
        <w:tblLook w:val="04A0" w:firstRow="1" w:lastRow="0" w:firstColumn="1" w:lastColumn="0" w:noHBand="0" w:noVBand="1"/>
      </w:tblPr>
      <w:tblGrid>
        <w:gridCol w:w="756"/>
        <w:gridCol w:w="918"/>
        <w:gridCol w:w="767"/>
        <w:gridCol w:w="760"/>
        <w:gridCol w:w="760"/>
        <w:gridCol w:w="1440"/>
        <w:gridCol w:w="1525"/>
        <w:gridCol w:w="1370"/>
      </w:tblGrid>
      <w:tr w:rsidR="00712192" w14:paraId="0D5FC6AE" w14:textId="77777777">
        <w:trPr>
          <w:trHeight w:val="340"/>
          <w:tblHeader/>
          <w:jc w:val="center"/>
        </w:trPr>
        <w:tc>
          <w:tcPr>
            <w:tcW w:w="456" w:type="pct"/>
            <w:vAlign w:val="center"/>
          </w:tcPr>
          <w:p w14:paraId="4025021C"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河流</w:t>
            </w:r>
          </w:p>
        </w:tc>
        <w:tc>
          <w:tcPr>
            <w:tcW w:w="553" w:type="pct"/>
            <w:vAlign w:val="center"/>
          </w:tcPr>
          <w:p w14:paraId="66CECABB"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断面名称</w:t>
            </w:r>
          </w:p>
        </w:tc>
        <w:tc>
          <w:tcPr>
            <w:tcW w:w="462" w:type="pct"/>
            <w:vAlign w:val="center"/>
          </w:tcPr>
          <w:p w14:paraId="26444A9E"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断面考核</w:t>
            </w:r>
          </w:p>
        </w:tc>
        <w:tc>
          <w:tcPr>
            <w:tcW w:w="458" w:type="pct"/>
            <w:vAlign w:val="center"/>
          </w:tcPr>
          <w:p w14:paraId="24EF4B58"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达标次数</w:t>
            </w:r>
          </w:p>
        </w:tc>
        <w:tc>
          <w:tcPr>
            <w:tcW w:w="458" w:type="pct"/>
            <w:vAlign w:val="center"/>
          </w:tcPr>
          <w:p w14:paraId="0B2A2E70"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监测次数</w:t>
            </w:r>
          </w:p>
        </w:tc>
        <w:tc>
          <w:tcPr>
            <w:tcW w:w="868" w:type="pct"/>
            <w:vAlign w:val="center"/>
          </w:tcPr>
          <w:p w14:paraId="6C442C64"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水质时间达标率</w:t>
            </w:r>
            <w:r>
              <w:rPr>
                <w:rFonts w:ascii="Times New Roman" w:eastAsia="仿宋" w:hAnsi="Times New Roman" w:cs="Times New Roman"/>
                <w:b/>
                <w:bCs/>
                <w:kern w:val="0"/>
                <w:sz w:val="28"/>
                <w:szCs w:val="28"/>
              </w:rPr>
              <w:t>A</w:t>
            </w:r>
            <w:r>
              <w:rPr>
                <w:rFonts w:ascii="Times New Roman" w:eastAsia="仿宋" w:hAnsi="Times New Roman" w:cs="Times New Roman"/>
                <w:b/>
                <w:bCs/>
                <w:kern w:val="0"/>
                <w:sz w:val="28"/>
                <w:szCs w:val="28"/>
                <w:vertAlign w:val="subscript"/>
              </w:rPr>
              <w:t>1</w:t>
            </w:r>
            <w:r>
              <w:rPr>
                <w:rFonts w:ascii="Times New Roman" w:eastAsia="仿宋" w:hAnsi="Times New Roman" w:cs="Times New Roman"/>
                <w:b/>
                <w:bCs/>
                <w:kern w:val="0"/>
                <w:sz w:val="28"/>
                <w:szCs w:val="28"/>
              </w:rPr>
              <w:t>（</w:t>
            </w:r>
            <w:r>
              <w:rPr>
                <w:rFonts w:ascii="Times New Roman" w:eastAsia="仿宋" w:hAnsi="Times New Roman" w:cs="Times New Roman"/>
                <w:b/>
                <w:bCs/>
                <w:kern w:val="0"/>
                <w:sz w:val="28"/>
                <w:szCs w:val="28"/>
              </w:rPr>
              <w:t>%</w:t>
            </w:r>
            <w:r>
              <w:rPr>
                <w:rFonts w:ascii="Times New Roman" w:eastAsia="仿宋" w:hAnsi="Times New Roman" w:cs="Times New Roman"/>
                <w:b/>
                <w:bCs/>
                <w:kern w:val="0"/>
                <w:sz w:val="28"/>
                <w:szCs w:val="28"/>
              </w:rPr>
              <w:t>）</w:t>
            </w:r>
          </w:p>
        </w:tc>
        <w:tc>
          <w:tcPr>
            <w:tcW w:w="919" w:type="pct"/>
            <w:vAlign w:val="center"/>
          </w:tcPr>
          <w:p w14:paraId="0E67F0E4"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水质空间达标率</w:t>
            </w:r>
            <w:r>
              <w:rPr>
                <w:rFonts w:ascii="Times New Roman" w:eastAsia="仿宋" w:hAnsi="Times New Roman" w:cs="Times New Roman"/>
                <w:b/>
                <w:bCs/>
                <w:kern w:val="0"/>
                <w:sz w:val="28"/>
                <w:szCs w:val="28"/>
              </w:rPr>
              <w:t>A</w:t>
            </w:r>
            <w:r>
              <w:rPr>
                <w:rFonts w:ascii="Times New Roman" w:eastAsia="仿宋" w:hAnsi="Times New Roman" w:cs="Times New Roman"/>
                <w:b/>
                <w:bCs/>
                <w:kern w:val="0"/>
                <w:sz w:val="28"/>
                <w:szCs w:val="28"/>
                <w:vertAlign w:val="subscript"/>
              </w:rPr>
              <w:t>2</w:t>
            </w:r>
            <w:r>
              <w:rPr>
                <w:rFonts w:ascii="Times New Roman" w:eastAsia="仿宋" w:hAnsi="Times New Roman" w:cs="Times New Roman"/>
                <w:b/>
                <w:bCs/>
                <w:kern w:val="0"/>
                <w:sz w:val="28"/>
                <w:szCs w:val="28"/>
              </w:rPr>
              <w:t>（</w:t>
            </w:r>
            <w:r>
              <w:rPr>
                <w:rFonts w:ascii="Times New Roman" w:eastAsia="仿宋" w:hAnsi="Times New Roman" w:cs="Times New Roman"/>
                <w:b/>
                <w:bCs/>
                <w:kern w:val="0"/>
                <w:sz w:val="28"/>
                <w:szCs w:val="28"/>
              </w:rPr>
              <w:t>%</w:t>
            </w:r>
            <w:r>
              <w:rPr>
                <w:rFonts w:ascii="Times New Roman" w:eastAsia="仿宋" w:hAnsi="Times New Roman" w:cs="Times New Roman"/>
                <w:b/>
                <w:bCs/>
                <w:kern w:val="0"/>
                <w:sz w:val="28"/>
                <w:szCs w:val="28"/>
              </w:rPr>
              <w:t>）</w:t>
            </w:r>
          </w:p>
        </w:tc>
        <w:tc>
          <w:tcPr>
            <w:tcW w:w="826" w:type="pct"/>
            <w:vAlign w:val="center"/>
          </w:tcPr>
          <w:p w14:paraId="44911858"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承载力指数</w:t>
            </w:r>
            <w:r>
              <w:rPr>
                <w:rFonts w:ascii="Times New Roman" w:eastAsia="仿宋" w:hAnsi="Times New Roman" w:cs="Times New Roman"/>
                <w:b/>
                <w:bCs/>
                <w:kern w:val="0"/>
                <w:sz w:val="28"/>
                <w:szCs w:val="28"/>
              </w:rPr>
              <w:t>R</w:t>
            </w:r>
            <w:r>
              <w:rPr>
                <w:rFonts w:ascii="Times New Roman" w:eastAsia="仿宋" w:hAnsi="Times New Roman" w:cs="Times New Roman"/>
                <w:b/>
                <w:bCs/>
                <w:kern w:val="0"/>
                <w:sz w:val="28"/>
                <w:szCs w:val="28"/>
                <w:vertAlign w:val="subscript"/>
              </w:rPr>
              <w:t>c</w:t>
            </w:r>
            <w:r>
              <w:rPr>
                <w:rFonts w:ascii="Times New Roman" w:eastAsia="仿宋" w:hAnsi="Times New Roman" w:cs="Times New Roman"/>
                <w:b/>
                <w:bCs/>
                <w:kern w:val="0"/>
                <w:sz w:val="28"/>
                <w:szCs w:val="28"/>
              </w:rPr>
              <w:t>（</w:t>
            </w:r>
            <w:r>
              <w:rPr>
                <w:rFonts w:ascii="Times New Roman" w:eastAsia="仿宋" w:hAnsi="Times New Roman" w:cs="Times New Roman"/>
                <w:b/>
                <w:bCs/>
                <w:kern w:val="0"/>
                <w:sz w:val="28"/>
                <w:szCs w:val="28"/>
              </w:rPr>
              <w:t>%</w:t>
            </w:r>
            <w:r>
              <w:rPr>
                <w:rFonts w:ascii="Times New Roman" w:eastAsia="仿宋" w:hAnsi="Times New Roman" w:cs="Times New Roman"/>
                <w:b/>
                <w:bCs/>
                <w:kern w:val="0"/>
                <w:sz w:val="28"/>
                <w:szCs w:val="28"/>
              </w:rPr>
              <w:t>）</w:t>
            </w:r>
          </w:p>
        </w:tc>
      </w:tr>
      <w:tr w:rsidR="00712192" w14:paraId="54F579AF" w14:textId="77777777">
        <w:trPr>
          <w:trHeight w:val="454"/>
          <w:jc w:val="center"/>
        </w:trPr>
        <w:tc>
          <w:tcPr>
            <w:tcW w:w="456" w:type="pct"/>
            <w:vAlign w:val="center"/>
          </w:tcPr>
          <w:p w14:paraId="2E55CB77"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杭埠河</w:t>
            </w:r>
          </w:p>
        </w:tc>
        <w:tc>
          <w:tcPr>
            <w:tcW w:w="553" w:type="pct"/>
            <w:vAlign w:val="center"/>
          </w:tcPr>
          <w:p w14:paraId="2C6B6E4C"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河口大桥</w:t>
            </w:r>
          </w:p>
        </w:tc>
        <w:tc>
          <w:tcPr>
            <w:tcW w:w="462" w:type="pct"/>
            <w:vAlign w:val="center"/>
          </w:tcPr>
          <w:p w14:paraId="307319D3"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国控</w:t>
            </w:r>
          </w:p>
        </w:tc>
        <w:tc>
          <w:tcPr>
            <w:tcW w:w="458" w:type="pct"/>
            <w:vAlign w:val="center"/>
          </w:tcPr>
          <w:p w14:paraId="4AB280AE"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12</w:t>
            </w:r>
          </w:p>
        </w:tc>
        <w:tc>
          <w:tcPr>
            <w:tcW w:w="458" w:type="pct"/>
            <w:vAlign w:val="center"/>
          </w:tcPr>
          <w:p w14:paraId="3CFF628F"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12</w:t>
            </w:r>
          </w:p>
        </w:tc>
        <w:tc>
          <w:tcPr>
            <w:tcW w:w="868" w:type="pct"/>
            <w:vAlign w:val="center"/>
          </w:tcPr>
          <w:p w14:paraId="2C74EF80"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c>
          <w:tcPr>
            <w:tcW w:w="919" w:type="pct"/>
            <w:vMerge w:val="restart"/>
            <w:vAlign w:val="center"/>
          </w:tcPr>
          <w:p w14:paraId="1D14DC64" w14:textId="77777777" w:rsidR="00712192" w:rsidRDefault="00712192">
            <w:pPr>
              <w:spacing w:line="400" w:lineRule="exact"/>
              <w:jc w:val="center"/>
              <w:rPr>
                <w:rFonts w:ascii="Times New Roman" w:eastAsia="仿宋" w:hAnsi="Times New Roman" w:cs="Times New Roman"/>
                <w:kern w:val="0"/>
                <w:sz w:val="28"/>
                <w:szCs w:val="28"/>
              </w:rPr>
            </w:pPr>
          </w:p>
          <w:p w14:paraId="4457A878" w14:textId="77777777" w:rsidR="00712192" w:rsidRDefault="00712192">
            <w:pPr>
              <w:spacing w:line="400" w:lineRule="exact"/>
              <w:jc w:val="center"/>
              <w:rPr>
                <w:rFonts w:ascii="Times New Roman" w:eastAsia="仿宋" w:hAnsi="Times New Roman" w:cs="Times New Roman"/>
                <w:kern w:val="0"/>
                <w:sz w:val="28"/>
                <w:szCs w:val="28"/>
              </w:rPr>
            </w:pPr>
          </w:p>
          <w:p w14:paraId="71E6C9A6"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p w14:paraId="3DD2DF23" w14:textId="77777777" w:rsidR="00712192" w:rsidRDefault="00712192">
            <w:pPr>
              <w:spacing w:line="400" w:lineRule="exact"/>
              <w:jc w:val="center"/>
              <w:rPr>
                <w:rFonts w:ascii="Times New Roman" w:eastAsia="仿宋" w:hAnsi="Times New Roman" w:cs="Times New Roman"/>
                <w:kern w:val="0"/>
                <w:sz w:val="28"/>
                <w:szCs w:val="28"/>
              </w:rPr>
            </w:pPr>
          </w:p>
          <w:p w14:paraId="5DC7290A" w14:textId="77777777" w:rsidR="00712192" w:rsidRDefault="00712192">
            <w:pPr>
              <w:spacing w:line="400" w:lineRule="exact"/>
              <w:jc w:val="center"/>
              <w:rPr>
                <w:rFonts w:ascii="Times New Roman" w:eastAsia="仿宋" w:hAnsi="Times New Roman" w:cs="Times New Roman"/>
                <w:kern w:val="0"/>
                <w:sz w:val="28"/>
                <w:szCs w:val="28"/>
              </w:rPr>
            </w:pPr>
          </w:p>
        </w:tc>
        <w:tc>
          <w:tcPr>
            <w:tcW w:w="826" w:type="pct"/>
            <w:vAlign w:val="center"/>
          </w:tcPr>
          <w:p w14:paraId="3C7E50FB"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r>
      <w:tr w:rsidR="00712192" w14:paraId="7BE72BCB" w14:textId="77777777">
        <w:trPr>
          <w:trHeight w:val="454"/>
          <w:jc w:val="center"/>
        </w:trPr>
        <w:tc>
          <w:tcPr>
            <w:tcW w:w="456" w:type="pct"/>
            <w:vAlign w:val="center"/>
          </w:tcPr>
          <w:p w14:paraId="684A19DF"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杭埠河</w:t>
            </w:r>
          </w:p>
        </w:tc>
        <w:tc>
          <w:tcPr>
            <w:tcW w:w="553" w:type="pct"/>
            <w:vAlign w:val="center"/>
          </w:tcPr>
          <w:p w14:paraId="7DCF5E0B"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将军宕大桥</w:t>
            </w:r>
          </w:p>
        </w:tc>
        <w:tc>
          <w:tcPr>
            <w:tcW w:w="462" w:type="pct"/>
            <w:vAlign w:val="center"/>
          </w:tcPr>
          <w:p w14:paraId="1757CAA1"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国控</w:t>
            </w:r>
          </w:p>
        </w:tc>
        <w:tc>
          <w:tcPr>
            <w:tcW w:w="458" w:type="pct"/>
            <w:vAlign w:val="center"/>
          </w:tcPr>
          <w:p w14:paraId="1E053511"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12</w:t>
            </w:r>
          </w:p>
        </w:tc>
        <w:tc>
          <w:tcPr>
            <w:tcW w:w="458" w:type="pct"/>
            <w:vAlign w:val="center"/>
          </w:tcPr>
          <w:p w14:paraId="48D197F4"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12</w:t>
            </w:r>
          </w:p>
        </w:tc>
        <w:tc>
          <w:tcPr>
            <w:tcW w:w="868" w:type="pct"/>
            <w:vAlign w:val="center"/>
          </w:tcPr>
          <w:p w14:paraId="2BBF501F"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c>
          <w:tcPr>
            <w:tcW w:w="919" w:type="pct"/>
            <w:vMerge/>
            <w:vAlign w:val="center"/>
          </w:tcPr>
          <w:p w14:paraId="65717EFD" w14:textId="77777777" w:rsidR="00712192" w:rsidRDefault="00712192">
            <w:pPr>
              <w:spacing w:line="400" w:lineRule="exact"/>
              <w:jc w:val="center"/>
              <w:rPr>
                <w:rFonts w:ascii="Times New Roman" w:eastAsia="仿宋" w:hAnsi="Times New Roman" w:cs="Times New Roman"/>
                <w:kern w:val="0"/>
                <w:sz w:val="28"/>
                <w:szCs w:val="28"/>
              </w:rPr>
            </w:pPr>
          </w:p>
        </w:tc>
        <w:tc>
          <w:tcPr>
            <w:tcW w:w="826" w:type="pct"/>
            <w:vAlign w:val="center"/>
          </w:tcPr>
          <w:p w14:paraId="4E21A5EC"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r>
      <w:tr w:rsidR="00712192" w14:paraId="6A21349E" w14:textId="77777777">
        <w:trPr>
          <w:trHeight w:val="454"/>
          <w:jc w:val="center"/>
        </w:trPr>
        <w:tc>
          <w:tcPr>
            <w:tcW w:w="456" w:type="pct"/>
            <w:vAlign w:val="center"/>
          </w:tcPr>
          <w:p w14:paraId="6E87FB83"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丰乐河</w:t>
            </w:r>
          </w:p>
        </w:tc>
        <w:tc>
          <w:tcPr>
            <w:tcW w:w="553" w:type="pct"/>
            <w:vAlign w:val="center"/>
          </w:tcPr>
          <w:p w14:paraId="71C8B8AA"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三河镇大桥</w:t>
            </w:r>
          </w:p>
        </w:tc>
        <w:tc>
          <w:tcPr>
            <w:tcW w:w="462" w:type="pct"/>
            <w:vAlign w:val="center"/>
          </w:tcPr>
          <w:p w14:paraId="3C613723" w14:textId="77777777" w:rsidR="00712192" w:rsidRDefault="00E2456C">
            <w:pPr>
              <w:spacing w:line="400" w:lineRule="exact"/>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国控</w:t>
            </w:r>
          </w:p>
        </w:tc>
        <w:tc>
          <w:tcPr>
            <w:tcW w:w="458" w:type="pct"/>
            <w:vAlign w:val="center"/>
          </w:tcPr>
          <w:p w14:paraId="788D0A69"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12</w:t>
            </w:r>
          </w:p>
        </w:tc>
        <w:tc>
          <w:tcPr>
            <w:tcW w:w="458" w:type="pct"/>
            <w:vAlign w:val="center"/>
          </w:tcPr>
          <w:p w14:paraId="55D55009"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12</w:t>
            </w:r>
          </w:p>
        </w:tc>
        <w:tc>
          <w:tcPr>
            <w:tcW w:w="868" w:type="pct"/>
            <w:vAlign w:val="center"/>
          </w:tcPr>
          <w:p w14:paraId="736C46B4"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c>
          <w:tcPr>
            <w:tcW w:w="919" w:type="pct"/>
            <w:vMerge/>
            <w:vAlign w:val="center"/>
          </w:tcPr>
          <w:p w14:paraId="1BE154A3" w14:textId="77777777" w:rsidR="00712192" w:rsidRDefault="00712192">
            <w:pPr>
              <w:spacing w:line="400" w:lineRule="exact"/>
              <w:jc w:val="center"/>
              <w:rPr>
                <w:rFonts w:ascii="Times New Roman" w:eastAsia="仿宋" w:hAnsi="Times New Roman" w:cs="Times New Roman"/>
                <w:kern w:val="0"/>
                <w:sz w:val="28"/>
                <w:szCs w:val="28"/>
              </w:rPr>
            </w:pPr>
          </w:p>
        </w:tc>
        <w:tc>
          <w:tcPr>
            <w:tcW w:w="826" w:type="pct"/>
            <w:vAlign w:val="center"/>
          </w:tcPr>
          <w:p w14:paraId="2E78C4C3"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100</w:t>
            </w:r>
          </w:p>
        </w:tc>
      </w:tr>
    </w:tbl>
    <w:p w14:paraId="16EC920E"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 xml:space="preserve">4.2.3 </w:t>
      </w:r>
      <w:r>
        <w:rPr>
          <w:rFonts w:ascii="Times New Roman" w:eastAsia="黑体" w:hAnsi="Times New Roman" w:cs="Times New Roman"/>
          <w:sz w:val="30"/>
          <w:szCs w:val="30"/>
        </w:rPr>
        <w:t>水资源承载力分析</w:t>
      </w:r>
    </w:p>
    <w:p w14:paraId="0CABD1D8"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根据《</w:t>
      </w:r>
      <w:r>
        <w:rPr>
          <w:rFonts w:ascii="Times New Roman" w:eastAsia="仿宋" w:hAnsi="Times New Roman" w:cs="Times New Roman"/>
          <w:sz w:val="32"/>
        </w:rPr>
        <w:t>2021</w:t>
      </w:r>
      <w:r>
        <w:rPr>
          <w:rFonts w:ascii="Times New Roman" w:eastAsia="仿宋" w:hAnsi="Times New Roman" w:cs="Times New Roman"/>
          <w:sz w:val="32"/>
        </w:rPr>
        <w:t>年六安市水资源公报》，舒城县</w:t>
      </w:r>
      <w:r>
        <w:rPr>
          <w:rFonts w:ascii="Times New Roman" w:eastAsia="仿宋" w:hAnsi="Times New Roman" w:cs="Times New Roman"/>
          <w:sz w:val="32"/>
        </w:rPr>
        <w:t>2021</w:t>
      </w:r>
      <w:r>
        <w:rPr>
          <w:rFonts w:ascii="Times New Roman" w:eastAsia="仿宋" w:hAnsi="Times New Roman" w:cs="Times New Roman"/>
          <w:sz w:val="32"/>
        </w:rPr>
        <w:t>年水资源总量为</w:t>
      </w:r>
      <w:r>
        <w:rPr>
          <w:rFonts w:ascii="Times New Roman" w:eastAsia="仿宋" w:hAnsi="Times New Roman" w:cs="Times New Roman"/>
          <w:sz w:val="32"/>
        </w:rPr>
        <w:t>17.45</w:t>
      </w:r>
      <w:r>
        <w:rPr>
          <w:rFonts w:ascii="Times New Roman" w:eastAsia="仿宋" w:hAnsi="Times New Roman" w:cs="Times New Roman"/>
          <w:sz w:val="32"/>
        </w:rPr>
        <w:t>亿</w:t>
      </w:r>
      <w:r>
        <w:rPr>
          <w:rFonts w:ascii="Times New Roman" w:eastAsia="仿宋" w:hAnsi="Times New Roman" w:cs="Times New Roman"/>
          <w:sz w:val="32"/>
        </w:rPr>
        <w:t>m</w:t>
      </w:r>
      <w:r>
        <w:rPr>
          <w:rFonts w:ascii="Times New Roman" w:eastAsia="仿宋" w:hAnsi="Times New Roman" w:cs="Times New Roman"/>
          <w:sz w:val="32"/>
          <w:vertAlign w:val="superscript"/>
        </w:rPr>
        <w:t>3</w:t>
      </w:r>
      <w:r>
        <w:rPr>
          <w:rFonts w:ascii="Times New Roman" w:eastAsia="仿宋" w:hAnsi="Times New Roman" w:cs="Times New Roman"/>
          <w:sz w:val="32"/>
        </w:rPr>
        <w:t>，降水量</w:t>
      </w:r>
      <w:r>
        <w:rPr>
          <w:rFonts w:ascii="Times New Roman" w:eastAsia="仿宋" w:hAnsi="Times New Roman" w:cs="Times New Roman"/>
          <w:sz w:val="32"/>
        </w:rPr>
        <w:t>30.54</w:t>
      </w:r>
      <w:r>
        <w:rPr>
          <w:rFonts w:ascii="Times New Roman" w:eastAsia="仿宋" w:hAnsi="Times New Roman" w:cs="Times New Roman"/>
          <w:sz w:val="32"/>
        </w:rPr>
        <w:t>亿</w:t>
      </w:r>
      <w:r>
        <w:rPr>
          <w:rFonts w:ascii="Times New Roman" w:eastAsia="仿宋" w:hAnsi="Times New Roman" w:cs="Times New Roman"/>
          <w:sz w:val="32"/>
        </w:rPr>
        <w:t>m</w:t>
      </w:r>
      <w:r>
        <w:rPr>
          <w:rFonts w:ascii="Times New Roman" w:eastAsia="仿宋" w:hAnsi="Times New Roman" w:cs="Times New Roman"/>
          <w:sz w:val="32"/>
          <w:vertAlign w:val="superscript"/>
        </w:rPr>
        <w:t>3</w:t>
      </w:r>
      <w:r>
        <w:rPr>
          <w:rFonts w:ascii="Times New Roman" w:eastAsia="仿宋" w:hAnsi="Times New Roman" w:cs="Times New Roman"/>
          <w:sz w:val="32"/>
        </w:rPr>
        <w:t>。根据《舒城县农业十四五规划（</w:t>
      </w:r>
      <w:r>
        <w:rPr>
          <w:rFonts w:ascii="Times New Roman" w:eastAsia="仿宋" w:hAnsi="Times New Roman" w:cs="Times New Roman"/>
          <w:sz w:val="32"/>
        </w:rPr>
        <w:t>2021-2025</w:t>
      </w:r>
      <w:r>
        <w:rPr>
          <w:rFonts w:ascii="Times New Roman" w:eastAsia="仿宋" w:hAnsi="Times New Roman" w:cs="Times New Roman"/>
          <w:sz w:val="32"/>
        </w:rPr>
        <w:t>年）》，舒城县畜禽养殖量达到</w:t>
      </w:r>
      <w:r>
        <w:rPr>
          <w:rFonts w:ascii="Times New Roman" w:eastAsia="仿宋" w:hAnsi="Times New Roman" w:cs="Times New Roman"/>
          <w:sz w:val="32"/>
        </w:rPr>
        <w:t>“</w:t>
      </w:r>
      <w:r>
        <w:rPr>
          <w:rFonts w:ascii="Times New Roman" w:eastAsia="仿宋" w:hAnsi="Times New Roman" w:cs="Times New Roman"/>
          <w:sz w:val="32"/>
        </w:rPr>
        <w:t>十四五</w:t>
      </w:r>
      <w:r>
        <w:rPr>
          <w:rFonts w:ascii="Times New Roman" w:eastAsia="仿宋" w:hAnsi="Times New Roman" w:cs="Times New Roman"/>
          <w:sz w:val="32"/>
        </w:rPr>
        <w:t>”</w:t>
      </w:r>
      <w:r>
        <w:rPr>
          <w:rFonts w:ascii="Times New Roman" w:eastAsia="仿宋" w:hAnsi="Times New Roman" w:cs="Times New Roman"/>
          <w:sz w:val="32"/>
        </w:rPr>
        <w:t>规划量时，约为</w:t>
      </w:r>
      <w:r>
        <w:rPr>
          <w:rFonts w:ascii="Times New Roman" w:eastAsia="仿宋" w:hAnsi="Times New Roman" w:cs="Times New Roman"/>
          <w:sz w:val="32"/>
        </w:rPr>
        <w:t>38.5</w:t>
      </w:r>
      <w:r>
        <w:rPr>
          <w:rFonts w:ascii="Times New Roman" w:eastAsia="仿宋" w:hAnsi="Times New Roman" w:cs="Times New Roman"/>
          <w:sz w:val="32"/>
        </w:rPr>
        <w:t>万个猪当量，依据《安徽省行业用水定额》（</w:t>
      </w:r>
      <w:r>
        <w:rPr>
          <w:rFonts w:ascii="Times New Roman" w:eastAsia="仿宋" w:hAnsi="Times New Roman" w:cs="Times New Roman"/>
          <w:sz w:val="32"/>
        </w:rPr>
        <w:t>DB34/T 679-2019</w:t>
      </w:r>
      <w:r>
        <w:rPr>
          <w:rFonts w:ascii="Times New Roman" w:eastAsia="仿宋" w:hAnsi="Times New Roman" w:cs="Times New Roman"/>
          <w:sz w:val="32"/>
        </w:rPr>
        <w:t>），取一个猪当量日用水量为</w:t>
      </w:r>
      <w:r>
        <w:rPr>
          <w:rFonts w:ascii="Times New Roman" w:eastAsia="仿宋" w:hAnsi="Times New Roman" w:cs="Times New Roman"/>
          <w:sz w:val="32"/>
        </w:rPr>
        <w:t>30L/</w:t>
      </w:r>
      <w:r>
        <w:rPr>
          <w:rFonts w:ascii="Times New Roman" w:eastAsia="仿宋" w:hAnsi="Times New Roman" w:cs="Times New Roman"/>
          <w:sz w:val="32"/>
        </w:rPr>
        <w:t>日</w:t>
      </w:r>
      <w:r>
        <w:rPr>
          <w:rFonts w:ascii="Times New Roman" w:eastAsia="仿宋" w:hAnsi="Times New Roman" w:cs="Times New Roman"/>
          <w:sz w:val="32"/>
        </w:rPr>
        <w:t>·</w:t>
      </w:r>
      <w:r>
        <w:rPr>
          <w:rFonts w:ascii="Times New Roman" w:eastAsia="仿宋" w:hAnsi="Times New Roman" w:cs="Times New Roman"/>
          <w:sz w:val="32"/>
        </w:rPr>
        <w:t>头（规模化养殖），养殖需水量为</w:t>
      </w:r>
      <w:r>
        <w:rPr>
          <w:rFonts w:ascii="Times New Roman" w:eastAsia="仿宋" w:hAnsi="Times New Roman" w:cs="Times New Roman"/>
          <w:sz w:val="32"/>
        </w:rPr>
        <w:t>421.57</w:t>
      </w:r>
      <w:r>
        <w:rPr>
          <w:rFonts w:ascii="Times New Roman" w:eastAsia="仿宋" w:hAnsi="Times New Roman" w:cs="Times New Roman"/>
          <w:sz w:val="32"/>
        </w:rPr>
        <w:t>万</w:t>
      </w:r>
      <w:r>
        <w:rPr>
          <w:rFonts w:ascii="Times New Roman" w:eastAsia="仿宋" w:hAnsi="Times New Roman" w:cs="Times New Roman"/>
          <w:sz w:val="32"/>
        </w:rPr>
        <w:t>m</w:t>
      </w:r>
      <w:r>
        <w:rPr>
          <w:rFonts w:ascii="Times New Roman" w:eastAsia="仿宋" w:hAnsi="Times New Roman" w:cs="Times New Roman"/>
          <w:sz w:val="32"/>
          <w:vertAlign w:val="superscript"/>
        </w:rPr>
        <w:t>3</w:t>
      </w:r>
      <w:r>
        <w:rPr>
          <w:rFonts w:ascii="Times New Roman" w:eastAsia="仿宋" w:hAnsi="Times New Roman" w:cs="Times New Roman"/>
          <w:sz w:val="32"/>
        </w:rPr>
        <w:t>，占舒城县</w:t>
      </w:r>
      <w:r>
        <w:rPr>
          <w:rFonts w:ascii="Times New Roman" w:eastAsia="仿宋" w:hAnsi="Times New Roman" w:cs="Times New Roman"/>
          <w:sz w:val="32"/>
        </w:rPr>
        <w:t>2021</w:t>
      </w:r>
      <w:r>
        <w:rPr>
          <w:rFonts w:ascii="Times New Roman" w:eastAsia="仿宋" w:hAnsi="Times New Roman" w:cs="Times New Roman"/>
          <w:sz w:val="32"/>
        </w:rPr>
        <w:t>年水资源总量</w:t>
      </w:r>
      <w:r>
        <w:rPr>
          <w:rFonts w:ascii="Times New Roman" w:eastAsia="仿宋" w:hAnsi="Times New Roman" w:cs="Times New Roman"/>
          <w:sz w:val="32"/>
        </w:rPr>
        <w:t>17.45</w:t>
      </w:r>
      <w:r>
        <w:rPr>
          <w:rFonts w:ascii="Times New Roman" w:eastAsia="仿宋" w:hAnsi="Times New Roman" w:cs="Times New Roman"/>
          <w:sz w:val="32"/>
        </w:rPr>
        <w:t>亿</w:t>
      </w:r>
      <w:r>
        <w:rPr>
          <w:rFonts w:ascii="Times New Roman" w:eastAsia="仿宋" w:hAnsi="Times New Roman" w:cs="Times New Roman"/>
          <w:sz w:val="32"/>
        </w:rPr>
        <w:t>m</w:t>
      </w:r>
      <w:r>
        <w:rPr>
          <w:rFonts w:ascii="Times New Roman" w:eastAsia="仿宋" w:hAnsi="Times New Roman" w:cs="Times New Roman"/>
          <w:sz w:val="32"/>
          <w:vertAlign w:val="superscript"/>
        </w:rPr>
        <w:t>3</w:t>
      </w:r>
      <w:r>
        <w:rPr>
          <w:rFonts w:ascii="Times New Roman" w:eastAsia="仿宋" w:hAnsi="Times New Roman" w:cs="Times New Roman"/>
          <w:sz w:val="32"/>
        </w:rPr>
        <w:t>的</w:t>
      </w:r>
      <w:r>
        <w:rPr>
          <w:rFonts w:ascii="Times New Roman" w:eastAsia="仿宋" w:hAnsi="Times New Roman" w:cs="Times New Roman"/>
          <w:sz w:val="32"/>
        </w:rPr>
        <w:t>0.24%</w:t>
      </w:r>
      <w:r>
        <w:rPr>
          <w:rFonts w:ascii="Times New Roman" w:eastAsia="仿宋" w:hAnsi="Times New Roman" w:cs="Times New Roman"/>
          <w:sz w:val="32"/>
        </w:rPr>
        <w:t>，水资源承载力可满足畜禽养殖发展需要。舒城县不是畜禽养殖大县，其畜禽养殖量基本保持稳定，预期</w:t>
      </w:r>
      <w:r>
        <w:rPr>
          <w:rFonts w:ascii="Times New Roman" w:eastAsia="仿宋" w:hAnsi="Times New Roman" w:cs="Times New Roman"/>
          <w:sz w:val="32"/>
        </w:rPr>
        <w:t>2027</w:t>
      </w:r>
      <w:r>
        <w:rPr>
          <w:rFonts w:ascii="Times New Roman" w:eastAsia="仿宋" w:hAnsi="Times New Roman" w:cs="Times New Roman"/>
          <w:sz w:val="32"/>
        </w:rPr>
        <w:t>年水资源承载力也可满足畜禽养殖发展需要。</w:t>
      </w:r>
    </w:p>
    <w:p w14:paraId="369E0C22"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25" w:name="_Toc139438731"/>
      <w:r>
        <w:rPr>
          <w:rFonts w:ascii="Times New Roman" w:eastAsia="黑体" w:hAnsi="Times New Roman" w:cs="Times New Roman"/>
          <w:sz w:val="32"/>
          <w:szCs w:val="32"/>
        </w:rPr>
        <w:lastRenderedPageBreak/>
        <w:t xml:space="preserve">4.3 </w:t>
      </w:r>
      <w:r>
        <w:rPr>
          <w:rFonts w:ascii="Times New Roman" w:eastAsia="黑体" w:hAnsi="Times New Roman" w:cs="Times New Roman"/>
          <w:sz w:val="32"/>
          <w:szCs w:val="32"/>
        </w:rPr>
        <w:t>目标可实现性分析</w:t>
      </w:r>
      <w:bookmarkEnd w:id="25"/>
    </w:p>
    <w:p w14:paraId="684444D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截至</w:t>
      </w:r>
      <w:r>
        <w:rPr>
          <w:rFonts w:ascii="Times New Roman" w:eastAsia="仿宋" w:hAnsi="Times New Roman" w:cs="Times New Roman"/>
          <w:sz w:val="32"/>
          <w:szCs w:val="32"/>
        </w:rPr>
        <w:t>2022</w:t>
      </w:r>
      <w:r>
        <w:rPr>
          <w:rFonts w:ascii="Times New Roman" w:eastAsia="仿宋" w:hAnsi="Times New Roman" w:cs="Times New Roman"/>
          <w:sz w:val="32"/>
          <w:szCs w:val="32"/>
        </w:rPr>
        <w:t>年底，舒城县现有粪肥需配套的消纳土地面积远远低于农作物种植面积，剩余环境容量约为</w:t>
      </w:r>
      <w:r>
        <w:rPr>
          <w:rFonts w:ascii="Times New Roman" w:eastAsia="仿宋" w:hAnsi="Times New Roman" w:cs="Times New Roman"/>
          <w:sz w:val="32"/>
          <w:szCs w:val="32"/>
        </w:rPr>
        <w:t>57.53</w:t>
      </w:r>
      <w:r>
        <w:rPr>
          <w:rFonts w:ascii="Times New Roman" w:eastAsia="仿宋" w:hAnsi="Times New Roman" w:cs="Times New Roman"/>
          <w:sz w:val="32"/>
          <w:szCs w:val="32"/>
        </w:rPr>
        <w:t>万头猪当量，具备就地就农处理和资源化利用畜禽养殖粪便的潜力。</w:t>
      </w:r>
    </w:p>
    <w:p w14:paraId="1E112FA4"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预计到</w:t>
      </w:r>
      <w:r>
        <w:rPr>
          <w:rFonts w:ascii="Times New Roman" w:eastAsia="仿宋" w:hAnsi="Times New Roman" w:cs="Times New Roman"/>
          <w:sz w:val="32"/>
          <w:szCs w:val="32"/>
        </w:rPr>
        <w:t>2027</w:t>
      </w:r>
      <w:r>
        <w:rPr>
          <w:rFonts w:ascii="Times New Roman" w:eastAsia="仿宋" w:hAnsi="Times New Roman" w:cs="Times New Roman"/>
          <w:sz w:val="32"/>
          <w:szCs w:val="32"/>
        </w:rPr>
        <w:t>年，通过优化畜禽养殖布局、明确治污总体要求、提升畜禽粪污资源化利用水平、完善粪污处理和利用设施等任务的完成，以及舒城县</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畜禽粪污治理和资源化利用发展规划和相关规划的实施，畜禽粪污综合利用率将得到进一步的巩固和加强。通过严格执行《关于加强畜禽粪污资源化利用计划和台账管理的通知》（农办牧〔</w:t>
      </w:r>
      <w:r>
        <w:rPr>
          <w:rFonts w:ascii="Times New Roman" w:eastAsia="仿宋" w:hAnsi="Times New Roman" w:cs="Times New Roman"/>
          <w:sz w:val="32"/>
          <w:szCs w:val="32"/>
        </w:rPr>
        <w:t>2021</w:t>
      </w:r>
      <w:r>
        <w:rPr>
          <w:rFonts w:ascii="Times New Roman" w:eastAsia="仿宋" w:hAnsi="Times New Roman" w:cs="Times New Roman"/>
          <w:sz w:val="32"/>
          <w:szCs w:val="32"/>
        </w:rPr>
        <w:t>〕</w:t>
      </w:r>
      <w:r>
        <w:rPr>
          <w:rFonts w:ascii="Times New Roman" w:eastAsia="仿宋" w:hAnsi="Times New Roman" w:cs="Times New Roman"/>
          <w:sz w:val="32"/>
          <w:szCs w:val="32"/>
        </w:rPr>
        <w:t>46</w:t>
      </w:r>
      <w:r>
        <w:rPr>
          <w:rFonts w:ascii="Times New Roman" w:eastAsia="仿宋" w:hAnsi="Times New Roman" w:cs="Times New Roman"/>
          <w:sz w:val="32"/>
          <w:szCs w:val="32"/>
        </w:rPr>
        <w:t>号），畜禽规模养殖场粪污资源化利用台账建设率将达到国家和省相关要求。</w:t>
      </w:r>
    </w:p>
    <w:p w14:paraId="145D6A04"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综上，预计到</w:t>
      </w:r>
      <w:r>
        <w:rPr>
          <w:rFonts w:ascii="Times New Roman" w:eastAsia="仿宋" w:hAnsi="Times New Roman" w:cs="Times New Roman"/>
          <w:sz w:val="32"/>
          <w:szCs w:val="32"/>
        </w:rPr>
        <w:t>2027</w:t>
      </w:r>
      <w:r>
        <w:rPr>
          <w:rFonts w:ascii="Times New Roman" w:eastAsia="仿宋" w:hAnsi="Times New Roman" w:cs="Times New Roman"/>
          <w:sz w:val="32"/>
          <w:szCs w:val="32"/>
        </w:rPr>
        <w:t>年，舒城县畜禽养殖污染防治规划目标能如期实现。</w:t>
      </w:r>
    </w:p>
    <w:p w14:paraId="5EB8E136" w14:textId="77777777" w:rsidR="00712192" w:rsidRDefault="00712192">
      <w:pPr>
        <w:rPr>
          <w:rFonts w:ascii="Times New Roman" w:eastAsia="仿宋" w:hAnsi="Times New Roman" w:cs="Times New Roman"/>
          <w:sz w:val="32"/>
          <w:szCs w:val="32"/>
        </w:rPr>
        <w:sectPr w:rsidR="00712192">
          <w:pgSz w:w="11906" w:h="16838"/>
          <w:pgMar w:top="1440" w:right="1800" w:bottom="1440" w:left="1800" w:header="851" w:footer="992" w:gutter="0"/>
          <w:cols w:space="425"/>
          <w:docGrid w:type="lines" w:linePitch="312"/>
        </w:sectPr>
      </w:pPr>
    </w:p>
    <w:p w14:paraId="75A4B293"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26" w:name="_Toc15934"/>
      <w:bookmarkStart w:id="27" w:name="_Toc139438732"/>
      <w:r>
        <w:rPr>
          <w:rFonts w:ascii="Times New Roman" w:eastAsia="黑体" w:hAnsi="Times New Roman" w:cs="Times New Roman"/>
          <w:sz w:val="44"/>
          <w:szCs w:val="44"/>
        </w:rPr>
        <w:lastRenderedPageBreak/>
        <w:t>第五章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主要任务</w:t>
      </w:r>
      <w:bookmarkEnd w:id="26"/>
      <w:bookmarkEnd w:id="27"/>
    </w:p>
    <w:p w14:paraId="4A63A910"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28" w:name="_Toc169"/>
      <w:bookmarkStart w:id="29" w:name="_Toc139438733"/>
      <w:r>
        <w:rPr>
          <w:rFonts w:ascii="Times New Roman" w:eastAsia="黑体" w:hAnsi="Times New Roman" w:cs="Times New Roman"/>
          <w:sz w:val="32"/>
          <w:szCs w:val="32"/>
        </w:rPr>
        <w:t>5.1</w:t>
      </w:r>
      <w:bookmarkEnd w:id="28"/>
      <w:r>
        <w:rPr>
          <w:rFonts w:ascii="Times New Roman" w:eastAsia="黑体" w:hAnsi="Times New Roman" w:cs="Times New Roman"/>
          <w:sz w:val="32"/>
          <w:szCs w:val="32"/>
        </w:rPr>
        <w:t>畜禽污染防治总体要求</w:t>
      </w:r>
      <w:bookmarkEnd w:id="29"/>
    </w:p>
    <w:p w14:paraId="6C59A7CC"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5.1.1</w:t>
      </w:r>
      <w:r>
        <w:rPr>
          <w:rFonts w:ascii="Times New Roman" w:eastAsia="黑体" w:hAnsi="Times New Roman" w:cs="Times New Roman"/>
          <w:sz w:val="30"/>
          <w:szCs w:val="30"/>
        </w:rPr>
        <w:t>调整和优化全县养殖业结构和布局</w:t>
      </w:r>
    </w:p>
    <w:p w14:paraId="468726E8"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严格执行</w:t>
      </w:r>
      <w:r>
        <w:rPr>
          <w:rFonts w:ascii="Times New Roman" w:eastAsia="仿宋" w:hAnsi="Times New Roman" w:cs="Times New Roman" w:hint="eastAsia"/>
          <w:sz w:val="32"/>
        </w:rPr>
        <w:t>全</w:t>
      </w:r>
      <w:r>
        <w:rPr>
          <w:rFonts w:ascii="Times New Roman" w:eastAsia="仿宋" w:hAnsi="Times New Roman" w:cs="Times New Roman"/>
          <w:sz w:val="32"/>
        </w:rPr>
        <w:t>县</w:t>
      </w:r>
      <w:r>
        <w:rPr>
          <w:rFonts w:ascii="Times New Roman" w:eastAsia="仿宋" w:hAnsi="Times New Roman" w:cs="Times New Roman" w:hint="eastAsia"/>
          <w:sz w:val="32"/>
        </w:rPr>
        <w:t>“三区三线”管控要求及</w:t>
      </w:r>
      <w:r>
        <w:rPr>
          <w:rFonts w:ascii="Times New Roman" w:eastAsia="仿宋" w:hAnsi="Times New Roman" w:cs="Times New Roman"/>
          <w:sz w:val="32"/>
        </w:rPr>
        <w:t>划定的禁养区规定，严禁在禁养区内复养或新建规模养殖场。逐步调整和优化全县养殖业布局和结构，丘岗区重点发展生猪、牛羊和蛋禽等高粪污量养殖品种，圩畈区重点发展肉鸡、肉鸭、白鹅和肉鸽等低粪污量养殖品种，山库区则利用当地丰富的饲草资源和山场，发展适度规模肉牛、肉羊和林下土鸡养殖等。万佛湖上游乡镇要充分考虑环境承载能力</w:t>
      </w:r>
      <w:r>
        <w:rPr>
          <w:rFonts w:ascii="Times New Roman" w:eastAsia="仿宋" w:hAnsi="Times New Roman" w:cs="Times New Roman" w:hint="eastAsia"/>
          <w:sz w:val="32"/>
        </w:rPr>
        <w:t>、</w:t>
      </w:r>
      <w:r>
        <w:rPr>
          <w:rFonts w:ascii="Times New Roman" w:eastAsia="仿宋" w:hAnsi="Times New Roman" w:cs="Times New Roman"/>
          <w:sz w:val="32"/>
        </w:rPr>
        <w:t>土地消纳容量</w:t>
      </w:r>
      <w:r>
        <w:rPr>
          <w:rFonts w:ascii="Times New Roman" w:eastAsia="仿宋" w:hAnsi="Times New Roman" w:cs="Times New Roman" w:hint="eastAsia"/>
          <w:sz w:val="32"/>
        </w:rPr>
        <w:t>和饮用水源保护</w:t>
      </w:r>
      <w:r>
        <w:rPr>
          <w:rFonts w:ascii="Times New Roman" w:eastAsia="仿宋" w:hAnsi="Times New Roman" w:cs="Times New Roman"/>
          <w:sz w:val="32"/>
        </w:rPr>
        <w:t>，严控高粪污量的规模养殖。</w:t>
      </w:r>
    </w:p>
    <w:p w14:paraId="49EC7E67"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因地制宜发展规模化</w:t>
      </w:r>
      <w:r>
        <w:rPr>
          <w:rFonts w:ascii="Times New Roman" w:eastAsia="仿宋" w:hAnsi="Times New Roman" w:cs="Times New Roman" w:hint="eastAsia"/>
          <w:sz w:val="32"/>
        </w:rPr>
        <w:t>、标准化、生态化、设施化</w:t>
      </w:r>
      <w:r>
        <w:rPr>
          <w:rFonts w:ascii="Times New Roman" w:eastAsia="仿宋" w:hAnsi="Times New Roman" w:cs="Times New Roman"/>
          <w:sz w:val="32"/>
        </w:rPr>
        <w:t>养殖，引导养殖场户改造提升基础设施条件，提升标准化养殖水平。加快养殖专业合作社和现代家庭牧场发展，鼓励其以产权、资金、劳动、技术、产品为纽带，开展合作和联合经营。鼓励畜禽养殖龙头企业发挥引领带动作用，与养殖专业合作社、家庭牧场紧密合作，通过统一生产、统一服务、统一营销、技术共享、品牌共创等方式，形成稳定的产业联合体，为畜禽养殖污染防治打好产业基础。</w:t>
      </w:r>
    </w:p>
    <w:p w14:paraId="10BA1362"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5.1.2</w:t>
      </w:r>
      <w:r>
        <w:rPr>
          <w:rFonts w:ascii="Times New Roman" w:eastAsia="黑体" w:hAnsi="Times New Roman" w:cs="Times New Roman"/>
          <w:sz w:val="30"/>
          <w:szCs w:val="30"/>
        </w:rPr>
        <w:t>推进畜禽养殖场粪污治理设施升级改造</w:t>
      </w:r>
      <w:r>
        <w:rPr>
          <w:rFonts w:ascii="Times New Roman" w:eastAsia="黑体" w:hAnsi="Times New Roman" w:cs="Times New Roman"/>
          <w:sz w:val="30"/>
          <w:szCs w:val="30"/>
        </w:rPr>
        <w:t xml:space="preserve"> </w:t>
      </w:r>
    </w:p>
    <w:p w14:paraId="4D864189"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通过项目支持、企业自筹等多种渠道加大资金投入，配</w:t>
      </w:r>
      <w:r>
        <w:rPr>
          <w:rFonts w:ascii="Times New Roman" w:eastAsia="仿宋" w:hAnsi="Times New Roman" w:cs="Times New Roman"/>
          <w:sz w:val="32"/>
        </w:rPr>
        <w:lastRenderedPageBreak/>
        <w:t>足配齐规模养殖场粪污处理和资源化利用设施，逐年完成规模以下养殖场户的粪污处理设施配套。通过建设雨污分流、节水节料设施、粪污收集、贮存和处理等设施，实现养殖场粪污源头减量产生，过程全量收集，用前充分腐熟。对全县畜禽养殖场</w:t>
      </w:r>
      <w:r>
        <w:rPr>
          <w:rFonts w:ascii="Times New Roman" w:eastAsia="仿宋" w:hAnsi="Times New Roman" w:cs="Times New Roman" w:hint="eastAsia"/>
          <w:sz w:val="32"/>
        </w:rPr>
        <w:t>污染防治设施</w:t>
      </w:r>
      <w:r>
        <w:rPr>
          <w:rFonts w:ascii="Times New Roman" w:eastAsia="仿宋" w:hAnsi="Times New Roman" w:cs="Times New Roman"/>
          <w:sz w:val="32"/>
        </w:rPr>
        <w:t>实行动态监管，新建规模养殖场必须严格落实环保</w:t>
      </w:r>
      <w:r>
        <w:rPr>
          <w:rFonts w:ascii="Times New Roman" w:eastAsia="仿宋" w:hAnsi="Times New Roman" w:cs="Times New Roman"/>
          <w:sz w:val="32"/>
        </w:rPr>
        <w:t>“</w:t>
      </w:r>
      <w:r>
        <w:rPr>
          <w:rFonts w:ascii="Times New Roman" w:eastAsia="仿宋" w:hAnsi="Times New Roman" w:cs="Times New Roman"/>
          <w:sz w:val="32"/>
        </w:rPr>
        <w:t>三同时</w:t>
      </w:r>
      <w:r>
        <w:rPr>
          <w:rFonts w:ascii="Times New Roman" w:eastAsia="仿宋" w:hAnsi="Times New Roman" w:cs="Times New Roman"/>
          <w:sz w:val="32"/>
        </w:rPr>
        <w:t>”</w:t>
      </w:r>
      <w:r>
        <w:rPr>
          <w:rFonts w:ascii="Times New Roman" w:eastAsia="仿宋" w:hAnsi="Times New Roman" w:cs="Times New Roman"/>
          <w:sz w:val="32"/>
        </w:rPr>
        <w:t>，配套相应的粪污处理设施</w:t>
      </w:r>
      <w:r>
        <w:rPr>
          <w:rFonts w:ascii="Times New Roman" w:eastAsia="仿宋" w:hAnsi="Times New Roman" w:cs="Times New Roman" w:hint="eastAsia"/>
          <w:sz w:val="32"/>
        </w:rPr>
        <w:t>和污染防治设施</w:t>
      </w:r>
      <w:r>
        <w:rPr>
          <w:rFonts w:ascii="Times New Roman" w:eastAsia="仿宋" w:hAnsi="Times New Roman" w:cs="Times New Roman"/>
          <w:sz w:val="32"/>
        </w:rPr>
        <w:t>，验收合格后方可从事养殖；老旧养殖场要利用自筹资金或项目支持等途径，逐步完成粪污处理设施</w:t>
      </w:r>
      <w:r>
        <w:rPr>
          <w:rFonts w:ascii="Times New Roman" w:eastAsia="仿宋" w:hAnsi="Times New Roman" w:cs="Times New Roman" w:hint="eastAsia"/>
          <w:sz w:val="32"/>
        </w:rPr>
        <w:t>及污染防治设施</w:t>
      </w:r>
      <w:r>
        <w:rPr>
          <w:rFonts w:ascii="Times New Roman" w:eastAsia="仿宋" w:hAnsi="Times New Roman" w:cs="Times New Roman"/>
          <w:sz w:val="32"/>
        </w:rPr>
        <w:t>配套或改造升级，逾期无法完成，造成环境污染的，责令退出养殖。</w:t>
      </w:r>
    </w:p>
    <w:p w14:paraId="328D01AF"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5.1.3</w:t>
      </w:r>
      <w:r>
        <w:rPr>
          <w:rFonts w:ascii="Times New Roman" w:eastAsia="黑体" w:hAnsi="Times New Roman" w:cs="Times New Roman"/>
          <w:sz w:val="30"/>
          <w:szCs w:val="30"/>
        </w:rPr>
        <w:t>督促养殖场户畜禽养殖污染防治主体责任落实。</w:t>
      </w:r>
    </w:p>
    <w:p w14:paraId="6686530A"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养殖场户是畜禽养殖污染防治的责任主体，实践证明只有坚持源头减量、过程控制、末端利用的治理路径才是解决养殖污染的根本出路，加大宣传引导和</w:t>
      </w:r>
      <w:r>
        <w:rPr>
          <w:rFonts w:ascii="Times New Roman" w:eastAsia="仿宋" w:hAnsi="Times New Roman" w:cs="Times New Roman" w:hint="eastAsia"/>
          <w:sz w:val="32"/>
        </w:rPr>
        <w:t>执法</w:t>
      </w:r>
      <w:r>
        <w:rPr>
          <w:rFonts w:ascii="Times New Roman" w:eastAsia="仿宋" w:hAnsi="Times New Roman" w:cs="Times New Roman"/>
          <w:sz w:val="32"/>
        </w:rPr>
        <w:t>监管力度，让广大养殖场户树立种养结合、农牧循环理念，自觉加大对养殖粪污治理和资源化利用设施的投入，为实现粪肥还田创造前提条件，积极主动寻找粪肥出路，严格落实畜禽粪污资源化利用计划</w:t>
      </w:r>
      <w:r>
        <w:rPr>
          <w:rFonts w:ascii="Times New Roman" w:eastAsia="仿宋" w:hAnsi="Times New Roman" w:cs="Times New Roman"/>
          <w:sz w:val="32"/>
        </w:rPr>
        <w:t>+</w:t>
      </w:r>
      <w:r>
        <w:rPr>
          <w:rFonts w:ascii="Times New Roman" w:eastAsia="仿宋" w:hAnsi="Times New Roman" w:cs="Times New Roman"/>
          <w:sz w:val="32"/>
        </w:rPr>
        <w:t>台账管理制度，及时制定粪肥还田年度计划，规范填写粪污综合利用台帐。对粪污处理设施配套不到位或不正常运行的，畜禽粪污去向不明，未实行还田利用的，采取偷排、漏排的，由生态环境部门依法进行严厉处罚，以最严格的</w:t>
      </w:r>
      <w:r>
        <w:rPr>
          <w:rFonts w:ascii="Times New Roman" w:eastAsia="仿宋" w:hAnsi="Times New Roman" w:cs="Times New Roman" w:hint="eastAsia"/>
          <w:sz w:val="32"/>
        </w:rPr>
        <w:t>执法</w:t>
      </w:r>
      <w:r>
        <w:rPr>
          <w:rFonts w:ascii="Times New Roman" w:eastAsia="仿宋" w:hAnsi="Times New Roman" w:cs="Times New Roman"/>
          <w:sz w:val="32"/>
        </w:rPr>
        <w:t>倒逼养殖场主体责任落实。</w:t>
      </w:r>
    </w:p>
    <w:p w14:paraId="4A2C96E0"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30" w:name="_Toc14060"/>
      <w:bookmarkStart w:id="31" w:name="_Toc139438734"/>
      <w:r>
        <w:rPr>
          <w:rFonts w:ascii="Times New Roman" w:eastAsia="黑体" w:hAnsi="Times New Roman" w:cs="Times New Roman"/>
          <w:sz w:val="32"/>
          <w:szCs w:val="32"/>
        </w:rPr>
        <w:lastRenderedPageBreak/>
        <w:t xml:space="preserve">5.2 </w:t>
      </w:r>
      <w:r>
        <w:rPr>
          <w:rFonts w:ascii="Times New Roman" w:eastAsia="黑体" w:hAnsi="Times New Roman" w:cs="Times New Roman"/>
          <w:sz w:val="32"/>
          <w:szCs w:val="32"/>
        </w:rPr>
        <w:t>提升畜禽粪污资源化利用水平</w:t>
      </w:r>
      <w:bookmarkEnd w:id="30"/>
      <w:bookmarkEnd w:id="31"/>
    </w:p>
    <w:p w14:paraId="2BA4ECF6"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5.2.1</w:t>
      </w:r>
      <w:r>
        <w:rPr>
          <w:rFonts w:ascii="Times New Roman" w:eastAsia="黑体" w:hAnsi="Times New Roman" w:cs="Times New Roman"/>
          <w:sz w:val="30"/>
          <w:szCs w:val="30"/>
        </w:rPr>
        <w:t>优化畜禽粪污资源化利用模式</w:t>
      </w:r>
    </w:p>
    <w:p w14:paraId="71236E2F"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根据环境承载力、土地消纳能力和畜禽养殖现状，优化畜禽粪污资源化利用模式。对配套土地面积充足的畜禽养殖场户，优先采用低成本、低排放、易操作的粪污处理工艺，粪肥就近还田利用。当畜禽规模养殖场周边粪污消纳土地不足时，</w:t>
      </w:r>
      <w:r>
        <w:rPr>
          <w:rFonts w:ascii="Times New Roman" w:eastAsia="仿宋" w:hAnsi="Times New Roman" w:cs="Times New Roman" w:hint="eastAsia"/>
          <w:sz w:val="32"/>
        </w:rPr>
        <w:t>实行异地</w:t>
      </w:r>
      <w:r>
        <w:rPr>
          <w:rFonts w:ascii="Times New Roman" w:eastAsia="仿宋" w:hAnsi="Times New Roman" w:cs="Times New Roman"/>
          <w:sz w:val="32"/>
        </w:rPr>
        <w:t>委托处理，通过与有机肥厂、专业沼气工程企业、社会化粪肥服务机构、果菜种植基地、种植企业或合作社等第三方签订用肥协议，确定种养两端粪肥产用合作关系。液体粪污用于畜禽规模养殖场自有土地或与周边种植户签订消纳协议，施用于附近农地。畜禽养殖户分布集中的区域，建设粪污转运中心，统一收集、统一处理利用。鼓励各地探索建立第三方粪肥服务机构集有机肥生产、配送、施用和有机食品电商等全程服务模式。当区域消纳土地不足时，针对畜禽规模养殖场和畜禽养殖户需要优化土地利用模式、核减养殖量、提高粪肥替代化肥比例、养殖污水深度处理达标排放、增加有机肥外售量或者是能源化、基质化等粪污资源化利用措施，实现区域养殖总量与环境承载力的相互匹配。</w:t>
      </w:r>
    </w:p>
    <w:p w14:paraId="7746F296"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w:t>
      </w:r>
      <w:r>
        <w:rPr>
          <w:rFonts w:ascii="Times New Roman" w:eastAsia="仿宋" w:hAnsi="Times New Roman" w:cs="Times New Roman"/>
          <w:sz w:val="32"/>
        </w:rPr>
        <w:t>1</w:t>
      </w:r>
      <w:r>
        <w:rPr>
          <w:rFonts w:ascii="Times New Roman" w:eastAsia="仿宋" w:hAnsi="Times New Roman" w:cs="Times New Roman"/>
          <w:sz w:val="32"/>
        </w:rPr>
        <w:t>）粪污全量收集</w:t>
      </w:r>
      <w:r>
        <w:rPr>
          <w:rFonts w:ascii="Times New Roman" w:eastAsia="仿宋" w:hAnsi="Times New Roman" w:cs="Times New Roman"/>
          <w:sz w:val="32"/>
        </w:rPr>
        <w:t>+</w:t>
      </w:r>
      <w:r>
        <w:rPr>
          <w:rFonts w:ascii="Times New Roman" w:eastAsia="仿宋" w:hAnsi="Times New Roman" w:cs="Times New Roman"/>
          <w:sz w:val="32"/>
        </w:rPr>
        <w:t>肥水就近就地还田利用模式。此模式主要适用于：尿泡粪和刮粪板清粪工艺的生猪养殖场户，对养殖规模没有严格要求。</w:t>
      </w:r>
    </w:p>
    <w:p w14:paraId="77D56BE2" w14:textId="77777777" w:rsidR="00712192" w:rsidRDefault="00E2456C">
      <w:pPr>
        <w:spacing w:line="360" w:lineRule="auto"/>
        <w:jc w:val="center"/>
        <w:rPr>
          <w:rFonts w:ascii="Times New Roman" w:eastAsia="仿宋" w:hAnsi="Times New Roman" w:cs="Times New Roman"/>
          <w:sz w:val="32"/>
        </w:rPr>
      </w:pPr>
      <w:r>
        <w:rPr>
          <w:rFonts w:ascii="Times New Roman" w:eastAsia="仿宋" w:hAnsi="Times New Roman" w:cs="Times New Roman"/>
          <w:noProof/>
          <w:sz w:val="32"/>
        </w:rPr>
        <w:lastRenderedPageBreak/>
        <w:drawing>
          <wp:inline distT="0" distB="0" distL="0" distR="0" wp14:anchorId="0C49DBFA" wp14:editId="0888C97C">
            <wp:extent cx="5118100" cy="19431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stretch>
                      <a:fillRect/>
                    </a:stretch>
                  </pic:blipFill>
                  <pic:spPr>
                    <a:xfrm>
                      <a:off x="0" y="0"/>
                      <a:ext cx="5118363" cy="1943200"/>
                    </a:xfrm>
                    <a:prstGeom prst="rect">
                      <a:avLst/>
                    </a:prstGeom>
                  </pic:spPr>
                </pic:pic>
              </a:graphicData>
            </a:graphic>
          </wp:inline>
        </w:drawing>
      </w:r>
    </w:p>
    <w:p w14:paraId="5198C5FF" w14:textId="77777777" w:rsidR="00712192" w:rsidRDefault="00E2456C">
      <w:pPr>
        <w:spacing w:line="360" w:lineRule="auto"/>
        <w:jc w:val="center"/>
        <w:rPr>
          <w:rFonts w:ascii="Times New Roman" w:eastAsia="仿宋" w:hAnsi="Times New Roman" w:cs="Times New Roman"/>
          <w:sz w:val="28"/>
        </w:rPr>
      </w:pPr>
      <w:r>
        <w:rPr>
          <w:rFonts w:ascii="Times New Roman" w:eastAsia="仿宋" w:hAnsi="Times New Roman" w:cs="Times New Roman"/>
          <w:sz w:val="28"/>
        </w:rPr>
        <w:t>图</w:t>
      </w:r>
      <w:r>
        <w:rPr>
          <w:rFonts w:ascii="Times New Roman" w:eastAsia="仿宋" w:hAnsi="Times New Roman" w:cs="Times New Roman"/>
          <w:sz w:val="28"/>
        </w:rPr>
        <w:t xml:space="preserve">5-1 </w:t>
      </w:r>
      <w:r>
        <w:rPr>
          <w:rFonts w:ascii="Times New Roman" w:eastAsia="仿宋" w:hAnsi="Times New Roman" w:cs="Times New Roman"/>
          <w:sz w:val="28"/>
        </w:rPr>
        <w:t>粪污全量收集</w:t>
      </w:r>
      <w:r>
        <w:rPr>
          <w:rFonts w:ascii="Times New Roman" w:eastAsia="仿宋" w:hAnsi="Times New Roman" w:cs="Times New Roman"/>
          <w:sz w:val="28"/>
        </w:rPr>
        <w:t>+</w:t>
      </w:r>
      <w:r>
        <w:rPr>
          <w:rFonts w:ascii="Times New Roman" w:eastAsia="仿宋" w:hAnsi="Times New Roman" w:cs="Times New Roman"/>
          <w:sz w:val="28"/>
        </w:rPr>
        <w:t>肥水就近就地还田利用模式示意图</w:t>
      </w:r>
    </w:p>
    <w:p w14:paraId="6CF09C14"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w:t>
      </w:r>
      <w:r>
        <w:rPr>
          <w:rFonts w:ascii="Times New Roman" w:eastAsia="仿宋" w:hAnsi="Times New Roman" w:cs="Times New Roman"/>
          <w:sz w:val="32"/>
        </w:rPr>
        <w:t>2</w:t>
      </w:r>
      <w:r>
        <w:rPr>
          <w:rFonts w:ascii="Times New Roman" w:eastAsia="仿宋" w:hAnsi="Times New Roman" w:cs="Times New Roman"/>
          <w:sz w:val="32"/>
        </w:rPr>
        <w:t>）固体有机肥</w:t>
      </w:r>
      <w:r>
        <w:rPr>
          <w:rFonts w:ascii="Times New Roman" w:eastAsia="仿宋" w:hAnsi="Times New Roman" w:cs="Times New Roman"/>
          <w:sz w:val="32"/>
        </w:rPr>
        <w:t>+</w:t>
      </w:r>
      <w:r>
        <w:rPr>
          <w:rFonts w:ascii="Times New Roman" w:eastAsia="仿宋" w:hAnsi="Times New Roman" w:cs="Times New Roman"/>
          <w:sz w:val="32"/>
        </w:rPr>
        <w:t>肥水还田利用模式。</w:t>
      </w:r>
      <w:r>
        <w:rPr>
          <w:rFonts w:ascii="Times New Roman" w:eastAsia="仿宋" w:hAnsi="Times New Roman" w:cs="Times New Roman"/>
          <w:sz w:val="32"/>
        </w:rPr>
        <w:t>“</w:t>
      </w:r>
      <w:r>
        <w:rPr>
          <w:rFonts w:ascii="Times New Roman" w:eastAsia="仿宋" w:hAnsi="Times New Roman" w:cs="Times New Roman"/>
          <w:sz w:val="32"/>
        </w:rPr>
        <w:t>固体有机肥</w:t>
      </w:r>
      <w:r>
        <w:rPr>
          <w:rFonts w:ascii="Times New Roman" w:eastAsia="仿宋" w:hAnsi="Times New Roman" w:cs="Times New Roman"/>
          <w:sz w:val="32"/>
        </w:rPr>
        <w:t>+</w:t>
      </w:r>
      <w:r>
        <w:rPr>
          <w:rFonts w:ascii="Times New Roman" w:eastAsia="仿宋" w:hAnsi="Times New Roman" w:cs="Times New Roman"/>
          <w:sz w:val="32"/>
        </w:rPr>
        <w:t>肥水还田利用模式</w:t>
      </w:r>
      <w:r>
        <w:rPr>
          <w:rFonts w:ascii="Times New Roman" w:eastAsia="仿宋" w:hAnsi="Times New Roman" w:cs="Times New Roman"/>
          <w:sz w:val="32"/>
        </w:rPr>
        <w:t>”</w:t>
      </w:r>
      <w:r>
        <w:rPr>
          <w:rFonts w:ascii="Times New Roman" w:eastAsia="仿宋" w:hAnsi="Times New Roman" w:cs="Times New Roman"/>
          <w:sz w:val="32"/>
        </w:rPr>
        <w:t>是典型的畜禽固体粪污和液体粪污分别收集、处理，并实现肥料化利用的模式，主要适用于：尿泡粪清粪工艺再进行固液分离的生猪养殖场户；刮粪板清粪工艺再进行固液分离的生猪、牛、和羊等养殖场户；传送带清粪的禽类和羊养殖场户；人工干清粪并实现固液分离的生猪和牛养殖场，该模式对养殖规模没有严格要求。养殖场户周边须有充足粪污消纳土地的，农家有机肥可做基肥在作物播种前集中还田，或作为商品有机肥原料外售。</w:t>
      </w:r>
    </w:p>
    <w:p w14:paraId="65A0A04D"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noProof/>
          <w:sz w:val="32"/>
        </w:rPr>
        <w:drawing>
          <wp:inline distT="0" distB="0" distL="0" distR="0" wp14:anchorId="02A64E5A" wp14:editId="41187DEE">
            <wp:extent cx="4368800" cy="2098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stretch>
                      <a:fillRect/>
                    </a:stretch>
                  </pic:blipFill>
                  <pic:spPr>
                    <a:xfrm>
                      <a:off x="0" y="0"/>
                      <a:ext cx="4374918" cy="2101523"/>
                    </a:xfrm>
                    <a:prstGeom prst="rect">
                      <a:avLst/>
                    </a:prstGeom>
                  </pic:spPr>
                </pic:pic>
              </a:graphicData>
            </a:graphic>
          </wp:inline>
        </w:drawing>
      </w:r>
    </w:p>
    <w:p w14:paraId="5E329FAF" w14:textId="77777777" w:rsidR="00712192" w:rsidRDefault="00E2456C">
      <w:pPr>
        <w:spacing w:line="360" w:lineRule="auto"/>
        <w:jc w:val="center"/>
        <w:rPr>
          <w:rFonts w:ascii="Times New Roman" w:eastAsia="仿宋" w:hAnsi="Times New Roman" w:cs="Times New Roman"/>
          <w:sz w:val="28"/>
        </w:rPr>
      </w:pPr>
      <w:r>
        <w:rPr>
          <w:rFonts w:ascii="Times New Roman" w:eastAsia="仿宋" w:hAnsi="Times New Roman" w:cs="Times New Roman"/>
          <w:sz w:val="28"/>
        </w:rPr>
        <w:t>图</w:t>
      </w:r>
      <w:r>
        <w:rPr>
          <w:rFonts w:ascii="Times New Roman" w:eastAsia="仿宋" w:hAnsi="Times New Roman" w:cs="Times New Roman"/>
          <w:sz w:val="28"/>
        </w:rPr>
        <w:t xml:space="preserve">5-2 </w:t>
      </w:r>
      <w:r>
        <w:rPr>
          <w:rFonts w:ascii="Times New Roman" w:eastAsia="仿宋" w:hAnsi="Times New Roman" w:cs="Times New Roman"/>
          <w:sz w:val="28"/>
        </w:rPr>
        <w:t>固体有机肥</w:t>
      </w:r>
      <w:r>
        <w:rPr>
          <w:rFonts w:ascii="Times New Roman" w:eastAsia="仿宋" w:hAnsi="Times New Roman" w:cs="Times New Roman"/>
          <w:sz w:val="28"/>
        </w:rPr>
        <w:t>+</w:t>
      </w:r>
      <w:r>
        <w:rPr>
          <w:rFonts w:ascii="Times New Roman" w:eastAsia="仿宋" w:hAnsi="Times New Roman" w:cs="Times New Roman"/>
          <w:sz w:val="28"/>
        </w:rPr>
        <w:t>肥水还田利用模式示意图</w:t>
      </w:r>
    </w:p>
    <w:p w14:paraId="5724E420"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lastRenderedPageBreak/>
        <w:t>（</w:t>
      </w:r>
      <w:r>
        <w:rPr>
          <w:rFonts w:ascii="Times New Roman" w:eastAsia="仿宋" w:hAnsi="Times New Roman" w:cs="Times New Roman"/>
          <w:sz w:val="32"/>
        </w:rPr>
        <w:t>3</w:t>
      </w:r>
      <w:r>
        <w:rPr>
          <w:rFonts w:ascii="Times New Roman" w:eastAsia="仿宋" w:hAnsi="Times New Roman" w:cs="Times New Roman"/>
          <w:sz w:val="32"/>
        </w:rPr>
        <w:t>）粪污能源化利用模式。适用于大中型规模养殖场，对养殖畜种、清粪工艺等没有严格要求。畜禽粪污经厌氧工艺发酵后，沼渣和沼液作为有机肥还田</w:t>
      </w:r>
      <w:r>
        <w:rPr>
          <w:rFonts w:ascii="Times New Roman" w:eastAsia="仿宋" w:hAnsi="Times New Roman" w:cs="Times New Roman"/>
          <w:sz w:val="32"/>
        </w:rPr>
        <w:t>/</w:t>
      </w:r>
      <w:r>
        <w:rPr>
          <w:rFonts w:ascii="Times New Roman" w:eastAsia="仿宋" w:hAnsi="Times New Roman" w:cs="Times New Roman"/>
          <w:sz w:val="32"/>
        </w:rPr>
        <w:t>进园利用；沼气回收作为生活生产用能，或利用发电机组发电自用或并网。</w:t>
      </w:r>
    </w:p>
    <w:p w14:paraId="3D507A83" w14:textId="77777777" w:rsidR="00712192" w:rsidRDefault="00E2456C">
      <w:pPr>
        <w:spacing w:line="360" w:lineRule="auto"/>
        <w:jc w:val="center"/>
        <w:rPr>
          <w:rFonts w:ascii="Times New Roman" w:eastAsia="仿宋" w:hAnsi="Times New Roman" w:cs="Times New Roman"/>
          <w:sz w:val="32"/>
        </w:rPr>
      </w:pPr>
      <w:r>
        <w:rPr>
          <w:rFonts w:ascii="Times New Roman" w:eastAsia="仿宋" w:hAnsi="Times New Roman" w:cs="Times New Roman"/>
          <w:noProof/>
          <w:sz w:val="32"/>
        </w:rPr>
        <w:drawing>
          <wp:inline distT="0" distB="0" distL="0" distR="0" wp14:anchorId="63A3E5E2" wp14:editId="21B6F874">
            <wp:extent cx="3524250" cy="18986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3524431" cy="1898748"/>
                    </a:xfrm>
                    <a:prstGeom prst="rect">
                      <a:avLst/>
                    </a:prstGeom>
                  </pic:spPr>
                </pic:pic>
              </a:graphicData>
            </a:graphic>
          </wp:inline>
        </w:drawing>
      </w:r>
    </w:p>
    <w:p w14:paraId="5378DA17" w14:textId="77777777" w:rsidR="00712192" w:rsidRDefault="00E2456C">
      <w:pPr>
        <w:spacing w:line="360" w:lineRule="auto"/>
        <w:jc w:val="center"/>
        <w:rPr>
          <w:rFonts w:ascii="Times New Roman" w:eastAsia="仿宋" w:hAnsi="Times New Roman" w:cs="Times New Roman"/>
          <w:sz w:val="28"/>
        </w:rPr>
      </w:pPr>
      <w:r>
        <w:rPr>
          <w:rFonts w:ascii="Times New Roman" w:eastAsia="仿宋" w:hAnsi="Times New Roman" w:cs="Times New Roman"/>
          <w:sz w:val="28"/>
        </w:rPr>
        <w:t>图</w:t>
      </w:r>
      <w:r>
        <w:rPr>
          <w:rFonts w:ascii="Times New Roman" w:eastAsia="仿宋" w:hAnsi="Times New Roman" w:cs="Times New Roman"/>
          <w:sz w:val="28"/>
        </w:rPr>
        <w:t xml:space="preserve">5-3 </w:t>
      </w:r>
      <w:r>
        <w:rPr>
          <w:rFonts w:ascii="Times New Roman" w:eastAsia="仿宋" w:hAnsi="Times New Roman" w:cs="Times New Roman"/>
          <w:sz w:val="28"/>
        </w:rPr>
        <w:t>粪污能源化利用模式示意图</w:t>
      </w:r>
    </w:p>
    <w:p w14:paraId="5E5390C6"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5.2.2</w:t>
      </w:r>
      <w:r>
        <w:rPr>
          <w:rFonts w:ascii="Times New Roman" w:eastAsia="黑体" w:hAnsi="Times New Roman" w:cs="Times New Roman"/>
          <w:sz w:val="30"/>
          <w:szCs w:val="30"/>
        </w:rPr>
        <w:t>提升畜禽粪污资源化利用产业化发展</w:t>
      </w:r>
    </w:p>
    <w:p w14:paraId="46E5F5C3"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按照政府支持、企业主体、市场化运作的方针，督促畜禽养殖废弃物资源化利用用地、用电、环保、农机补贴等配套政策落实落地。充分调动社会资本积极性，大力培育畜禽粪污处理社会化服务组织，为畜禽粪污收集、处理、运输和施用等环节提供专业服务。加大商品有机肥和有机</w:t>
      </w:r>
      <w:r>
        <w:rPr>
          <w:rFonts w:ascii="Times New Roman" w:eastAsia="仿宋" w:hAnsi="Times New Roman" w:cs="Times New Roman"/>
          <w:sz w:val="32"/>
        </w:rPr>
        <w:t>-</w:t>
      </w:r>
      <w:r>
        <w:rPr>
          <w:rFonts w:ascii="Times New Roman" w:eastAsia="仿宋" w:hAnsi="Times New Roman" w:cs="Times New Roman"/>
          <w:sz w:val="32"/>
        </w:rPr>
        <w:t>无机复混肥生产支持力度，大力提升畜禽粪污集中处理能力，提高畜禽粪肥专业化生产，品牌化运作、市场化经营比例，探索畜禽粪污资源化利用产业化发展新模式。</w:t>
      </w:r>
    </w:p>
    <w:p w14:paraId="7F122103"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5.2.3</w:t>
      </w:r>
      <w:r>
        <w:rPr>
          <w:rFonts w:ascii="Times New Roman" w:eastAsia="黑体" w:hAnsi="Times New Roman" w:cs="Times New Roman"/>
          <w:sz w:val="30"/>
          <w:szCs w:val="30"/>
        </w:rPr>
        <w:t>促进畜禽粪肥科学还田</w:t>
      </w:r>
    </w:p>
    <w:p w14:paraId="758974DC"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畜禽粪污还田必须经充分发酵腐熟，符合《畜禽粪便还田技术规范》（</w:t>
      </w:r>
      <w:r>
        <w:rPr>
          <w:rFonts w:ascii="Times New Roman" w:eastAsia="仿宋" w:hAnsi="Times New Roman" w:cs="Times New Roman"/>
          <w:sz w:val="32"/>
        </w:rPr>
        <w:t>GB/T25246-2010</w:t>
      </w:r>
      <w:r>
        <w:rPr>
          <w:rFonts w:ascii="Times New Roman" w:eastAsia="仿宋" w:hAnsi="Times New Roman" w:cs="Times New Roman"/>
          <w:sz w:val="32"/>
        </w:rPr>
        <w:t>）标准，防止产生二次污染。</w:t>
      </w:r>
      <w:r>
        <w:rPr>
          <w:rFonts w:ascii="Times New Roman" w:eastAsia="仿宋" w:hAnsi="Times New Roman" w:cs="Times New Roman"/>
          <w:sz w:val="32"/>
        </w:rPr>
        <w:lastRenderedPageBreak/>
        <w:t>畜牧部门要在养殖环节围绕粪污处理设施建设、粪污减量产生和收集处理等方面，大力推广</w:t>
      </w:r>
      <w:r>
        <w:rPr>
          <w:rFonts w:ascii="Times New Roman" w:eastAsia="仿宋" w:hAnsi="Times New Roman" w:cs="Times New Roman"/>
          <w:sz w:val="32"/>
        </w:rPr>
        <w:t>“</w:t>
      </w:r>
      <w:r>
        <w:rPr>
          <w:rFonts w:ascii="Times New Roman" w:eastAsia="仿宋" w:hAnsi="Times New Roman" w:cs="Times New Roman"/>
          <w:sz w:val="32"/>
        </w:rPr>
        <w:t>截污建池、就地制肥、就近还田</w:t>
      </w:r>
      <w:r>
        <w:rPr>
          <w:rFonts w:ascii="Times New Roman" w:eastAsia="仿宋" w:hAnsi="Times New Roman" w:cs="Times New Roman"/>
          <w:sz w:val="32"/>
        </w:rPr>
        <w:t>”</w:t>
      </w:r>
      <w:r>
        <w:rPr>
          <w:rFonts w:ascii="Times New Roman" w:eastAsia="仿宋" w:hAnsi="Times New Roman" w:cs="Times New Roman"/>
          <w:sz w:val="32"/>
        </w:rPr>
        <w:t>和</w:t>
      </w:r>
      <w:r>
        <w:rPr>
          <w:rFonts w:ascii="Times New Roman" w:eastAsia="仿宋" w:hAnsi="Times New Roman" w:cs="Times New Roman"/>
          <w:sz w:val="32"/>
        </w:rPr>
        <w:t>“</w:t>
      </w:r>
      <w:r>
        <w:rPr>
          <w:rFonts w:ascii="Times New Roman" w:eastAsia="仿宋" w:hAnsi="Times New Roman" w:cs="Times New Roman"/>
          <w:sz w:val="32"/>
        </w:rPr>
        <w:t>异地集中处理</w:t>
      </w:r>
      <w:r>
        <w:rPr>
          <w:rFonts w:ascii="Times New Roman" w:eastAsia="仿宋" w:hAnsi="Times New Roman" w:cs="Times New Roman"/>
          <w:sz w:val="32"/>
        </w:rPr>
        <w:t>”</w:t>
      </w:r>
      <w:r>
        <w:rPr>
          <w:rFonts w:ascii="Times New Roman" w:eastAsia="仿宋" w:hAnsi="Times New Roman" w:cs="Times New Roman"/>
          <w:sz w:val="32"/>
        </w:rPr>
        <w:t>二大模式和六项配套技术，为粪肥还田创造尽可能的便利条件；农技部门要在粪肥还田利用环节，根据作物类型分类指导种植户科学使用堆（沤）肥、沼渣、沼液、肥水或有机肥，在施肥的关键时间节点，要加大宣传和技术指导，引导种植户集中基施或追施，并加强粪肥还田土壤环境监测，促进粪肥科学还田。</w:t>
      </w:r>
    </w:p>
    <w:p w14:paraId="35551708"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32" w:name="_Toc32513"/>
      <w:bookmarkStart w:id="33" w:name="_Toc139438735"/>
      <w:r>
        <w:rPr>
          <w:rFonts w:ascii="Times New Roman" w:eastAsia="黑体" w:hAnsi="Times New Roman" w:cs="Times New Roman"/>
          <w:sz w:val="32"/>
          <w:szCs w:val="32"/>
        </w:rPr>
        <w:t xml:space="preserve">5.3 </w:t>
      </w:r>
      <w:r>
        <w:rPr>
          <w:rFonts w:ascii="Times New Roman" w:eastAsia="黑体" w:hAnsi="Times New Roman" w:cs="Times New Roman"/>
          <w:sz w:val="32"/>
          <w:szCs w:val="32"/>
        </w:rPr>
        <w:t>提档升级粪污处理利用设施</w:t>
      </w:r>
      <w:bookmarkEnd w:id="32"/>
      <w:bookmarkEnd w:id="33"/>
    </w:p>
    <w:p w14:paraId="1C61522B"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5.3.1</w:t>
      </w:r>
      <w:r>
        <w:rPr>
          <w:rFonts w:ascii="Times New Roman" w:eastAsia="黑体" w:hAnsi="Times New Roman" w:cs="Times New Roman"/>
          <w:sz w:val="30"/>
          <w:szCs w:val="30"/>
        </w:rPr>
        <w:t>提档升级源头减量设施</w:t>
      </w:r>
    </w:p>
    <w:p w14:paraId="5C9A014E"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鼓励畜禽规模养殖场及规模以下养殖户采用干清粪、水泡粪等节水型清粪方式，逐步淘汰全程水冲粪清粪方式。制定相关管理措施，明确畜禽饮水器具改造、栏舍清洗等源头节水设施建设要求。科学指导畜禽养殖场户做好雨污分流，及时清理雨水渠内杂物、防止淤泥堵塞；及时检查、完善雨污分流设施，防止混流、雨水漫灌、污水外溢等。</w:t>
      </w:r>
    </w:p>
    <w:p w14:paraId="1B30E455"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5.3.2</w:t>
      </w:r>
      <w:r>
        <w:rPr>
          <w:rFonts w:ascii="Times New Roman" w:eastAsia="黑体" w:hAnsi="Times New Roman" w:cs="Times New Roman"/>
          <w:sz w:val="30"/>
          <w:szCs w:val="30"/>
        </w:rPr>
        <w:t>提档升级粪污处理设施</w:t>
      </w:r>
    </w:p>
    <w:p w14:paraId="3DB43FEF"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按照属地管理原则，指导养殖场户加强粪污处理设施建设，及时验收并投入使用。采用畜禽粪污资源化利用模式的畜禽养殖场户应建设完善沼气池、干粪堆积池、贮存池等粪污贮存和处理设施。采用达标排放的规模养殖场，应建设酸化调节池、高效生物处理池、好氧膜生物反应池等设施，并</w:t>
      </w:r>
      <w:r>
        <w:rPr>
          <w:rFonts w:ascii="Times New Roman" w:eastAsia="仿宋" w:hAnsi="Times New Roman" w:cs="Times New Roman"/>
          <w:sz w:val="32"/>
        </w:rPr>
        <w:lastRenderedPageBreak/>
        <w:t>定期进行自行监测。</w:t>
      </w:r>
    </w:p>
    <w:p w14:paraId="4705905C"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5.3.3</w:t>
      </w:r>
      <w:r>
        <w:rPr>
          <w:rFonts w:ascii="Times New Roman" w:eastAsia="黑体" w:hAnsi="Times New Roman" w:cs="Times New Roman"/>
          <w:sz w:val="30"/>
          <w:szCs w:val="30"/>
        </w:rPr>
        <w:t>完善田间配套设施</w:t>
      </w:r>
    </w:p>
    <w:p w14:paraId="3B7FFFC6"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充分调动社会资本积极性，推动田间粪肥暂存设施、粪肥输送及施用管网建设，提供粪污收集转运服务，解决粪肥还田</w:t>
      </w:r>
      <w:r>
        <w:rPr>
          <w:rFonts w:ascii="Times New Roman" w:eastAsia="仿宋" w:hAnsi="Times New Roman" w:cs="Times New Roman"/>
          <w:sz w:val="32"/>
        </w:rPr>
        <w:t>“</w:t>
      </w:r>
      <w:r>
        <w:rPr>
          <w:rFonts w:ascii="Times New Roman" w:eastAsia="仿宋" w:hAnsi="Times New Roman" w:cs="Times New Roman"/>
          <w:sz w:val="32"/>
        </w:rPr>
        <w:t>最后一公里</w:t>
      </w:r>
      <w:r>
        <w:rPr>
          <w:rFonts w:ascii="Times New Roman" w:eastAsia="仿宋" w:hAnsi="Times New Roman" w:cs="Times New Roman"/>
          <w:sz w:val="32"/>
        </w:rPr>
        <w:t>”</w:t>
      </w:r>
      <w:r>
        <w:rPr>
          <w:rFonts w:ascii="Times New Roman" w:eastAsia="仿宋" w:hAnsi="Times New Roman" w:cs="Times New Roman"/>
          <w:sz w:val="32"/>
        </w:rPr>
        <w:t>问题。加强还田利用设施装备的引进，着力推广适用于丘陵山区、零散地块的中小型固态和液态粪肥施用机具，降低粪肥施用劳动强度。鼓励通过机械深施、注射施肥等方式进行粪肥还田，提高氮素利用率，减少养分损失和氨气挥发。</w:t>
      </w:r>
    </w:p>
    <w:p w14:paraId="38842D6A"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34" w:name="_Toc32055"/>
      <w:bookmarkStart w:id="35" w:name="_Toc139438736"/>
      <w:r>
        <w:rPr>
          <w:rFonts w:ascii="Times New Roman" w:eastAsia="黑体" w:hAnsi="Times New Roman" w:cs="Times New Roman"/>
          <w:sz w:val="32"/>
          <w:szCs w:val="32"/>
        </w:rPr>
        <w:t xml:space="preserve">5.4 </w:t>
      </w:r>
      <w:r>
        <w:rPr>
          <w:rFonts w:ascii="Times New Roman" w:eastAsia="黑体" w:hAnsi="Times New Roman" w:cs="Times New Roman"/>
          <w:sz w:val="32"/>
          <w:szCs w:val="32"/>
        </w:rPr>
        <w:t>建立健全台账管理制度</w:t>
      </w:r>
      <w:bookmarkEnd w:id="34"/>
      <w:bookmarkEnd w:id="35"/>
    </w:p>
    <w:p w14:paraId="41CF1738"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5.4.1</w:t>
      </w:r>
      <w:r>
        <w:rPr>
          <w:rFonts w:ascii="Times New Roman" w:eastAsia="黑体" w:hAnsi="Times New Roman" w:cs="Times New Roman"/>
          <w:sz w:val="30"/>
          <w:szCs w:val="30"/>
        </w:rPr>
        <w:t>加强宣传服务，逐步推进粪肥利用台账制度实施</w:t>
      </w:r>
    </w:p>
    <w:p w14:paraId="40BAA5C5"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严格执行《关于加强畜禽粪污资源化利用计划和台账管理的通知》（农办牧〔</w:t>
      </w:r>
      <w:r>
        <w:rPr>
          <w:rFonts w:ascii="Times New Roman" w:eastAsia="仿宋" w:hAnsi="Times New Roman" w:cs="Times New Roman"/>
          <w:sz w:val="32"/>
        </w:rPr>
        <w:t>2021</w:t>
      </w:r>
      <w:r>
        <w:rPr>
          <w:rFonts w:ascii="Times New Roman" w:eastAsia="仿宋" w:hAnsi="Times New Roman" w:cs="Times New Roman"/>
          <w:sz w:val="32"/>
        </w:rPr>
        <w:t>〕</w:t>
      </w:r>
      <w:r>
        <w:rPr>
          <w:rFonts w:ascii="Times New Roman" w:eastAsia="仿宋" w:hAnsi="Times New Roman" w:cs="Times New Roman"/>
          <w:sz w:val="32"/>
        </w:rPr>
        <w:t>46</w:t>
      </w:r>
      <w:r>
        <w:rPr>
          <w:rFonts w:ascii="Times New Roman" w:eastAsia="仿宋" w:hAnsi="Times New Roman" w:cs="Times New Roman"/>
          <w:sz w:val="32"/>
        </w:rPr>
        <w:t>号），进一步提高畜禽粪污资源化利用的规范化、标准化水平，积极推动畜禽粪肥就地就近还田利用。落实畜禽规模养殖场主体责任，建立畜禽规模养殖场粪污资源化利用台账制度，落实环境管理台账记录的责任部门和责任人，明确工作职责，包括台账的记录、整理、维护和管理等并对环境管理台账的真实性、完整性和规范性负责。</w:t>
      </w:r>
    </w:p>
    <w:p w14:paraId="53765C05"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乡镇要加强相关法律法规以及粪污资源化利用有关政策要求的宣传，要让规模养殖场知悉主体责任，树立粪肥台账记录的自觉性，提高填报信息的准确性、及时性。以大型</w:t>
      </w:r>
      <w:r>
        <w:rPr>
          <w:rFonts w:ascii="Times New Roman" w:eastAsia="仿宋" w:hAnsi="Times New Roman" w:cs="Times New Roman"/>
          <w:sz w:val="32"/>
        </w:rPr>
        <w:lastRenderedPageBreak/>
        <w:t>规模养殖场、规模养殖场为重点，大力推进粪肥利用台账制度，鼓励有条件的畜禽养殖场户填报，逐步完善粪肥利用台帐。</w:t>
      </w:r>
    </w:p>
    <w:p w14:paraId="7EB50367"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5.4.2</w:t>
      </w:r>
      <w:r>
        <w:rPr>
          <w:rFonts w:ascii="Times New Roman" w:eastAsia="黑体" w:hAnsi="Times New Roman" w:cs="Times New Roman"/>
          <w:sz w:val="30"/>
          <w:szCs w:val="30"/>
        </w:rPr>
        <w:t>落实责任，做好台账记录</w:t>
      </w:r>
    </w:p>
    <w:p w14:paraId="01509396"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台账内容包括但不限于各畜禽规模养殖场的畜禽养殖品种、规模以及畜禽养殖废弃物的产生、排放和综合利用等情况，确保畜禽粪污去向可追溯。台账应定期报市级环境保护主管部门备案，环境保护主管部门应当定期将台账抄送同级农牧主管部门，农业农村部门要组织精干力量采取多种方式加强对台账填报的培训，要让畜禽养殖场户熟悉填报的具体项目内容、如何填写等。配套土地面积不足无法就地就近还田的畜禽规模养殖场，应委托第三方代为实现资源化利用，及时准确记录相关信息。台账应按照电子化储存和纸质储存两种形式同步管理。</w:t>
      </w:r>
    </w:p>
    <w:p w14:paraId="0B3A9D10"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乡镇可参照省市下发的台帐格式，按照适用、方便的原则，探索建立符合养殖场养殖畜禽种类实际以及粪污处理利用现状的台账格式。养殖场是台帐填报主体，需按照要求记录粪污资源化利用的管理台账，台账应至少保留</w:t>
      </w:r>
      <w:r>
        <w:rPr>
          <w:rFonts w:ascii="Times New Roman" w:eastAsia="仿宋" w:hAnsi="Times New Roman" w:cs="Times New Roman"/>
          <w:sz w:val="32"/>
        </w:rPr>
        <w:t>2</w:t>
      </w:r>
      <w:r>
        <w:rPr>
          <w:rFonts w:ascii="Times New Roman" w:eastAsia="仿宋" w:hAnsi="Times New Roman" w:cs="Times New Roman"/>
          <w:sz w:val="32"/>
        </w:rPr>
        <w:t>年以上。</w:t>
      </w:r>
    </w:p>
    <w:p w14:paraId="62A831CC"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36" w:name="_Toc20324"/>
      <w:bookmarkStart w:id="37" w:name="_Toc139438737"/>
      <w:r>
        <w:rPr>
          <w:rFonts w:ascii="Times New Roman" w:eastAsia="黑体" w:hAnsi="Times New Roman" w:cs="Times New Roman"/>
          <w:sz w:val="32"/>
          <w:szCs w:val="32"/>
        </w:rPr>
        <w:t xml:space="preserve">5.5 </w:t>
      </w:r>
      <w:r>
        <w:rPr>
          <w:rFonts w:ascii="Times New Roman" w:eastAsia="黑体" w:hAnsi="Times New Roman" w:cs="Times New Roman"/>
          <w:sz w:val="32"/>
          <w:szCs w:val="32"/>
        </w:rPr>
        <w:t>加强养殖户、养殖散户的监管</w:t>
      </w:r>
      <w:bookmarkEnd w:id="36"/>
      <w:bookmarkEnd w:id="37"/>
    </w:p>
    <w:p w14:paraId="698B5349"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鼓励畜禽养殖户、养殖散户自行建设畜禽养殖废弃物综合利用和无害化处理设施。鼓励畜禽养殖户、养殖散户根据养殖规模和污染防治需要，建设或者配备相应的防雨、防渗</w:t>
      </w:r>
      <w:r>
        <w:rPr>
          <w:rFonts w:ascii="Times New Roman" w:eastAsia="仿宋" w:hAnsi="Times New Roman" w:cs="Times New Roman"/>
          <w:sz w:val="32"/>
        </w:rPr>
        <w:lastRenderedPageBreak/>
        <w:t>漏、防外溢的畜禽粪便和污水收集、贮存等污染防治配套设施。污染防治配套设施应当符合相关标准，并保证其正常使用。畜禽养殖户、养殖散户自行建设综合利用和无害化处理设施，采取措施减少污染物排放的，可以依照《畜禽规模养殖污染防治条例》的规定享受税收、用电以及环境保护资金支持等相关激励和扶持政策。</w:t>
      </w:r>
    </w:p>
    <w:p w14:paraId="2106F688"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38" w:name="_Toc139438738"/>
      <w:bookmarkStart w:id="39" w:name="_Toc16868"/>
      <w:r>
        <w:rPr>
          <w:rFonts w:ascii="Times New Roman" w:eastAsia="黑体" w:hAnsi="Times New Roman" w:cs="Times New Roman"/>
          <w:sz w:val="32"/>
          <w:szCs w:val="32"/>
        </w:rPr>
        <w:t xml:space="preserve">5.6 </w:t>
      </w:r>
      <w:r>
        <w:rPr>
          <w:rFonts w:ascii="Times New Roman" w:eastAsia="黑体" w:hAnsi="Times New Roman" w:cs="Times New Roman"/>
          <w:sz w:val="32"/>
          <w:szCs w:val="32"/>
        </w:rPr>
        <w:t>强化环境监管</w:t>
      </w:r>
      <w:bookmarkEnd w:id="38"/>
      <w:bookmarkEnd w:id="39"/>
    </w:p>
    <w:p w14:paraId="232C7F2C"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5.6.1</w:t>
      </w:r>
      <w:r>
        <w:rPr>
          <w:rFonts w:ascii="Times New Roman" w:eastAsia="黑体" w:hAnsi="Times New Roman" w:cs="Times New Roman"/>
          <w:sz w:val="30"/>
          <w:szCs w:val="30"/>
        </w:rPr>
        <w:t>严格审批监管</w:t>
      </w:r>
    </w:p>
    <w:p w14:paraId="7D178490"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规范畜禽规模养殖项目审批程序和排污许可管理要求。严格执行畜禽养殖申报、初步选址、审核、环评审批、用地备案、审核动物防疫条件、验收及排污许可、养殖备案等审批备案流程。推动畜禽养殖审批监管信息化建设，进一步优化工作程序，提高办事效率，为畜禽养殖场户提供便捷服务。</w:t>
      </w:r>
    </w:p>
    <w:p w14:paraId="0A457064"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5.6.2</w:t>
      </w:r>
      <w:r>
        <w:rPr>
          <w:rFonts w:ascii="Times New Roman" w:eastAsia="黑体" w:hAnsi="Times New Roman" w:cs="Times New Roman"/>
          <w:sz w:val="30"/>
          <w:szCs w:val="30"/>
        </w:rPr>
        <w:t>强化日常监管</w:t>
      </w:r>
    </w:p>
    <w:p w14:paraId="24F56B58"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通过环境监管、执法、指导等措施，推动畜禽养殖污染防治政策和举措的落实。要明确各级各部门畜禽养殖污染防治监督管理职责，县级生态环境部门负责本行政区域内畜禽养殖污染防治的统一监督管理；县级农业农村部门负责畜禽养殖废弃物综合利用的指导和服务；乡镇人民政府负责协助有关部门做好本行政区域的畜禽养殖污染防治工作。加强各有关部门协调配合，组织对畜禽养殖场户定期进行现场核查，检查畜禽粪污处理设施装备配套情况，并定期向社会公布核</w:t>
      </w:r>
      <w:r>
        <w:rPr>
          <w:rFonts w:ascii="Times New Roman" w:eastAsia="仿宋" w:hAnsi="Times New Roman" w:cs="Times New Roman"/>
          <w:sz w:val="32"/>
        </w:rPr>
        <w:lastRenderedPageBreak/>
        <w:t>查结果。对超过整改时限，畜禽粪污处理设施装备仍不合格的畜禽养殖场户，依法责令停止生产或使用。</w:t>
      </w:r>
    </w:p>
    <w:p w14:paraId="7623DF97" w14:textId="77777777" w:rsidR="00712192" w:rsidRDefault="00E2456C">
      <w:pPr>
        <w:adjustRightInd w:val="0"/>
        <w:spacing w:line="360" w:lineRule="auto"/>
        <w:outlineLvl w:val="2"/>
        <w:rPr>
          <w:rFonts w:ascii="Times New Roman" w:eastAsia="黑体" w:hAnsi="Times New Roman" w:cs="Times New Roman"/>
          <w:sz w:val="30"/>
          <w:szCs w:val="30"/>
        </w:rPr>
      </w:pPr>
      <w:r>
        <w:rPr>
          <w:rFonts w:ascii="Times New Roman" w:eastAsia="黑体" w:hAnsi="Times New Roman" w:cs="Times New Roman"/>
          <w:sz w:val="30"/>
          <w:szCs w:val="30"/>
        </w:rPr>
        <w:t>5.6.3</w:t>
      </w:r>
      <w:r>
        <w:rPr>
          <w:rFonts w:ascii="Times New Roman" w:eastAsia="黑体" w:hAnsi="Times New Roman" w:cs="Times New Roman"/>
          <w:sz w:val="30"/>
          <w:szCs w:val="30"/>
        </w:rPr>
        <w:t>防范环境污染</w:t>
      </w:r>
    </w:p>
    <w:p w14:paraId="59458EC7"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全面做好辖区环境质量状况监测，重点加强对畜禽养殖密集区的空气、水、土壤环境质量监测，加强对饮用水水源地水质状况的监测。重点加强对未达标点位周边区域的畜禽养殖监管，避免畜禽养殖给水体造成污染。探索开展畜禽粪粪肥消纳土地的质量监测与评价工作，及时掌握粪污养分和有害物质含量，指导粪污利用，防范还田风险。健全投诉举报机制，鼓励广大群众及时发现畜禽养殖违法行为，防范化解畜禽养殖污染风险。</w:t>
      </w:r>
    </w:p>
    <w:p w14:paraId="5C8349EC" w14:textId="77777777" w:rsidR="00712192" w:rsidRDefault="00712192">
      <w:pPr>
        <w:rPr>
          <w:rFonts w:ascii="Times New Roman" w:eastAsia="仿宋" w:hAnsi="Times New Roman" w:cs="Times New Roman"/>
          <w:sz w:val="32"/>
          <w:szCs w:val="32"/>
        </w:rPr>
        <w:sectPr w:rsidR="00712192">
          <w:pgSz w:w="11906" w:h="16838"/>
          <w:pgMar w:top="1440" w:right="1800" w:bottom="1440" w:left="1800" w:header="851" w:footer="992" w:gutter="0"/>
          <w:cols w:space="425"/>
          <w:docGrid w:type="lines" w:linePitch="312"/>
        </w:sectPr>
      </w:pPr>
    </w:p>
    <w:p w14:paraId="33B7D693"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40" w:name="_Toc249"/>
      <w:bookmarkStart w:id="41" w:name="_Toc139438739"/>
      <w:r>
        <w:rPr>
          <w:rFonts w:ascii="Times New Roman" w:eastAsia="黑体" w:hAnsi="Times New Roman" w:cs="Times New Roman"/>
          <w:sz w:val="44"/>
          <w:szCs w:val="44"/>
        </w:rPr>
        <w:lastRenderedPageBreak/>
        <w:t>第六章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重点工程</w:t>
      </w:r>
      <w:bookmarkEnd w:id="40"/>
      <w:bookmarkEnd w:id="41"/>
    </w:p>
    <w:p w14:paraId="2EAF9833"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42" w:name="_Toc19176"/>
      <w:bookmarkStart w:id="43" w:name="_Toc139438740"/>
      <w:r>
        <w:rPr>
          <w:rFonts w:ascii="Times New Roman" w:eastAsia="黑体" w:hAnsi="Times New Roman" w:cs="Times New Roman"/>
          <w:sz w:val="32"/>
          <w:szCs w:val="32"/>
        </w:rPr>
        <w:t xml:space="preserve">6.1 </w:t>
      </w:r>
      <w:r>
        <w:rPr>
          <w:rFonts w:ascii="Times New Roman" w:eastAsia="黑体" w:hAnsi="Times New Roman" w:cs="Times New Roman"/>
          <w:sz w:val="32"/>
          <w:szCs w:val="32"/>
        </w:rPr>
        <w:t>实施畜禽养殖场粪污处理设施升级改造工程</w:t>
      </w:r>
      <w:bookmarkEnd w:id="42"/>
      <w:bookmarkEnd w:id="43"/>
    </w:p>
    <w:p w14:paraId="216EAB5B"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持续推进畜禽规模养殖场及畜禽养殖户粪污收集、贮存、处理和利用设施设备建设与改造，加快养殖场雨污分流、饮污分流、干湿分离等改造，督促养殖场户粪污收集、存储、处理设施的正常运行和管护，</w:t>
      </w:r>
      <w:r>
        <w:rPr>
          <w:rFonts w:ascii="Times New Roman" w:eastAsia="仿宋" w:hAnsi="Times New Roman" w:cs="Times New Roman"/>
          <w:sz w:val="32"/>
        </w:rPr>
        <w:t>避免因设施设备配套不到位或运行管护不正常对环境造成污染。</w:t>
      </w:r>
    </w:p>
    <w:p w14:paraId="2DB078D5" w14:textId="77777777" w:rsidR="00712192" w:rsidRDefault="00E2456C">
      <w:pPr>
        <w:adjustRightInd w:val="0"/>
        <w:spacing w:line="360" w:lineRule="auto"/>
        <w:jc w:val="left"/>
        <w:outlineLvl w:val="1"/>
        <w:rPr>
          <w:rFonts w:ascii="Times New Roman" w:eastAsia="仿宋" w:hAnsi="Times New Roman" w:cs="Times New Roman"/>
          <w:b/>
          <w:bCs/>
          <w:sz w:val="32"/>
          <w:szCs w:val="32"/>
        </w:rPr>
      </w:pPr>
      <w:bookmarkStart w:id="44" w:name="_Toc139438741"/>
      <w:bookmarkStart w:id="45" w:name="_Toc14017"/>
      <w:r>
        <w:rPr>
          <w:rFonts w:ascii="Times New Roman" w:eastAsia="黑体" w:hAnsi="Times New Roman" w:cs="Times New Roman"/>
          <w:sz w:val="32"/>
          <w:szCs w:val="32"/>
        </w:rPr>
        <w:t xml:space="preserve">6.2 </w:t>
      </w:r>
      <w:r>
        <w:rPr>
          <w:rFonts w:ascii="Times New Roman" w:eastAsia="黑体" w:hAnsi="Times New Roman" w:cs="Times New Roman"/>
          <w:sz w:val="32"/>
          <w:szCs w:val="32"/>
        </w:rPr>
        <w:t>实施畜禽粪污收集转运工程</w:t>
      </w:r>
      <w:bookmarkEnd w:id="44"/>
      <w:bookmarkEnd w:id="45"/>
    </w:p>
    <w:p w14:paraId="661854C0"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鼓励支持畜禽粪污收集转运企业的组建与发展，鼓励通过有偿服务的形式运营，与畜禽粪污集中处理中心、有机肥厂、沼气工程企业、养殖场户及种植基地分别签订协议，提供畜禽粪污收集转运服务。探索对畜禽粪污收集转运项目给予专用车辆扶持或资金补助，培育和支持社会第三方服务组织的组建与发展，促进畜禽粪污资源化利用体系建设。</w:t>
      </w:r>
    </w:p>
    <w:p w14:paraId="4E782DA1"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46" w:name="_Toc14518"/>
      <w:bookmarkStart w:id="47" w:name="_Toc139438742"/>
      <w:r>
        <w:rPr>
          <w:rFonts w:ascii="Times New Roman" w:eastAsia="黑体" w:hAnsi="Times New Roman" w:cs="Times New Roman"/>
          <w:sz w:val="32"/>
          <w:szCs w:val="32"/>
        </w:rPr>
        <w:t xml:space="preserve">6.3 </w:t>
      </w:r>
      <w:r>
        <w:rPr>
          <w:rFonts w:ascii="Times New Roman" w:eastAsia="黑体" w:hAnsi="Times New Roman" w:cs="Times New Roman"/>
          <w:sz w:val="32"/>
          <w:szCs w:val="32"/>
        </w:rPr>
        <w:t>田间配套设施建设工程</w:t>
      </w:r>
      <w:bookmarkEnd w:id="46"/>
      <w:bookmarkEnd w:id="47"/>
    </w:p>
    <w:p w14:paraId="737B5832"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引导和探索种植或养殖主体配套建设田间粪肥暂存设施及输送管网，鼓励支持购买粪肥运输、施用等设施设备。为着力解决大型养猪企业液体粪肥还田的难点和堵点，结合农业相关项目，大胆探索肥水、沼液就近沟渠或管网配比还田试点。</w:t>
      </w:r>
    </w:p>
    <w:p w14:paraId="5DF366C8"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48" w:name="_Toc139438743"/>
      <w:bookmarkStart w:id="49" w:name="_Toc15116"/>
      <w:r>
        <w:rPr>
          <w:rFonts w:ascii="Times New Roman" w:eastAsia="黑体" w:hAnsi="Times New Roman" w:cs="Times New Roman"/>
          <w:sz w:val="32"/>
          <w:szCs w:val="32"/>
        </w:rPr>
        <w:t xml:space="preserve">6.4 </w:t>
      </w:r>
      <w:r>
        <w:rPr>
          <w:rFonts w:ascii="Times New Roman" w:eastAsia="黑体" w:hAnsi="Times New Roman" w:cs="Times New Roman"/>
          <w:sz w:val="32"/>
          <w:szCs w:val="32"/>
        </w:rPr>
        <w:t>监管体系建设工程</w:t>
      </w:r>
      <w:bookmarkEnd w:id="48"/>
      <w:bookmarkEnd w:id="49"/>
    </w:p>
    <w:p w14:paraId="5DBAE0CB"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lastRenderedPageBreak/>
        <w:t>将畜禽规模养殖场、养殖小区列入日常监督性监测范围，鼓励安装污水排放在线监测、固体废弃处理设施视频监控等设备。加强畜禽养殖业环境监督执法、严禁偷排、漏排。建设畜禽信息化管理平台，提升精细化管理水平。</w:t>
      </w:r>
    </w:p>
    <w:p w14:paraId="654EB94A"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br w:type="page"/>
      </w:r>
    </w:p>
    <w:p w14:paraId="18273B27"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50" w:name="_Toc139438744"/>
      <w:bookmarkStart w:id="51" w:name="_Toc20826"/>
      <w:r>
        <w:rPr>
          <w:rFonts w:ascii="Times New Roman" w:eastAsia="黑体" w:hAnsi="Times New Roman" w:cs="Times New Roman"/>
          <w:sz w:val="44"/>
          <w:szCs w:val="44"/>
        </w:rPr>
        <w:lastRenderedPageBreak/>
        <w:t>第七章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工程投资估算与资金筹措</w:t>
      </w:r>
      <w:bookmarkEnd w:id="50"/>
      <w:bookmarkEnd w:id="51"/>
    </w:p>
    <w:p w14:paraId="341516E5"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52" w:name="_Toc139438745"/>
      <w:bookmarkStart w:id="53" w:name="_Toc21676"/>
      <w:r>
        <w:rPr>
          <w:rFonts w:ascii="Times New Roman" w:eastAsia="黑体" w:hAnsi="Times New Roman" w:cs="Times New Roman"/>
          <w:sz w:val="32"/>
          <w:szCs w:val="32"/>
        </w:rPr>
        <w:t xml:space="preserve">7.1 </w:t>
      </w:r>
      <w:r>
        <w:rPr>
          <w:rFonts w:ascii="Times New Roman" w:eastAsia="黑体" w:hAnsi="Times New Roman" w:cs="Times New Roman"/>
          <w:sz w:val="32"/>
          <w:szCs w:val="32"/>
        </w:rPr>
        <w:t>工程投资估算</w:t>
      </w:r>
      <w:bookmarkEnd w:id="52"/>
      <w:bookmarkEnd w:id="53"/>
    </w:p>
    <w:p w14:paraId="281C0CDC"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项目投资估算根据其性质不同，</w:t>
      </w:r>
      <w:r>
        <w:rPr>
          <w:rFonts w:ascii="Times New Roman" w:eastAsia="仿宋" w:hAnsi="Times New Roman" w:cs="Times New Roman"/>
          <w:sz w:val="32"/>
        </w:rPr>
        <w:t>2023</w:t>
      </w:r>
      <w:r>
        <w:rPr>
          <w:rFonts w:ascii="Times New Roman" w:eastAsia="仿宋" w:hAnsi="Times New Roman" w:cs="Times New Roman"/>
          <w:sz w:val="32"/>
        </w:rPr>
        <w:t>－</w:t>
      </w:r>
      <w:r>
        <w:rPr>
          <w:rFonts w:ascii="Times New Roman" w:eastAsia="仿宋" w:hAnsi="Times New Roman" w:cs="Times New Roman"/>
          <w:sz w:val="32"/>
        </w:rPr>
        <w:t>2027</w:t>
      </w:r>
      <w:r>
        <w:rPr>
          <w:rFonts w:ascii="Times New Roman" w:eastAsia="仿宋" w:hAnsi="Times New Roman" w:cs="Times New Roman"/>
          <w:sz w:val="32"/>
        </w:rPr>
        <w:t>年舒城县畜禽养殖污染防治建设项目投资共计</w:t>
      </w:r>
      <w:r>
        <w:rPr>
          <w:rFonts w:ascii="Times New Roman" w:eastAsia="仿宋" w:hAnsi="Times New Roman" w:cs="Times New Roman"/>
          <w:sz w:val="32"/>
        </w:rPr>
        <w:t>4200</w:t>
      </w:r>
      <w:r>
        <w:rPr>
          <w:rFonts w:ascii="Times New Roman" w:eastAsia="仿宋" w:hAnsi="Times New Roman" w:cs="Times New Roman"/>
          <w:sz w:val="32"/>
        </w:rPr>
        <w:t>万元，详见表</w:t>
      </w:r>
      <w:r>
        <w:rPr>
          <w:rFonts w:ascii="Times New Roman" w:eastAsia="仿宋" w:hAnsi="Times New Roman" w:cs="Times New Roman"/>
          <w:sz w:val="32"/>
        </w:rPr>
        <w:t>7-1</w:t>
      </w:r>
      <w:r>
        <w:rPr>
          <w:rFonts w:ascii="Times New Roman" w:eastAsia="仿宋" w:hAnsi="Times New Roman" w:cs="Times New Roman"/>
          <w:sz w:val="32"/>
        </w:rPr>
        <w:t>。</w:t>
      </w:r>
    </w:p>
    <w:p w14:paraId="57261A34" w14:textId="77777777" w:rsidR="00712192" w:rsidRDefault="00E2456C">
      <w:pPr>
        <w:spacing w:line="360" w:lineRule="auto"/>
        <w:jc w:val="center"/>
        <w:rPr>
          <w:rFonts w:ascii="Times New Roman" w:eastAsia="仿宋" w:hAnsi="Times New Roman" w:cs="Times New Roman"/>
          <w:sz w:val="32"/>
        </w:rPr>
      </w:pPr>
      <w:r>
        <w:rPr>
          <w:rFonts w:ascii="Times New Roman" w:eastAsia="仿宋" w:hAnsi="Times New Roman" w:cs="Times New Roman"/>
          <w:sz w:val="30"/>
          <w:szCs w:val="30"/>
        </w:rPr>
        <w:t>表</w:t>
      </w:r>
      <w:r>
        <w:rPr>
          <w:rFonts w:ascii="Times New Roman" w:eastAsia="仿宋" w:hAnsi="Times New Roman" w:cs="Times New Roman"/>
          <w:sz w:val="30"/>
          <w:szCs w:val="30"/>
        </w:rPr>
        <w:t xml:space="preserve">7-1 </w:t>
      </w:r>
      <w:r>
        <w:rPr>
          <w:rFonts w:ascii="Times New Roman" w:eastAsia="仿宋" w:hAnsi="Times New Roman" w:cs="Times New Roman"/>
          <w:sz w:val="30"/>
          <w:szCs w:val="30"/>
        </w:rPr>
        <w:t>舒城县重点工程投资估算</w:t>
      </w:r>
    </w:p>
    <w:tbl>
      <w:tblPr>
        <w:tblStyle w:val="1"/>
        <w:tblW w:w="9209" w:type="dxa"/>
        <w:tblLook w:val="04A0" w:firstRow="1" w:lastRow="0" w:firstColumn="1" w:lastColumn="0" w:noHBand="0" w:noVBand="1"/>
      </w:tblPr>
      <w:tblGrid>
        <w:gridCol w:w="2303"/>
        <w:gridCol w:w="2795"/>
        <w:gridCol w:w="2127"/>
        <w:gridCol w:w="1984"/>
      </w:tblGrid>
      <w:tr w:rsidR="00712192" w14:paraId="629A2FD2" w14:textId="77777777">
        <w:tc>
          <w:tcPr>
            <w:tcW w:w="2303" w:type="dxa"/>
            <w:vAlign w:val="center"/>
          </w:tcPr>
          <w:p w14:paraId="6BC82543" w14:textId="77777777" w:rsidR="00712192" w:rsidRDefault="00E2456C" w:rsidP="000229C5">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名称</w:t>
            </w:r>
          </w:p>
        </w:tc>
        <w:tc>
          <w:tcPr>
            <w:tcW w:w="2795" w:type="dxa"/>
            <w:vAlign w:val="center"/>
          </w:tcPr>
          <w:p w14:paraId="784A7C83" w14:textId="77777777" w:rsidR="00712192" w:rsidRDefault="00E2456C" w:rsidP="000229C5">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建设内容</w:t>
            </w:r>
          </w:p>
        </w:tc>
        <w:tc>
          <w:tcPr>
            <w:tcW w:w="2127" w:type="dxa"/>
            <w:vAlign w:val="center"/>
          </w:tcPr>
          <w:p w14:paraId="5C97B37C" w14:textId="77777777" w:rsidR="00712192" w:rsidRDefault="00E2456C" w:rsidP="000229C5">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建设主体</w:t>
            </w:r>
          </w:p>
        </w:tc>
        <w:tc>
          <w:tcPr>
            <w:tcW w:w="1984" w:type="dxa"/>
            <w:vAlign w:val="center"/>
          </w:tcPr>
          <w:p w14:paraId="42CD8CAA" w14:textId="77777777" w:rsidR="00712192" w:rsidRDefault="00E2456C" w:rsidP="000229C5">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投资估算（万元）</w:t>
            </w:r>
          </w:p>
        </w:tc>
      </w:tr>
      <w:tr w:rsidR="00712192" w14:paraId="6D3F2A5E" w14:textId="77777777">
        <w:tc>
          <w:tcPr>
            <w:tcW w:w="2303" w:type="dxa"/>
            <w:vAlign w:val="center"/>
          </w:tcPr>
          <w:p w14:paraId="502971DD"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舒城县畜禽粪污资源化利用整县推进项目建设与运行管护工程</w:t>
            </w:r>
          </w:p>
        </w:tc>
        <w:tc>
          <w:tcPr>
            <w:tcW w:w="2795" w:type="dxa"/>
            <w:vAlign w:val="center"/>
          </w:tcPr>
          <w:p w14:paraId="61021EAC"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支持</w:t>
            </w:r>
            <w:r>
              <w:rPr>
                <w:rFonts w:ascii="Times New Roman" w:eastAsia="仿宋" w:hAnsi="Times New Roman" w:cs="Times New Roman"/>
                <w:kern w:val="0"/>
                <w:sz w:val="28"/>
                <w:szCs w:val="28"/>
              </w:rPr>
              <w:t>148</w:t>
            </w:r>
            <w:r>
              <w:rPr>
                <w:rFonts w:ascii="Times New Roman" w:eastAsia="仿宋" w:hAnsi="Times New Roman" w:cs="Times New Roman"/>
                <w:kern w:val="0"/>
                <w:sz w:val="28"/>
                <w:szCs w:val="28"/>
              </w:rPr>
              <w:t>家养殖场（户）按照</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一场一策</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要求，对粪污治理和资源化利用设施进行</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填平补齐</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与升级改造，以及后期运行管护监管。</w:t>
            </w:r>
          </w:p>
        </w:tc>
        <w:tc>
          <w:tcPr>
            <w:tcW w:w="2127" w:type="dxa"/>
            <w:vAlign w:val="center"/>
          </w:tcPr>
          <w:p w14:paraId="295FA233"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舒城县农业农村局、六安市舒城县生态环境分局等。</w:t>
            </w:r>
          </w:p>
        </w:tc>
        <w:tc>
          <w:tcPr>
            <w:tcW w:w="1984" w:type="dxa"/>
            <w:vAlign w:val="center"/>
          </w:tcPr>
          <w:p w14:paraId="54DE3FB7"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500</w:t>
            </w:r>
          </w:p>
        </w:tc>
      </w:tr>
      <w:tr w:rsidR="00712192" w14:paraId="4081169C" w14:textId="77777777">
        <w:tc>
          <w:tcPr>
            <w:tcW w:w="2303" w:type="dxa"/>
            <w:vAlign w:val="center"/>
          </w:tcPr>
          <w:p w14:paraId="2B493EA7"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舒城县绿色种养循环农业试点项目</w:t>
            </w:r>
          </w:p>
        </w:tc>
        <w:tc>
          <w:tcPr>
            <w:tcW w:w="2795" w:type="dxa"/>
            <w:vAlign w:val="center"/>
          </w:tcPr>
          <w:p w14:paraId="33F552BA"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以促进种养循环为重点，探索粪肥就地就近还田利用模式经验，通过项目实施打通粪肥还田“最后一公里”，将我县打造成巢湖流域粪肥还田利用示范基地</w:t>
            </w:r>
          </w:p>
        </w:tc>
        <w:tc>
          <w:tcPr>
            <w:tcW w:w="2127" w:type="dxa"/>
            <w:vAlign w:val="center"/>
          </w:tcPr>
          <w:p w14:paraId="65737D0A"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舒城县</w:t>
            </w:r>
            <w:r>
              <w:rPr>
                <w:rFonts w:ascii="Times New Roman" w:eastAsia="仿宋" w:hAnsi="Times New Roman" w:cs="Times New Roman"/>
                <w:kern w:val="0"/>
                <w:sz w:val="28"/>
                <w:szCs w:val="28"/>
              </w:rPr>
              <w:t>农业农村局</w:t>
            </w:r>
            <w:r>
              <w:rPr>
                <w:rFonts w:ascii="Times New Roman" w:eastAsia="仿宋" w:hAnsi="Times New Roman" w:cs="Times New Roman" w:hint="eastAsia"/>
                <w:kern w:val="0"/>
                <w:sz w:val="28"/>
                <w:szCs w:val="28"/>
              </w:rPr>
              <w:t>、六安市舒城县生态环境分局等。</w:t>
            </w:r>
          </w:p>
        </w:tc>
        <w:tc>
          <w:tcPr>
            <w:tcW w:w="1984" w:type="dxa"/>
            <w:vAlign w:val="center"/>
          </w:tcPr>
          <w:p w14:paraId="1A90CFD0"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3000</w:t>
            </w:r>
          </w:p>
        </w:tc>
      </w:tr>
      <w:tr w:rsidR="00712192" w14:paraId="6B42F18E" w14:textId="77777777">
        <w:tc>
          <w:tcPr>
            <w:tcW w:w="2303" w:type="dxa"/>
            <w:vAlign w:val="center"/>
          </w:tcPr>
          <w:p w14:paraId="334D336B"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粪污集中处理中心升级改造与扩能项目</w:t>
            </w:r>
          </w:p>
        </w:tc>
        <w:tc>
          <w:tcPr>
            <w:tcW w:w="2795" w:type="dxa"/>
            <w:vAlign w:val="center"/>
          </w:tcPr>
          <w:p w14:paraId="33BA540F"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依托舒城县桃溪国家级现代农业产业园，升级改造舒城县沃土肥业有限公司，支持舒城县浪森肥业有限公司生产有机无机复混肥、增强畜禽粪污集中处理能力，扩大商品有机肥产能，定</w:t>
            </w:r>
            <w:r>
              <w:rPr>
                <w:rFonts w:ascii="Times New Roman" w:eastAsia="仿宋" w:hAnsi="Times New Roman" w:cs="Times New Roman" w:hint="eastAsia"/>
                <w:kern w:val="0"/>
                <w:sz w:val="28"/>
                <w:szCs w:val="28"/>
              </w:rPr>
              <w:lastRenderedPageBreak/>
              <w:t>期与周边乡镇养殖场签订粪污集中收集处理协议，收集无法就地利用的养殖场畜禽粪便。</w:t>
            </w:r>
          </w:p>
        </w:tc>
        <w:tc>
          <w:tcPr>
            <w:tcW w:w="2127" w:type="dxa"/>
            <w:vAlign w:val="center"/>
          </w:tcPr>
          <w:p w14:paraId="0E37822B"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lastRenderedPageBreak/>
              <w:t>舒城县沃土肥业有限公司等</w:t>
            </w:r>
          </w:p>
        </w:tc>
        <w:tc>
          <w:tcPr>
            <w:tcW w:w="1984" w:type="dxa"/>
            <w:vAlign w:val="center"/>
          </w:tcPr>
          <w:p w14:paraId="02896060"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5</w:t>
            </w:r>
            <w:r>
              <w:rPr>
                <w:rFonts w:ascii="Times New Roman" w:eastAsia="仿宋" w:hAnsi="Times New Roman" w:cs="Times New Roman"/>
                <w:kern w:val="0"/>
                <w:sz w:val="28"/>
                <w:szCs w:val="28"/>
              </w:rPr>
              <w:t>00</w:t>
            </w:r>
          </w:p>
        </w:tc>
      </w:tr>
      <w:tr w:rsidR="00712192" w14:paraId="04253AF0" w14:textId="77777777">
        <w:tc>
          <w:tcPr>
            <w:tcW w:w="2303" w:type="dxa"/>
            <w:vAlign w:val="center"/>
          </w:tcPr>
          <w:p w14:paraId="0239B4A7"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畜禽污染防治宣传监管体系工程</w:t>
            </w:r>
          </w:p>
        </w:tc>
        <w:tc>
          <w:tcPr>
            <w:tcW w:w="2795" w:type="dxa"/>
            <w:vAlign w:val="center"/>
          </w:tcPr>
          <w:p w14:paraId="7AD4099C"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加大养殖污染防治宣传，实施养殖环境监测、固体废物管理等机构标准化建设，全面达到国家标准，装备水平满足日常监管工作需要。强化畜禽粪污资源化利用技术指导与监管台账建立。</w:t>
            </w:r>
          </w:p>
        </w:tc>
        <w:tc>
          <w:tcPr>
            <w:tcW w:w="2127" w:type="dxa"/>
            <w:vAlign w:val="center"/>
          </w:tcPr>
          <w:p w14:paraId="3381A68D"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六安市舒城县生态环境分局、舒城县农业农村局等</w:t>
            </w:r>
          </w:p>
        </w:tc>
        <w:tc>
          <w:tcPr>
            <w:tcW w:w="1984" w:type="dxa"/>
            <w:vAlign w:val="center"/>
          </w:tcPr>
          <w:p w14:paraId="0FDF49F7" w14:textId="77777777" w:rsidR="00712192" w:rsidRDefault="00E2456C">
            <w:pPr>
              <w:spacing w:line="400" w:lineRule="exact"/>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200</w:t>
            </w:r>
          </w:p>
        </w:tc>
      </w:tr>
    </w:tbl>
    <w:p w14:paraId="2352B120"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54" w:name="_Toc23927"/>
      <w:bookmarkStart w:id="55" w:name="_Toc139438746"/>
      <w:r>
        <w:rPr>
          <w:rFonts w:ascii="Times New Roman" w:eastAsia="黑体" w:hAnsi="Times New Roman" w:cs="Times New Roman"/>
          <w:sz w:val="32"/>
          <w:szCs w:val="32"/>
        </w:rPr>
        <w:t xml:space="preserve">7.2 </w:t>
      </w:r>
      <w:r>
        <w:rPr>
          <w:rFonts w:ascii="Times New Roman" w:eastAsia="黑体" w:hAnsi="Times New Roman" w:cs="Times New Roman"/>
          <w:sz w:val="32"/>
          <w:szCs w:val="32"/>
        </w:rPr>
        <w:t>资金筹措</w:t>
      </w:r>
      <w:bookmarkEnd w:id="54"/>
      <w:bookmarkEnd w:id="55"/>
    </w:p>
    <w:p w14:paraId="3661EB59"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《规划》所需资金主要包括涵盖粪污治理和资源化利用升级改造、田间配套粪肥还田</w:t>
      </w:r>
      <w:r>
        <w:rPr>
          <w:rFonts w:ascii="Times New Roman" w:eastAsia="仿宋" w:hAnsi="Times New Roman" w:cs="Times New Roman"/>
          <w:sz w:val="32"/>
        </w:rPr>
        <w:t>“</w:t>
      </w:r>
      <w:r>
        <w:rPr>
          <w:rFonts w:ascii="Times New Roman" w:eastAsia="仿宋" w:hAnsi="Times New Roman" w:cs="Times New Roman"/>
          <w:sz w:val="32"/>
        </w:rPr>
        <w:t>最后一公里</w:t>
      </w:r>
      <w:r>
        <w:rPr>
          <w:rFonts w:ascii="Times New Roman" w:eastAsia="仿宋" w:hAnsi="Times New Roman" w:cs="Times New Roman"/>
          <w:sz w:val="32"/>
        </w:rPr>
        <w:t>”</w:t>
      </w:r>
      <w:r>
        <w:rPr>
          <w:rFonts w:ascii="Times New Roman" w:eastAsia="仿宋" w:hAnsi="Times New Roman" w:cs="Times New Roman"/>
          <w:sz w:val="32"/>
        </w:rPr>
        <w:t>、粪污集中处理中心升级改造等大型综合项目，主要依托中央财政资金及地方配套资金，其余为实施主体自筹资金。</w:t>
      </w:r>
    </w:p>
    <w:p w14:paraId="658E7D30"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鼓励和要求新建养殖场按照污染防治要求做好配套雨污分流、集污池和</w:t>
      </w:r>
      <w:r>
        <w:rPr>
          <w:rFonts w:ascii="Times New Roman" w:eastAsia="仿宋" w:hAnsi="Times New Roman" w:cs="Times New Roman"/>
          <w:sz w:val="32"/>
          <w:szCs w:val="32"/>
        </w:rPr>
        <w:t>“</w:t>
      </w:r>
      <w:r>
        <w:rPr>
          <w:rFonts w:ascii="Times New Roman" w:eastAsia="仿宋" w:hAnsi="Times New Roman" w:cs="Times New Roman"/>
          <w:sz w:val="32"/>
          <w:szCs w:val="32"/>
        </w:rPr>
        <w:t>三防</w:t>
      </w:r>
      <w:r>
        <w:rPr>
          <w:rFonts w:ascii="Times New Roman" w:eastAsia="仿宋" w:hAnsi="Times New Roman" w:cs="Times New Roman"/>
          <w:sz w:val="32"/>
          <w:szCs w:val="32"/>
        </w:rPr>
        <w:t>”</w:t>
      </w:r>
      <w:r>
        <w:rPr>
          <w:rFonts w:ascii="Times New Roman" w:eastAsia="仿宋" w:hAnsi="Times New Roman" w:cs="Times New Roman"/>
          <w:sz w:val="32"/>
          <w:szCs w:val="32"/>
        </w:rPr>
        <w:t>建设。县市积极争取帮扶资金，对畜禽污染防治工作完成较好的城镇进行一定资金奖励。密切关注中央及省厅财政政策，及时争取中央和省厅财政补助支持。</w:t>
      </w:r>
    </w:p>
    <w:p w14:paraId="26657BB2" w14:textId="77777777" w:rsidR="00712192" w:rsidRDefault="00712192">
      <w:pPr>
        <w:spacing w:line="360" w:lineRule="auto"/>
        <w:rPr>
          <w:rFonts w:ascii="Times New Roman" w:eastAsia="仿宋" w:hAnsi="Times New Roman" w:cs="Times New Roman"/>
          <w:sz w:val="32"/>
        </w:rPr>
        <w:sectPr w:rsidR="00712192">
          <w:pgSz w:w="11906" w:h="16838"/>
          <w:pgMar w:top="1440" w:right="1800" w:bottom="1440" w:left="1800" w:header="851" w:footer="992" w:gutter="0"/>
          <w:cols w:space="425"/>
          <w:docGrid w:type="lines" w:linePitch="312"/>
        </w:sectPr>
      </w:pPr>
    </w:p>
    <w:p w14:paraId="1E472CAA"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56" w:name="_Toc6788"/>
      <w:bookmarkStart w:id="57" w:name="_Toc139438747"/>
      <w:r>
        <w:rPr>
          <w:rFonts w:ascii="Times New Roman" w:eastAsia="黑体" w:hAnsi="Times New Roman" w:cs="Times New Roman"/>
          <w:sz w:val="44"/>
          <w:szCs w:val="44"/>
        </w:rPr>
        <w:lastRenderedPageBreak/>
        <w:t>第八章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效益分析</w:t>
      </w:r>
      <w:bookmarkEnd w:id="56"/>
      <w:bookmarkEnd w:id="57"/>
    </w:p>
    <w:p w14:paraId="2B8936CC"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58" w:name="_Toc139438748"/>
      <w:r>
        <w:rPr>
          <w:rFonts w:ascii="Times New Roman" w:eastAsia="黑体" w:hAnsi="Times New Roman" w:cs="Times New Roman" w:hint="eastAsia"/>
          <w:sz w:val="32"/>
          <w:szCs w:val="32"/>
        </w:rPr>
        <w:t>8</w:t>
      </w:r>
      <w:r>
        <w:rPr>
          <w:rFonts w:ascii="Times New Roman" w:eastAsia="黑体" w:hAnsi="Times New Roman" w:cs="Times New Roman"/>
          <w:sz w:val="32"/>
          <w:szCs w:val="32"/>
        </w:rPr>
        <w:t xml:space="preserve">.1 </w:t>
      </w:r>
      <w:r>
        <w:rPr>
          <w:rFonts w:ascii="Times New Roman" w:eastAsia="黑体" w:hAnsi="Times New Roman" w:cs="Times New Roman" w:hint="eastAsia"/>
          <w:sz w:val="32"/>
          <w:szCs w:val="32"/>
        </w:rPr>
        <w:t>环境效益</w:t>
      </w:r>
      <w:bookmarkEnd w:id="58"/>
    </w:p>
    <w:p w14:paraId="4A07FD0F"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w:t>
      </w:r>
      <w:r>
        <w:rPr>
          <w:rFonts w:ascii="Times New Roman" w:eastAsia="仿宋" w:hAnsi="Times New Roman" w:cs="Times New Roman" w:hint="eastAsia"/>
          <w:sz w:val="32"/>
        </w:rPr>
        <w:t>1</w:t>
      </w:r>
      <w:r>
        <w:rPr>
          <w:rFonts w:ascii="Times New Roman" w:eastAsia="仿宋" w:hAnsi="Times New Roman" w:cs="Times New Roman" w:hint="eastAsia"/>
          <w:sz w:val="32"/>
        </w:rPr>
        <w:t>）</w:t>
      </w:r>
      <w:r>
        <w:rPr>
          <w:rFonts w:ascii="Times New Roman" w:eastAsia="仿宋" w:hAnsi="Times New Roman" w:cs="Times New Roman"/>
          <w:sz w:val="32"/>
        </w:rPr>
        <w:t>减少污染物产生</w:t>
      </w:r>
    </w:p>
    <w:p w14:paraId="2F841732"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通过改造畜舍排污系统、雨污分流改造等工程措施，能够明显降低污水的产生量。项目通过工艺、工程、设备等多维度的改造，从源头减少了废弃物的产生，符合循环农业中的减量化原则。</w:t>
      </w:r>
    </w:p>
    <w:p w14:paraId="797A9E78"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w:t>
      </w:r>
      <w:r>
        <w:rPr>
          <w:rFonts w:ascii="Times New Roman" w:eastAsia="仿宋" w:hAnsi="Times New Roman" w:cs="Times New Roman" w:hint="eastAsia"/>
          <w:sz w:val="32"/>
        </w:rPr>
        <w:t>2</w:t>
      </w:r>
      <w:r>
        <w:rPr>
          <w:rFonts w:ascii="Times New Roman" w:eastAsia="仿宋" w:hAnsi="Times New Roman" w:cs="Times New Roman" w:hint="eastAsia"/>
          <w:sz w:val="32"/>
        </w:rPr>
        <w:t>）</w:t>
      </w:r>
      <w:r>
        <w:rPr>
          <w:rFonts w:ascii="Times New Roman" w:eastAsia="仿宋" w:hAnsi="Times New Roman" w:cs="Times New Roman"/>
          <w:sz w:val="32"/>
        </w:rPr>
        <w:t>减少化肥施用量</w:t>
      </w:r>
    </w:p>
    <w:p w14:paraId="701E6278"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畜禽粪污资源化利用重点采用肥料化的方式，畜禽粪便中含有丰富的有机质、微量元素及氮、磷、钾，因此畜禽粪便是制造肥料的有效原料。将畜禽粪便制造成有机肥，施于农田后有助于改良土壤结构、提高土壤有机质含量、提供作物养分、培肥地力，确保农作物稳产高产。将畜禽粪污就近还田的方式构建农牧良性循环，可以从根本上解决畜禽养殖污染问题。通过肥料化的方式在解决畜禽养殖污染的同时，还能够降低种植环节化肥的施用量。</w:t>
      </w:r>
    </w:p>
    <w:p w14:paraId="58B47F9E"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w:t>
      </w:r>
      <w:r>
        <w:rPr>
          <w:rFonts w:ascii="Times New Roman" w:eastAsia="仿宋" w:hAnsi="Times New Roman" w:cs="Times New Roman" w:hint="eastAsia"/>
          <w:sz w:val="32"/>
        </w:rPr>
        <w:t>3</w:t>
      </w:r>
      <w:r>
        <w:rPr>
          <w:rFonts w:ascii="Times New Roman" w:eastAsia="仿宋" w:hAnsi="Times New Roman" w:cs="Times New Roman" w:hint="eastAsia"/>
          <w:sz w:val="32"/>
        </w:rPr>
        <w:t>）</w:t>
      </w:r>
      <w:r>
        <w:rPr>
          <w:rFonts w:ascii="Times New Roman" w:eastAsia="仿宋" w:hAnsi="Times New Roman" w:cs="Times New Roman"/>
          <w:sz w:val="32"/>
        </w:rPr>
        <w:t>改善养殖场周边环境</w:t>
      </w:r>
    </w:p>
    <w:p w14:paraId="1F90AB24"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t>通过粪污全收集处理，集污池、堆肥间等防漏防渗，雨污分流系统的建设，防止污水渗入周边地下水，减少恶臭其他对周边大气环境的影响，改善周边环境质量。</w:t>
      </w:r>
    </w:p>
    <w:p w14:paraId="0C023649"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59" w:name="_Toc139438749"/>
      <w:r>
        <w:rPr>
          <w:rFonts w:ascii="Times New Roman" w:eastAsia="黑体" w:hAnsi="Times New Roman" w:cs="Times New Roman" w:hint="eastAsia"/>
          <w:sz w:val="32"/>
          <w:szCs w:val="32"/>
        </w:rPr>
        <w:t>8</w:t>
      </w:r>
      <w:r>
        <w:rPr>
          <w:rFonts w:ascii="Times New Roman" w:eastAsia="黑体" w:hAnsi="Times New Roman" w:cs="Times New Roman"/>
          <w:sz w:val="32"/>
          <w:szCs w:val="32"/>
        </w:rPr>
        <w:t xml:space="preserve">.2 </w:t>
      </w:r>
      <w:r>
        <w:rPr>
          <w:rFonts w:ascii="Times New Roman" w:eastAsia="黑体" w:hAnsi="Times New Roman" w:cs="Times New Roman" w:hint="eastAsia"/>
          <w:sz w:val="32"/>
          <w:szCs w:val="32"/>
        </w:rPr>
        <w:t>经济效益</w:t>
      </w:r>
      <w:bookmarkEnd w:id="59"/>
    </w:p>
    <w:p w14:paraId="4BE93675"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hint="eastAsia"/>
          <w:sz w:val="32"/>
        </w:rPr>
        <w:lastRenderedPageBreak/>
        <w:t>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提高农产品品质和价值，提升产业综合效益，拓宽农民创收渠道，增加农民收入。</w:t>
      </w:r>
    </w:p>
    <w:p w14:paraId="4CDAF939"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60" w:name="_Toc139438750"/>
      <w:r>
        <w:rPr>
          <w:rFonts w:ascii="Times New Roman" w:eastAsia="黑体" w:hAnsi="Times New Roman" w:cs="Times New Roman" w:hint="eastAsia"/>
          <w:sz w:val="32"/>
          <w:szCs w:val="32"/>
        </w:rPr>
        <w:t>8</w:t>
      </w:r>
      <w:r>
        <w:rPr>
          <w:rFonts w:ascii="Times New Roman" w:eastAsia="黑体" w:hAnsi="Times New Roman" w:cs="Times New Roman"/>
          <w:sz w:val="32"/>
          <w:szCs w:val="32"/>
        </w:rPr>
        <w:t xml:space="preserve">.3 </w:t>
      </w:r>
      <w:r>
        <w:rPr>
          <w:rFonts w:ascii="Times New Roman" w:eastAsia="黑体" w:hAnsi="Times New Roman" w:cs="Times New Roman" w:hint="eastAsia"/>
          <w:sz w:val="32"/>
          <w:szCs w:val="32"/>
        </w:rPr>
        <w:t>社会效益</w:t>
      </w:r>
      <w:bookmarkEnd w:id="60"/>
    </w:p>
    <w:p w14:paraId="0797EDEE"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通过统筹安排、合理布局畜禽养殖废弃物综合利用和污染治理项目，在全县水污染防治重点流域和区域有效缓解农业面源污染、改善区域环境质量。通过推进养殖密集区的养殖户入区入园经营或污染物（沼液）第三方运输，发挥废弃物统一收集、集中处理的环境成效，农村地区粪便乱堆、污水乱排的现象有所改观，村容村貌得到改善，农村人居环境质量得到提高。通过依法划定禁养区并强化污染防治，对饮用水水源地等环境敏感区域进行重点整治，将有效提升农村饮用水安全保障水平，农村居民健康得到保障</w:t>
      </w:r>
      <w:r>
        <w:rPr>
          <w:rFonts w:ascii="Times New Roman" w:eastAsia="仿宋" w:hAnsi="Times New Roman" w:cs="Times New Roman" w:hint="eastAsia"/>
          <w:sz w:val="32"/>
        </w:rPr>
        <w:t>，具有巨大的社会效益。</w:t>
      </w:r>
    </w:p>
    <w:p w14:paraId="6A8F7E5A" w14:textId="77777777" w:rsidR="00712192" w:rsidRDefault="00712192">
      <w:pPr>
        <w:spacing w:line="360" w:lineRule="auto"/>
        <w:rPr>
          <w:rFonts w:ascii="Times New Roman" w:eastAsia="仿宋" w:hAnsi="Times New Roman" w:cs="Times New Roman"/>
          <w:sz w:val="32"/>
        </w:rPr>
        <w:sectPr w:rsidR="00712192">
          <w:pgSz w:w="11906" w:h="16838"/>
          <w:pgMar w:top="1440" w:right="1800" w:bottom="1440" w:left="1800" w:header="851" w:footer="992" w:gutter="0"/>
          <w:cols w:space="425"/>
          <w:docGrid w:type="lines" w:linePitch="312"/>
        </w:sectPr>
      </w:pPr>
    </w:p>
    <w:p w14:paraId="1DEF3A0F" w14:textId="77777777" w:rsidR="00712192" w:rsidRDefault="00E2456C">
      <w:pPr>
        <w:adjustRightInd w:val="0"/>
        <w:spacing w:beforeLines="50" w:before="156" w:afterLines="50" w:after="156" w:line="360" w:lineRule="auto"/>
        <w:jc w:val="center"/>
        <w:outlineLvl w:val="0"/>
        <w:rPr>
          <w:rFonts w:ascii="Times New Roman" w:eastAsia="黑体" w:hAnsi="Times New Roman" w:cs="Times New Roman"/>
          <w:sz w:val="44"/>
          <w:szCs w:val="44"/>
        </w:rPr>
      </w:pPr>
      <w:bookmarkStart w:id="61" w:name="_Toc28160"/>
      <w:bookmarkStart w:id="62" w:name="_Toc139438751"/>
      <w:r>
        <w:rPr>
          <w:rFonts w:ascii="Times New Roman" w:eastAsia="黑体" w:hAnsi="Times New Roman" w:cs="Times New Roman"/>
          <w:sz w:val="44"/>
          <w:szCs w:val="44"/>
        </w:rPr>
        <w:lastRenderedPageBreak/>
        <w:t>第九章</w:t>
      </w:r>
      <w:r>
        <w:rPr>
          <w:rFonts w:ascii="Times New Roman" w:eastAsia="黑体" w:hAnsi="Times New Roman" w:cs="Times New Roman"/>
          <w:sz w:val="44"/>
          <w:szCs w:val="44"/>
        </w:rPr>
        <w:t xml:space="preserve"> </w:t>
      </w:r>
      <w:r>
        <w:rPr>
          <w:rFonts w:ascii="Times New Roman" w:eastAsia="黑体" w:hAnsi="Times New Roman" w:cs="Times New Roman"/>
          <w:sz w:val="44"/>
          <w:szCs w:val="44"/>
        </w:rPr>
        <w:t>保障措施</w:t>
      </w:r>
      <w:bookmarkEnd w:id="61"/>
      <w:bookmarkEnd w:id="62"/>
    </w:p>
    <w:p w14:paraId="7D93127C"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63" w:name="_Toc24789"/>
      <w:bookmarkStart w:id="64" w:name="_Toc139438752"/>
      <w:r>
        <w:rPr>
          <w:rFonts w:ascii="Times New Roman" w:eastAsia="黑体" w:hAnsi="Times New Roman" w:cs="Times New Roman"/>
          <w:sz w:val="32"/>
          <w:szCs w:val="32"/>
        </w:rPr>
        <w:t xml:space="preserve">9.1 </w:t>
      </w:r>
      <w:r>
        <w:rPr>
          <w:rFonts w:ascii="Times New Roman" w:eastAsia="黑体" w:hAnsi="Times New Roman" w:cs="Times New Roman"/>
          <w:sz w:val="32"/>
          <w:szCs w:val="32"/>
        </w:rPr>
        <w:t>制度保障措施</w:t>
      </w:r>
      <w:bookmarkEnd w:id="63"/>
      <w:bookmarkEnd w:id="64"/>
    </w:p>
    <w:p w14:paraId="0E39125D"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加强组织领导。</w:t>
      </w:r>
      <w:r>
        <w:rPr>
          <w:rFonts w:ascii="Times New Roman" w:eastAsia="仿宋" w:hAnsi="Times New Roman" w:cs="Times New Roman"/>
          <w:sz w:val="32"/>
        </w:rPr>
        <w:t>进一步加强对畜禽养殖污染防治工作的组织领导，加强污染防治工作协调，建立有效的部门沟通协作机制，按照部门职责分工，分解落实畜禽养殖污染防治任务，实现资源和信息共享，形成部门合力。</w:t>
      </w:r>
    </w:p>
    <w:p w14:paraId="3E82423E"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统筹解决用地。</w:t>
      </w:r>
      <w:r>
        <w:rPr>
          <w:rFonts w:ascii="Times New Roman" w:eastAsia="仿宋" w:hAnsi="Times New Roman" w:cs="Times New Roman"/>
          <w:sz w:val="32"/>
        </w:rPr>
        <w:t>落实畜禽规模养殖场用地，并与</w:t>
      </w:r>
      <w:r>
        <w:rPr>
          <w:rFonts w:ascii="Times New Roman" w:eastAsia="仿宋" w:hAnsi="Times New Roman" w:cs="Times New Roman" w:hint="eastAsia"/>
          <w:sz w:val="32"/>
        </w:rPr>
        <w:t>县级及乡镇</w:t>
      </w:r>
      <w:r>
        <w:rPr>
          <w:rFonts w:ascii="Times New Roman" w:eastAsia="仿宋" w:hAnsi="Times New Roman" w:cs="Times New Roman"/>
          <w:sz w:val="32"/>
        </w:rPr>
        <w:t>国土空间总体规划相衔接。完善畜禽规模养殖场用地政策，提高设施用地利用效率，提高畜禽规模养殖场粪污资源化利用和有机肥生产建造设施用地占比及规模上限。将以畜禽养殖废弃物为主要原料的有机肥厂、集中预处理中心建设用地纳入各级国土空间总体规划，在年度用地计划中优先安排。</w:t>
      </w:r>
    </w:p>
    <w:p w14:paraId="263410CD"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细化工作职责。</w:t>
      </w:r>
      <w:r>
        <w:rPr>
          <w:rFonts w:ascii="Times New Roman" w:eastAsia="仿宋" w:hAnsi="Times New Roman" w:cs="Times New Roman"/>
          <w:sz w:val="32"/>
        </w:rPr>
        <w:t>按照</w:t>
      </w:r>
      <w:r>
        <w:rPr>
          <w:rFonts w:ascii="Times New Roman" w:eastAsia="仿宋" w:hAnsi="Times New Roman" w:cs="Times New Roman"/>
          <w:sz w:val="32"/>
        </w:rPr>
        <w:t>“</w:t>
      </w:r>
      <w:r>
        <w:rPr>
          <w:rFonts w:ascii="Times New Roman" w:eastAsia="仿宋" w:hAnsi="Times New Roman" w:cs="Times New Roman"/>
          <w:sz w:val="32"/>
        </w:rPr>
        <w:t>统一管理、分级监管、部门落实、责任到人</w:t>
      </w:r>
      <w:r>
        <w:rPr>
          <w:rFonts w:ascii="Times New Roman" w:eastAsia="仿宋" w:hAnsi="Times New Roman" w:cs="Times New Roman"/>
          <w:sz w:val="32"/>
        </w:rPr>
        <w:t>”</w:t>
      </w:r>
      <w:r>
        <w:rPr>
          <w:rFonts w:ascii="Times New Roman" w:eastAsia="仿宋" w:hAnsi="Times New Roman" w:cs="Times New Roman"/>
          <w:sz w:val="32"/>
        </w:rPr>
        <w:t>的原则，明确县乡镇（街道）、行政村、养殖场（户）的工作职责，相关单位和各乡镇人民政府等根据自身职责和领导小组安排，积极做好畜禽养殖污染防治与种养结合的相关工作。</w:t>
      </w:r>
    </w:p>
    <w:p w14:paraId="36755EDE" w14:textId="77777777" w:rsidR="00712192" w:rsidRDefault="00E2456C">
      <w:pPr>
        <w:spacing w:line="360" w:lineRule="auto"/>
        <w:ind w:firstLineChars="200" w:firstLine="640"/>
        <w:rPr>
          <w:rFonts w:ascii="Times New Roman" w:eastAsia="仿宋" w:hAnsi="Times New Roman" w:cs="Times New Roman"/>
          <w:sz w:val="32"/>
        </w:rPr>
      </w:pPr>
      <w:r>
        <w:rPr>
          <w:rFonts w:ascii="Times New Roman" w:eastAsia="仿宋" w:hAnsi="Times New Roman" w:cs="Times New Roman"/>
          <w:sz w:val="32"/>
        </w:rPr>
        <w:t>生态环境部门负责畜禽养殖污染防治的统一监督</w:t>
      </w:r>
      <w:r>
        <w:rPr>
          <w:rFonts w:ascii="Times New Roman" w:eastAsia="仿宋" w:hAnsi="Times New Roman" w:cs="Times New Roman" w:hint="eastAsia"/>
          <w:sz w:val="32"/>
        </w:rPr>
        <w:t>执法</w:t>
      </w:r>
      <w:r>
        <w:rPr>
          <w:rFonts w:ascii="Times New Roman" w:eastAsia="仿宋" w:hAnsi="Times New Roman" w:cs="Times New Roman"/>
          <w:sz w:val="32"/>
        </w:rPr>
        <w:t>；农业农村部门负责畜牧业监督管理，对畜禽养殖废弃物综合利用的指导和服务；乡镇、农场按照职责做好畜禽养殖污染防治工作，负责对本行政区域内畜禽养殖污染治理设施建设</w:t>
      </w:r>
      <w:r>
        <w:rPr>
          <w:rFonts w:ascii="Times New Roman" w:eastAsia="仿宋" w:hAnsi="Times New Roman" w:cs="Times New Roman"/>
          <w:sz w:val="32"/>
        </w:rPr>
        <w:lastRenderedPageBreak/>
        <w:t>与运行情况进行监督管理，协助生态环境部门、农业农村部门以及其他有关部门实施畜禽养殖污染防治工作；行政村可以制定和实施有关畜禽养殖废弃物处置等村规民约，对居民开展畜禽养殖污染防治的宣传教育，发现畜禽养殖污染环境的，应当及时制止并向生态环境部门报告；区发改、经信、住建、自规、城管、财政、卫健、市场等行政主管部门按照各自职责，做好畜禽养殖污染防治相关工作。</w:t>
      </w:r>
    </w:p>
    <w:p w14:paraId="4FC52EAF"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65" w:name="_Toc139438753"/>
      <w:bookmarkStart w:id="66" w:name="_Toc22756"/>
      <w:r>
        <w:rPr>
          <w:rFonts w:ascii="Times New Roman" w:eastAsia="黑体" w:hAnsi="Times New Roman" w:cs="Times New Roman"/>
          <w:sz w:val="32"/>
          <w:szCs w:val="32"/>
        </w:rPr>
        <w:t xml:space="preserve">9.2 </w:t>
      </w:r>
      <w:r>
        <w:rPr>
          <w:rFonts w:ascii="Times New Roman" w:eastAsia="黑体" w:hAnsi="Times New Roman" w:cs="Times New Roman"/>
          <w:sz w:val="32"/>
          <w:szCs w:val="32"/>
        </w:rPr>
        <w:t>政策保障措施</w:t>
      </w:r>
      <w:bookmarkEnd w:id="65"/>
      <w:bookmarkEnd w:id="66"/>
    </w:p>
    <w:p w14:paraId="5A9CC6B7"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落实激励政策。</w:t>
      </w:r>
      <w:r>
        <w:rPr>
          <w:rFonts w:ascii="Times New Roman" w:eastAsia="仿宋" w:hAnsi="Times New Roman" w:cs="Times New Roman"/>
          <w:sz w:val="32"/>
        </w:rPr>
        <w:t>国家重点扶持的农业项目、环保项目向畜禽规模养殖场标准化改造和粪污综合利用设施、污染防治设施建设与改造倾斜，鼓励分散饲养向集约饲养方式转变。畜禽养殖场（户）排放污染物符合国家规定的污染物排放标准和总量控制指标，自愿与生态环境主管部门签订进一步削减污染物排放量协议的，按照国家有关规定给予奖励，优先列入环境保护和畜禽养殖发展相关财政资金扶持范围。</w:t>
      </w:r>
    </w:p>
    <w:p w14:paraId="4B803DD6"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落实用地政策。</w:t>
      </w:r>
      <w:r>
        <w:rPr>
          <w:rFonts w:ascii="Times New Roman" w:eastAsia="仿宋" w:hAnsi="Times New Roman" w:cs="Times New Roman"/>
          <w:sz w:val="32"/>
        </w:rPr>
        <w:t>在组织编制国土空间规划过程中，将规模化畜禽养殖用地纳入规划，落实养殖用地。畜禽养殖用地按农用地管理，并按照有关规定确定生产设施用地和必要的污染防治等附属设施用地。</w:t>
      </w:r>
    </w:p>
    <w:p w14:paraId="11D10F0A"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落实财税政策。</w:t>
      </w:r>
      <w:r>
        <w:rPr>
          <w:rFonts w:ascii="Times New Roman" w:eastAsia="仿宋" w:hAnsi="Times New Roman" w:cs="Times New Roman"/>
          <w:sz w:val="32"/>
        </w:rPr>
        <w:t>建设和改造畜禽养殖污染防治设施，可以按照规定申请包括污染治理贷款贴息补助在内的环境保护等相关资金支持。进行畜禽养殖污染防治，从事利用畜禽</w:t>
      </w:r>
      <w:r>
        <w:rPr>
          <w:rFonts w:ascii="Times New Roman" w:eastAsia="仿宋" w:hAnsi="Times New Roman" w:cs="Times New Roman"/>
          <w:sz w:val="32"/>
        </w:rPr>
        <w:lastRenderedPageBreak/>
        <w:t>养殖废弃物进行有机肥产品生产经营等畜禽养殖废弃物综合利用活动的，享受国家规定的相关税收优惠政策。</w:t>
      </w:r>
    </w:p>
    <w:p w14:paraId="1C3AB360"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落实优惠政策。</w:t>
      </w:r>
      <w:r>
        <w:rPr>
          <w:rFonts w:ascii="Times New Roman" w:eastAsia="仿宋" w:hAnsi="Times New Roman" w:cs="Times New Roman"/>
          <w:sz w:val="32"/>
        </w:rPr>
        <w:t>利用畜禽养殖废弃物生产有机肥产品的，享受国家关于化肥运力安排等支持政策；购买使用有机肥的，享受不低于国家关于化肥的使用补贴等优惠政策。畜禽养殖场的畜禽养殖污染防治设施运行用电执行农业用电价格。</w:t>
      </w:r>
    </w:p>
    <w:p w14:paraId="13001AF5"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67" w:name="_Toc139438754"/>
      <w:bookmarkStart w:id="68" w:name="_Toc30142"/>
      <w:r>
        <w:rPr>
          <w:rFonts w:ascii="Times New Roman" w:eastAsia="黑体" w:hAnsi="Times New Roman" w:cs="Times New Roman"/>
          <w:sz w:val="32"/>
          <w:szCs w:val="32"/>
        </w:rPr>
        <w:t xml:space="preserve">9.3 </w:t>
      </w:r>
      <w:r>
        <w:rPr>
          <w:rFonts w:ascii="Times New Roman" w:eastAsia="黑体" w:hAnsi="Times New Roman" w:cs="Times New Roman"/>
          <w:sz w:val="32"/>
          <w:szCs w:val="32"/>
        </w:rPr>
        <w:t>监管保障措施</w:t>
      </w:r>
      <w:bookmarkEnd w:id="67"/>
      <w:bookmarkEnd w:id="68"/>
    </w:p>
    <w:p w14:paraId="0616DB82"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建立考核机制。</w:t>
      </w:r>
      <w:r>
        <w:rPr>
          <w:rFonts w:ascii="Times New Roman" w:eastAsia="仿宋" w:hAnsi="Times New Roman" w:cs="Times New Roman"/>
          <w:sz w:val="32"/>
        </w:rPr>
        <w:t>制定出台符合县情实际的畜禽养殖资源化利用工作考核办法，对乡镇畜禽养殖废弃物资源化利用工作情况进行年度考核。建立畜禽养殖废弃物资源化利用绩效评价考核制度，并纳入乡镇绩效评价考核体系。强化考核结果应用，建立激励和责任追究机制。</w:t>
      </w:r>
    </w:p>
    <w:p w14:paraId="35EFCE0A"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强化督查推进。</w:t>
      </w:r>
      <w:r>
        <w:rPr>
          <w:rFonts w:ascii="Times New Roman" w:eastAsia="仿宋" w:hAnsi="Times New Roman" w:cs="Times New Roman"/>
          <w:sz w:val="32"/>
        </w:rPr>
        <w:t>县生态环境分局会同县农业农村局定期、不定期开展专项督查，实行</w:t>
      </w:r>
      <w:r>
        <w:rPr>
          <w:rFonts w:ascii="Times New Roman" w:eastAsia="仿宋" w:hAnsi="Times New Roman" w:cs="Times New Roman"/>
          <w:sz w:val="32"/>
        </w:rPr>
        <w:t>“</w:t>
      </w:r>
      <w:r>
        <w:rPr>
          <w:rFonts w:ascii="Times New Roman" w:eastAsia="仿宋" w:hAnsi="Times New Roman" w:cs="Times New Roman"/>
          <w:sz w:val="32"/>
        </w:rPr>
        <w:t>一季一督查、半年一推进，一年一考核</w:t>
      </w:r>
      <w:r>
        <w:rPr>
          <w:rFonts w:ascii="Times New Roman" w:eastAsia="仿宋" w:hAnsi="Times New Roman" w:cs="Times New Roman"/>
          <w:sz w:val="32"/>
        </w:rPr>
        <w:t>”</w:t>
      </w:r>
      <w:r>
        <w:rPr>
          <w:rFonts w:ascii="Times New Roman" w:eastAsia="仿宋" w:hAnsi="Times New Roman" w:cs="Times New Roman"/>
          <w:sz w:val="32"/>
        </w:rPr>
        <w:t>制度，各乡镇每个季度填报上一季度标准化改造进度、关闭拆除进度、养殖废弃物治理与资源化利用进度以季度报表的形式报送至县生态环境分局及县农业农村局。</w:t>
      </w:r>
    </w:p>
    <w:p w14:paraId="4BC017DE"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注重公开监督。</w:t>
      </w:r>
      <w:r>
        <w:rPr>
          <w:rFonts w:ascii="Times New Roman" w:eastAsia="仿宋" w:hAnsi="Times New Roman" w:cs="Times New Roman"/>
          <w:sz w:val="32"/>
        </w:rPr>
        <w:t>充分发挥乡村、社区等基层组织的作用，尤其是鼓励群众和媒体对未经规范处理违法直排粪污，抛弃病死畜禽等违法行为进行监督和举报。对于违法排污企业，将其列入</w:t>
      </w:r>
      <w:r>
        <w:rPr>
          <w:rFonts w:ascii="Times New Roman" w:eastAsia="仿宋" w:hAnsi="Times New Roman" w:cs="Times New Roman"/>
          <w:sz w:val="32"/>
        </w:rPr>
        <w:t>“</w:t>
      </w:r>
      <w:r>
        <w:rPr>
          <w:rFonts w:ascii="Times New Roman" w:eastAsia="仿宋" w:hAnsi="Times New Roman" w:cs="Times New Roman"/>
          <w:sz w:val="32"/>
        </w:rPr>
        <w:t>黑名单</w:t>
      </w:r>
      <w:r>
        <w:rPr>
          <w:rFonts w:ascii="Times New Roman" w:eastAsia="仿宋" w:hAnsi="Times New Roman" w:cs="Times New Roman"/>
          <w:sz w:val="32"/>
        </w:rPr>
        <w:t>”</w:t>
      </w:r>
      <w:r>
        <w:rPr>
          <w:rFonts w:ascii="Times New Roman" w:eastAsia="仿宋" w:hAnsi="Times New Roman" w:cs="Times New Roman"/>
          <w:sz w:val="32"/>
        </w:rPr>
        <w:t>并公开曝光，并依据《畜禽规模养殖污染防治条例》给予相应处罚。</w:t>
      </w:r>
    </w:p>
    <w:p w14:paraId="23608F5E"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lastRenderedPageBreak/>
        <w:t>加强项目监管。</w:t>
      </w:r>
      <w:r>
        <w:rPr>
          <w:rFonts w:ascii="Times New Roman" w:eastAsia="仿宋" w:hAnsi="Times New Roman" w:cs="Times New Roman"/>
          <w:sz w:val="32"/>
        </w:rPr>
        <w:t>坚持</w:t>
      </w:r>
      <w:r>
        <w:rPr>
          <w:rFonts w:ascii="Times New Roman" w:eastAsia="仿宋" w:hAnsi="Times New Roman" w:cs="Times New Roman"/>
          <w:sz w:val="32"/>
        </w:rPr>
        <w:t>“</w:t>
      </w:r>
      <w:r>
        <w:rPr>
          <w:rFonts w:ascii="Times New Roman" w:eastAsia="仿宋" w:hAnsi="Times New Roman" w:cs="Times New Roman"/>
          <w:sz w:val="32"/>
        </w:rPr>
        <w:t>按规划定项目、按项目定资金</w:t>
      </w:r>
      <w:r>
        <w:rPr>
          <w:rFonts w:ascii="Times New Roman" w:eastAsia="仿宋" w:hAnsi="Times New Roman" w:cs="Times New Roman"/>
          <w:sz w:val="32"/>
        </w:rPr>
        <w:t>”</w:t>
      </w:r>
      <w:r>
        <w:rPr>
          <w:rFonts w:ascii="Times New Roman" w:eastAsia="仿宋" w:hAnsi="Times New Roman" w:cs="Times New Roman"/>
          <w:sz w:val="32"/>
        </w:rPr>
        <w:t>的原则，科学合理安排使用资金，专账核算、专款专用，不得截留、挤占和挪用。严格执行工程建设经费报账制度和公示制度，确保专项资金的规范化管理，在项目集中招标工作中，指导项目所在乡镇与工程建设单位签订施工合同，签订工程项目统一监理合同，定期调度，组织检查。</w:t>
      </w:r>
    </w:p>
    <w:p w14:paraId="4A68DC52"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69" w:name="_Toc27661"/>
      <w:bookmarkStart w:id="70" w:name="_Toc139438755"/>
      <w:r>
        <w:rPr>
          <w:rFonts w:ascii="Times New Roman" w:eastAsia="黑体" w:hAnsi="Times New Roman" w:cs="Times New Roman"/>
          <w:sz w:val="32"/>
          <w:szCs w:val="32"/>
        </w:rPr>
        <w:t xml:space="preserve">9.4 </w:t>
      </w:r>
      <w:r>
        <w:rPr>
          <w:rFonts w:ascii="Times New Roman" w:eastAsia="黑体" w:hAnsi="Times New Roman" w:cs="Times New Roman"/>
          <w:sz w:val="32"/>
          <w:szCs w:val="32"/>
        </w:rPr>
        <w:t>资金保障措施</w:t>
      </w:r>
      <w:bookmarkEnd w:id="69"/>
      <w:bookmarkEnd w:id="70"/>
    </w:p>
    <w:p w14:paraId="33D90118"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多渠道筹集资金。</w:t>
      </w:r>
      <w:r>
        <w:rPr>
          <w:rFonts w:ascii="Times New Roman" w:eastAsia="仿宋" w:hAnsi="Times New Roman" w:cs="Times New Roman"/>
          <w:sz w:val="32"/>
        </w:rPr>
        <w:t>一是发挥财政资金引导作用。利用现有环保和涉农财政资金，加大对畜禽养殖污染防治投入，通过财政资金投入引导市场向畜禽养殖废弃物资源化利用方向发展。二是拓宽资金筹集渠道。土地出让收益长期以来是</w:t>
      </w:r>
      <w:r>
        <w:rPr>
          <w:rFonts w:ascii="Times New Roman" w:eastAsia="仿宋" w:hAnsi="Times New Roman" w:cs="Times New Roman"/>
          <w:sz w:val="32"/>
        </w:rPr>
        <w:t>“</w:t>
      </w:r>
      <w:r>
        <w:rPr>
          <w:rFonts w:ascii="Times New Roman" w:eastAsia="仿宋" w:hAnsi="Times New Roman" w:cs="Times New Roman"/>
          <w:sz w:val="32"/>
        </w:rPr>
        <w:t>取之于农、用之于农</w:t>
      </w:r>
      <w:r>
        <w:rPr>
          <w:rFonts w:ascii="Times New Roman" w:eastAsia="仿宋" w:hAnsi="Times New Roman" w:cs="Times New Roman"/>
          <w:sz w:val="32"/>
        </w:rPr>
        <w:t>”</w:t>
      </w:r>
      <w:r>
        <w:rPr>
          <w:rFonts w:ascii="Times New Roman" w:eastAsia="仿宋" w:hAnsi="Times New Roman" w:cs="Times New Roman"/>
          <w:sz w:val="32"/>
        </w:rPr>
        <w:t>，配合有关部门调整完善土地出让收入使用范围，分阶段逐步提高用于畜禽养殖废弃物治理与资源化利用的投入比例。三是充分发挥财政资金的引导作用。因地制宜推行一事一议、以奖代补、先建后补、贷款贴息等，通过</w:t>
      </w:r>
      <w:r>
        <w:rPr>
          <w:rFonts w:ascii="Times New Roman" w:eastAsia="仿宋" w:hAnsi="Times New Roman" w:cs="Times New Roman"/>
          <w:sz w:val="32"/>
        </w:rPr>
        <w:t>PPP</w:t>
      </w:r>
      <w:r>
        <w:rPr>
          <w:rFonts w:ascii="Times New Roman" w:eastAsia="仿宋" w:hAnsi="Times New Roman" w:cs="Times New Roman"/>
          <w:sz w:val="32"/>
        </w:rPr>
        <w:t>、</w:t>
      </w:r>
      <w:r>
        <w:rPr>
          <w:rFonts w:ascii="Times New Roman" w:eastAsia="仿宋" w:hAnsi="Times New Roman" w:cs="Times New Roman"/>
          <w:sz w:val="32"/>
        </w:rPr>
        <w:t>BOT</w:t>
      </w:r>
      <w:r>
        <w:rPr>
          <w:rFonts w:ascii="Times New Roman" w:eastAsia="仿宋" w:hAnsi="Times New Roman" w:cs="Times New Roman"/>
          <w:sz w:val="32"/>
        </w:rPr>
        <w:t>、</w:t>
      </w:r>
      <w:r>
        <w:rPr>
          <w:rFonts w:ascii="Times New Roman" w:eastAsia="仿宋" w:hAnsi="Times New Roman" w:cs="Times New Roman"/>
          <w:sz w:val="32"/>
        </w:rPr>
        <w:t>BT</w:t>
      </w:r>
      <w:r>
        <w:rPr>
          <w:rFonts w:ascii="Times New Roman" w:eastAsia="仿宋" w:hAnsi="Times New Roman" w:cs="Times New Roman"/>
          <w:sz w:val="32"/>
        </w:rPr>
        <w:t>等方式降低畜禽养殖污染防治领域的运营成本和市场风险。</w:t>
      </w:r>
    </w:p>
    <w:p w14:paraId="270BBE40"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推进畜禽保险。</w:t>
      </w:r>
      <w:r>
        <w:rPr>
          <w:rFonts w:ascii="Times New Roman" w:eastAsia="仿宋" w:hAnsi="Times New Roman" w:cs="Times New Roman"/>
          <w:sz w:val="32"/>
        </w:rPr>
        <w:t>按照</w:t>
      </w:r>
      <w:r>
        <w:rPr>
          <w:rFonts w:ascii="Times New Roman" w:eastAsia="仿宋" w:hAnsi="Times New Roman" w:cs="Times New Roman"/>
          <w:sz w:val="32"/>
        </w:rPr>
        <w:t>“</w:t>
      </w:r>
      <w:r>
        <w:rPr>
          <w:rFonts w:ascii="Times New Roman" w:eastAsia="仿宋" w:hAnsi="Times New Roman" w:cs="Times New Roman"/>
          <w:sz w:val="32"/>
        </w:rPr>
        <w:t>政府引导、市场运作、自主自愿、协同推进</w:t>
      </w:r>
      <w:r>
        <w:rPr>
          <w:rFonts w:ascii="Times New Roman" w:eastAsia="仿宋" w:hAnsi="Times New Roman" w:cs="Times New Roman"/>
          <w:sz w:val="32"/>
        </w:rPr>
        <w:t>”</w:t>
      </w:r>
      <w:r>
        <w:rPr>
          <w:rFonts w:ascii="Times New Roman" w:eastAsia="仿宋" w:hAnsi="Times New Roman" w:cs="Times New Roman"/>
          <w:sz w:val="32"/>
        </w:rPr>
        <w:t>的原则，全面推进畜禽保险工作。加大财政支持力度，落实保费补贴，扩大保险覆盖面、提高参保率，做到应保尽保。将病死畜禽无害化处理作为保险理赔的前提条件，不能确认无害化处理的，保险机构不予赔偿。</w:t>
      </w:r>
    </w:p>
    <w:p w14:paraId="088E7080"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lastRenderedPageBreak/>
        <w:t>制定激励政策。</w:t>
      </w:r>
      <w:r>
        <w:rPr>
          <w:rFonts w:ascii="Times New Roman" w:eastAsia="仿宋" w:hAnsi="Times New Roman" w:cs="Times New Roman"/>
          <w:sz w:val="32"/>
        </w:rPr>
        <w:t>制定畜禽养殖废弃物综合利用环境经济激励政策，对采用清洁生产技术、减排成效好、废弃物资源化利用水平高的畜禽规模养殖场实施税收减免、奖励补贴等优惠措施。出台有利于有机肥生产和利用的土壤有机质提升奖励等畜禽养殖废弃物综合利用扶持政策，针对有机肥生产等畜禽养殖废弃物综合利用工程，综合运用信贷、税收、补贴等机制模式，加大畜禽废弃物资源化利用支持力度。</w:t>
      </w:r>
    </w:p>
    <w:p w14:paraId="5B7E8A68" w14:textId="77777777" w:rsidR="00712192" w:rsidRDefault="00E2456C">
      <w:pPr>
        <w:adjustRightInd w:val="0"/>
        <w:spacing w:line="360" w:lineRule="auto"/>
        <w:jc w:val="left"/>
        <w:outlineLvl w:val="1"/>
        <w:rPr>
          <w:rFonts w:ascii="Times New Roman" w:eastAsia="黑体" w:hAnsi="Times New Roman" w:cs="Times New Roman"/>
          <w:sz w:val="32"/>
          <w:szCs w:val="32"/>
        </w:rPr>
      </w:pPr>
      <w:bookmarkStart w:id="71" w:name="_Toc139438756"/>
      <w:bookmarkStart w:id="72" w:name="_Toc20152"/>
      <w:r>
        <w:rPr>
          <w:rFonts w:ascii="Times New Roman" w:eastAsia="黑体" w:hAnsi="Times New Roman" w:cs="Times New Roman"/>
          <w:sz w:val="32"/>
          <w:szCs w:val="32"/>
        </w:rPr>
        <w:t xml:space="preserve">9.5 </w:t>
      </w:r>
      <w:r>
        <w:rPr>
          <w:rFonts w:ascii="Times New Roman" w:eastAsia="黑体" w:hAnsi="Times New Roman" w:cs="Times New Roman"/>
          <w:sz w:val="32"/>
          <w:szCs w:val="32"/>
        </w:rPr>
        <w:t>技术保障措施</w:t>
      </w:r>
      <w:bookmarkEnd w:id="71"/>
      <w:bookmarkEnd w:id="72"/>
    </w:p>
    <w:p w14:paraId="2090A28E"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强化信息共享。</w:t>
      </w:r>
      <w:r>
        <w:rPr>
          <w:rFonts w:ascii="Times New Roman" w:eastAsia="仿宋" w:hAnsi="Times New Roman" w:cs="Times New Roman"/>
          <w:sz w:val="32"/>
        </w:rPr>
        <w:t>县生态环境分局、农业农村局等充分发挥各自技术优势，适时组织畜禽养殖污染防治法规、技术等培训。县生态环境分局、农业农村局应实现联网共享畜禽养殖及污染防控信息。</w:t>
      </w:r>
    </w:p>
    <w:p w14:paraId="67B8F534"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加强环境监测。</w:t>
      </w:r>
      <w:r>
        <w:rPr>
          <w:rFonts w:ascii="Times New Roman" w:eastAsia="仿宋" w:hAnsi="Times New Roman" w:cs="Times New Roman"/>
          <w:sz w:val="32"/>
        </w:rPr>
        <w:t>县生态环境主管部门应利用现有监测条件，并根据需要适当增配一定数量的检测设备仪器、应急监测设备等，或委托第三方监测机构，制定监测计划，逐步完善环境监测体系，制定重点防控区域、重点养殖场的污染物在线监控制度，动态掌握畜禽养殖污染物排放和污染状况，为治理与控制畜禽养殖污染提供科学依据。</w:t>
      </w:r>
    </w:p>
    <w:p w14:paraId="3DA3C101"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t>提高监测水平。</w:t>
      </w:r>
      <w:r>
        <w:rPr>
          <w:rFonts w:ascii="Times New Roman" w:eastAsia="仿宋" w:hAnsi="Times New Roman" w:cs="Times New Roman"/>
          <w:sz w:val="32"/>
        </w:rPr>
        <w:t>各级生态环境部门应充分利用现有的监测设备和手段，并根据需要适当增配车辆、摄像机、暗管探测仪等设施设备，增强技术手段，提升畜禽养殖业环境监察工作规范化、科技化水平。</w:t>
      </w:r>
    </w:p>
    <w:p w14:paraId="4E301988" w14:textId="77777777" w:rsidR="00712192" w:rsidRDefault="00E2456C">
      <w:pPr>
        <w:spacing w:line="360" w:lineRule="auto"/>
        <w:ind w:firstLineChars="200" w:firstLine="643"/>
        <w:rPr>
          <w:rFonts w:ascii="Times New Roman" w:eastAsia="仿宋" w:hAnsi="Times New Roman" w:cs="Times New Roman"/>
          <w:sz w:val="32"/>
        </w:rPr>
      </w:pPr>
      <w:r>
        <w:rPr>
          <w:rFonts w:ascii="Times New Roman" w:eastAsia="仿宋" w:hAnsi="Times New Roman" w:cs="Times New Roman"/>
          <w:b/>
          <w:bCs/>
          <w:sz w:val="32"/>
        </w:rPr>
        <w:lastRenderedPageBreak/>
        <w:t>加强技术推广。</w:t>
      </w:r>
      <w:r>
        <w:rPr>
          <w:rFonts w:ascii="Times New Roman" w:eastAsia="仿宋" w:hAnsi="Times New Roman" w:cs="Times New Roman"/>
          <w:sz w:val="32"/>
        </w:rPr>
        <w:t>完善政、产、学、研创新联盟合作模式，发挥企业技术创新主体作用，加强环保成果共享平台建设，推动技术成果共享与转化。推动畜禽养殖废弃物治理与资源化利用装备开发，探索养殖废弃物资源化利用新模式。</w:t>
      </w:r>
    </w:p>
    <w:p w14:paraId="26504BE7" w14:textId="77777777" w:rsidR="00712192" w:rsidRDefault="00712192">
      <w:pPr>
        <w:spacing w:line="360" w:lineRule="auto"/>
        <w:rPr>
          <w:rFonts w:ascii="Times New Roman" w:eastAsia="仿宋" w:hAnsi="Times New Roman" w:cs="Times New Roman"/>
          <w:sz w:val="32"/>
        </w:rPr>
        <w:sectPr w:rsidR="00712192">
          <w:footerReference w:type="default" r:id="rId14"/>
          <w:footerReference w:type="first" r:id="rId15"/>
          <w:pgSz w:w="11906" w:h="16838"/>
          <w:pgMar w:top="1440" w:right="1800" w:bottom="1440" w:left="1800" w:header="851" w:footer="992" w:gutter="0"/>
          <w:cols w:space="425"/>
          <w:docGrid w:type="lines" w:linePitch="312"/>
        </w:sectPr>
      </w:pPr>
    </w:p>
    <w:p w14:paraId="717C9A0F" w14:textId="77777777" w:rsidR="00712192" w:rsidRDefault="00E2456C">
      <w:pPr>
        <w:spacing w:line="360" w:lineRule="auto"/>
        <w:outlineLvl w:val="0"/>
        <w:rPr>
          <w:rFonts w:ascii="Times New Roman" w:eastAsia="仿宋" w:hAnsi="Times New Roman" w:cs="Times New Roman"/>
          <w:b/>
          <w:bCs/>
          <w:sz w:val="32"/>
        </w:rPr>
      </w:pPr>
      <w:bookmarkStart w:id="73" w:name="_Toc139438757"/>
      <w:r>
        <w:rPr>
          <w:rFonts w:ascii="Times New Roman" w:eastAsia="仿宋" w:hAnsi="Times New Roman" w:cs="Times New Roman"/>
          <w:b/>
          <w:bCs/>
          <w:sz w:val="32"/>
        </w:rPr>
        <w:lastRenderedPageBreak/>
        <w:t>附件</w:t>
      </w:r>
      <w:bookmarkEnd w:id="73"/>
    </w:p>
    <w:p w14:paraId="542F13AE" w14:textId="77777777" w:rsidR="00712192" w:rsidRDefault="00E2456C">
      <w:pPr>
        <w:spacing w:line="360" w:lineRule="auto"/>
        <w:outlineLvl w:val="0"/>
        <w:rPr>
          <w:rFonts w:ascii="Times New Roman" w:eastAsia="仿宋" w:hAnsi="Times New Roman" w:cs="Times New Roman"/>
          <w:sz w:val="32"/>
        </w:rPr>
      </w:pPr>
      <w:bookmarkStart w:id="74" w:name="_Toc139438758"/>
      <w:r>
        <w:rPr>
          <w:rFonts w:ascii="Times New Roman" w:eastAsia="仿宋" w:hAnsi="Times New Roman" w:cs="Times New Roman"/>
          <w:sz w:val="32"/>
        </w:rPr>
        <w:t>规划编制说明</w:t>
      </w:r>
      <w:bookmarkEnd w:id="74"/>
    </w:p>
    <w:p w14:paraId="2D12D926" w14:textId="77777777" w:rsidR="00712192" w:rsidRDefault="00E2456C">
      <w:pPr>
        <w:spacing w:line="360" w:lineRule="auto"/>
        <w:outlineLvl w:val="0"/>
        <w:rPr>
          <w:rFonts w:ascii="Times New Roman" w:eastAsia="仿宋" w:hAnsi="Times New Roman" w:cs="Times New Roman"/>
          <w:b/>
          <w:bCs/>
          <w:sz w:val="32"/>
        </w:rPr>
      </w:pPr>
      <w:bookmarkStart w:id="75" w:name="_Toc139438759"/>
      <w:r>
        <w:rPr>
          <w:rFonts w:ascii="Times New Roman" w:eastAsia="仿宋" w:hAnsi="Times New Roman" w:cs="Times New Roman"/>
          <w:b/>
          <w:bCs/>
          <w:sz w:val="32"/>
        </w:rPr>
        <w:t>附图、表</w:t>
      </w:r>
      <w:bookmarkEnd w:id="75"/>
    </w:p>
    <w:p w14:paraId="47213F9A"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附表</w:t>
      </w:r>
      <w:r>
        <w:rPr>
          <w:rFonts w:ascii="Times New Roman" w:eastAsia="仿宋" w:hAnsi="Times New Roman" w:cs="Times New Roman"/>
          <w:sz w:val="32"/>
        </w:rPr>
        <w:t xml:space="preserve">1 </w:t>
      </w:r>
      <w:r>
        <w:rPr>
          <w:rFonts w:ascii="Times New Roman" w:eastAsia="仿宋" w:hAnsi="Times New Roman" w:cs="Times New Roman"/>
          <w:sz w:val="32"/>
        </w:rPr>
        <w:t>舒城县畜禽规模养殖场基础信息表</w:t>
      </w:r>
    </w:p>
    <w:p w14:paraId="6191C4A5"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附表</w:t>
      </w:r>
      <w:r>
        <w:rPr>
          <w:rFonts w:ascii="Times New Roman" w:eastAsia="仿宋" w:hAnsi="Times New Roman" w:cs="Times New Roman"/>
          <w:sz w:val="32"/>
        </w:rPr>
        <w:t xml:space="preserve">2 </w:t>
      </w:r>
      <w:r>
        <w:rPr>
          <w:rFonts w:ascii="Times New Roman" w:eastAsia="仿宋" w:hAnsi="Times New Roman" w:cs="Times New Roman"/>
          <w:sz w:val="32"/>
        </w:rPr>
        <w:t>畜禽养殖污染防治重点工程支持主体和内容清单</w:t>
      </w:r>
    </w:p>
    <w:p w14:paraId="3031D5A5"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附表</w:t>
      </w:r>
      <w:r>
        <w:rPr>
          <w:rFonts w:ascii="Times New Roman" w:eastAsia="仿宋" w:hAnsi="Times New Roman" w:cs="Times New Roman"/>
          <w:sz w:val="32"/>
        </w:rPr>
        <w:t xml:space="preserve">3 </w:t>
      </w:r>
      <w:r>
        <w:rPr>
          <w:rFonts w:ascii="Times New Roman" w:eastAsia="仿宋" w:hAnsi="Times New Roman" w:cs="Times New Roman"/>
          <w:sz w:val="32"/>
        </w:rPr>
        <w:t>行政区域内耕地、园地、林地、草地面积清单</w:t>
      </w:r>
    </w:p>
    <w:p w14:paraId="02DDDD68"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附图</w:t>
      </w:r>
      <w:r>
        <w:rPr>
          <w:rFonts w:ascii="Times New Roman" w:eastAsia="仿宋" w:hAnsi="Times New Roman" w:cs="Times New Roman"/>
          <w:sz w:val="32"/>
        </w:rPr>
        <w:t xml:space="preserve">1 </w:t>
      </w:r>
      <w:r>
        <w:rPr>
          <w:rFonts w:ascii="Times New Roman" w:eastAsia="仿宋" w:hAnsi="Times New Roman" w:cs="Times New Roman"/>
          <w:sz w:val="32"/>
        </w:rPr>
        <w:t>舒城行政区划图</w:t>
      </w:r>
    </w:p>
    <w:p w14:paraId="148396AE"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附图</w:t>
      </w:r>
      <w:r>
        <w:rPr>
          <w:rFonts w:ascii="Times New Roman" w:eastAsia="仿宋" w:hAnsi="Times New Roman" w:cs="Times New Roman"/>
          <w:sz w:val="32"/>
        </w:rPr>
        <w:t xml:space="preserve">2 </w:t>
      </w:r>
      <w:r>
        <w:rPr>
          <w:rFonts w:ascii="Times New Roman" w:eastAsia="仿宋" w:hAnsi="Times New Roman" w:cs="Times New Roman"/>
          <w:sz w:val="32"/>
        </w:rPr>
        <w:t>舒城县水功能区划图</w:t>
      </w:r>
    </w:p>
    <w:p w14:paraId="17385806"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附图</w:t>
      </w:r>
      <w:r>
        <w:rPr>
          <w:rFonts w:ascii="Times New Roman" w:eastAsia="仿宋" w:hAnsi="Times New Roman" w:cs="Times New Roman"/>
          <w:sz w:val="32"/>
        </w:rPr>
        <w:t xml:space="preserve">3 </w:t>
      </w:r>
      <w:r>
        <w:rPr>
          <w:rFonts w:ascii="Times New Roman" w:eastAsia="仿宋" w:hAnsi="Times New Roman" w:cs="Times New Roman"/>
          <w:sz w:val="32"/>
        </w:rPr>
        <w:t>舒城县畜禽规模养殖场分布图</w:t>
      </w:r>
    </w:p>
    <w:p w14:paraId="67959B3F"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附图</w:t>
      </w:r>
      <w:r>
        <w:rPr>
          <w:rFonts w:ascii="Times New Roman" w:eastAsia="仿宋" w:hAnsi="Times New Roman" w:cs="Times New Roman"/>
          <w:sz w:val="32"/>
        </w:rPr>
        <w:t xml:space="preserve">4 </w:t>
      </w:r>
      <w:r>
        <w:rPr>
          <w:rFonts w:ascii="Times New Roman" w:eastAsia="仿宋" w:hAnsi="Times New Roman" w:cs="Times New Roman"/>
          <w:sz w:val="32"/>
        </w:rPr>
        <w:t>舒城县禁养区分布图</w:t>
      </w:r>
    </w:p>
    <w:p w14:paraId="71719B26" w14:textId="77777777" w:rsidR="00712192" w:rsidRDefault="00E2456C">
      <w:pPr>
        <w:spacing w:line="360" w:lineRule="auto"/>
        <w:rPr>
          <w:rFonts w:ascii="Times New Roman" w:eastAsia="仿宋" w:hAnsi="Times New Roman" w:cs="Times New Roman"/>
          <w:sz w:val="32"/>
        </w:rPr>
      </w:pPr>
      <w:r>
        <w:rPr>
          <w:rFonts w:ascii="Times New Roman" w:eastAsia="仿宋" w:hAnsi="Times New Roman" w:cs="Times New Roman"/>
          <w:sz w:val="32"/>
        </w:rPr>
        <w:t>附图</w:t>
      </w:r>
      <w:r>
        <w:rPr>
          <w:rFonts w:ascii="Times New Roman" w:eastAsia="仿宋" w:hAnsi="Times New Roman" w:cs="Times New Roman"/>
          <w:sz w:val="32"/>
        </w:rPr>
        <w:t xml:space="preserve">5 </w:t>
      </w:r>
      <w:r>
        <w:rPr>
          <w:rFonts w:ascii="Times New Roman" w:eastAsia="仿宋" w:hAnsi="Times New Roman" w:cs="Times New Roman"/>
          <w:sz w:val="32"/>
        </w:rPr>
        <w:t>舒城县耕地、园地、林地、草地分布图</w:t>
      </w:r>
    </w:p>
    <w:p w14:paraId="2E59E3C9" w14:textId="77777777" w:rsidR="00712192" w:rsidRDefault="00712192">
      <w:pPr>
        <w:spacing w:line="360" w:lineRule="auto"/>
        <w:rPr>
          <w:rFonts w:ascii="Times New Roman" w:eastAsia="仿宋" w:hAnsi="Times New Roman" w:cs="Times New Roman"/>
          <w:sz w:val="32"/>
        </w:rPr>
      </w:pPr>
    </w:p>
    <w:p w14:paraId="49846DE9" w14:textId="77777777" w:rsidR="00712192" w:rsidRDefault="00712192">
      <w:pPr>
        <w:spacing w:line="360" w:lineRule="auto"/>
        <w:rPr>
          <w:rFonts w:ascii="Times New Roman" w:eastAsia="仿宋" w:hAnsi="Times New Roman" w:cs="Times New Roman"/>
          <w:sz w:val="32"/>
        </w:rPr>
      </w:pPr>
    </w:p>
    <w:p w14:paraId="78795FF4" w14:textId="77777777" w:rsidR="00712192" w:rsidRDefault="00712192">
      <w:pPr>
        <w:spacing w:line="360" w:lineRule="auto"/>
        <w:rPr>
          <w:rFonts w:ascii="Times New Roman" w:eastAsia="仿宋" w:hAnsi="Times New Roman" w:cs="Times New Roman"/>
          <w:sz w:val="32"/>
        </w:rPr>
      </w:pPr>
    </w:p>
    <w:p w14:paraId="63630B73" w14:textId="77777777" w:rsidR="00712192" w:rsidRDefault="00712192">
      <w:pPr>
        <w:spacing w:line="360" w:lineRule="auto"/>
        <w:rPr>
          <w:rFonts w:ascii="Times New Roman" w:eastAsia="仿宋" w:hAnsi="Times New Roman" w:cs="Times New Roman"/>
          <w:sz w:val="32"/>
        </w:rPr>
      </w:pPr>
    </w:p>
    <w:p w14:paraId="69BB25B3" w14:textId="77777777" w:rsidR="00712192" w:rsidRDefault="00712192">
      <w:pPr>
        <w:spacing w:line="360" w:lineRule="auto"/>
        <w:rPr>
          <w:rFonts w:ascii="Times New Roman" w:eastAsia="仿宋" w:hAnsi="Times New Roman" w:cs="Times New Roman"/>
          <w:sz w:val="32"/>
        </w:rPr>
      </w:pPr>
    </w:p>
    <w:p w14:paraId="4BA22595" w14:textId="77777777" w:rsidR="00712192" w:rsidRDefault="00712192">
      <w:pPr>
        <w:spacing w:line="360" w:lineRule="auto"/>
        <w:rPr>
          <w:rFonts w:ascii="Times New Roman" w:eastAsia="仿宋" w:hAnsi="Times New Roman" w:cs="Times New Roman"/>
          <w:sz w:val="32"/>
        </w:rPr>
      </w:pPr>
    </w:p>
    <w:p w14:paraId="2688B200" w14:textId="77777777" w:rsidR="00712192" w:rsidRDefault="00712192">
      <w:pPr>
        <w:spacing w:line="360" w:lineRule="auto"/>
        <w:rPr>
          <w:rFonts w:ascii="Times New Roman" w:eastAsia="仿宋" w:hAnsi="Times New Roman" w:cs="Times New Roman"/>
          <w:sz w:val="32"/>
        </w:rPr>
      </w:pPr>
    </w:p>
    <w:p w14:paraId="652180EA" w14:textId="77777777" w:rsidR="00712192" w:rsidRDefault="00712192">
      <w:pPr>
        <w:spacing w:line="360" w:lineRule="auto"/>
        <w:rPr>
          <w:rFonts w:ascii="Times New Roman" w:eastAsia="仿宋" w:hAnsi="Times New Roman" w:cs="Times New Roman"/>
          <w:sz w:val="32"/>
        </w:rPr>
      </w:pPr>
    </w:p>
    <w:p w14:paraId="515B85D2" w14:textId="77777777" w:rsidR="00712192" w:rsidRDefault="00712192">
      <w:pPr>
        <w:spacing w:line="360" w:lineRule="auto"/>
        <w:rPr>
          <w:rFonts w:ascii="Times New Roman" w:eastAsia="仿宋" w:hAnsi="Times New Roman" w:cs="Times New Roman"/>
          <w:sz w:val="32"/>
        </w:rPr>
      </w:pPr>
    </w:p>
    <w:p w14:paraId="3F29A9F2" w14:textId="77777777" w:rsidR="00712192" w:rsidRDefault="00712192">
      <w:pPr>
        <w:spacing w:line="360" w:lineRule="auto"/>
        <w:rPr>
          <w:rFonts w:ascii="Times New Roman" w:eastAsia="仿宋" w:hAnsi="Times New Roman" w:cs="Times New Roman"/>
          <w:sz w:val="32"/>
        </w:rPr>
        <w:sectPr w:rsidR="00712192">
          <w:pgSz w:w="11906" w:h="16838"/>
          <w:pgMar w:top="1440" w:right="1800" w:bottom="1440" w:left="1800" w:header="851" w:footer="992" w:gutter="0"/>
          <w:cols w:space="425"/>
          <w:docGrid w:type="lines" w:linePitch="312"/>
        </w:sectPr>
      </w:pPr>
    </w:p>
    <w:p w14:paraId="3C698EE4" w14:textId="77777777" w:rsidR="00712192" w:rsidRDefault="00E2456C">
      <w:pPr>
        <w:pStyle w:val="a9"/>
        <w:shd w:val="clear" w:color="auto" w:fill="FFFFFF"/>
        <w:spacing w:before="0" w:beforeAutospacing="0" w:after="0" w:afterAutospacing="0"/>
        <w:jc w:val="center"/>
        <w:rPr>
          <w:rFonts w:ascii="Times New Roman" w:eastAsia="仿宋" w:hAnsi="Times New Roman" w:cs="Times New Roman"/>
          <w:b/>
          <w:bCs/>
          <w:color w:val="333333"/>
          <w:sz w:val="36"/>
          <w:szCs w:val="36"/>
          <w:shd w:val="clear" w:color="auto" w:fill="FFFFFF"/>
        </w:rPr>
      </w:pPr>
      <w:r>
        <w:rPr>
          <w:rFonts w:ascii="Times New Roman" w:eastAsia="仿宋" w:hAnsi="Times New Roman" w:cs="Times New Roman"/>
          <w:b/>
          <w:bCs/>
          <w:color w:val="333333"/>
          <w:sz w:val="36"/>
          <w:szCs w:val="36"/>
          <w:shd w:val="clear" w:color="auto" w:fill="FFFFFF"/>
        </w:rPr>
        <w:lastRenderedPageBreak/>
        <w:t>舒城县畜禽养殖污染防治规划（</w:t>
      </w:r>
      <w:r>
        <w:rPr>
          <w:rFonts w:ascii="Times New Roman" w:eastAsia="仿宋" w:hAnsi="Times New Roman" w:cs="Times New Roman"/>
          <w:b/>
          <w:bCs/>
          <w:color w:val="333333"/>
          <w:sz w:val="36"/>
          <w:szCs w:val="36"/>
          <w:shd w:val="clear" w:color="auto" w:fill="FFFFFF"/>
        </w:rPr>
        <w:t>2023-2027</w:t>
      </w:r>
      <w:r>
        <w:rPr>
          <w:rFonts w:ascii="Times New Roman" w:eastAsia="仿宋" w:hAnsi="Times New Roman" w:cs="Times New Roman"/>
          <w:b/>
          <w:bCs/>
          <w:color w:val="333333"/>
          <w:sz w:val="36"/>
          <w:szCs w:val="36"/>
          <w:shd w:val="clear" w:color="auto" w:fill="FFFFFF"/>
        </w:rPr>
        <w:t>年）</w:t>
      </w:r>
      <w:r>
        <w:rPr>
          <w:rFonts w:ascii="Times New Roman" w:eastAsia="仿宋" w:hAnsi="Times New Roman" w:cs="Times New Roman"/>
          <w:b/>
          <w:bCs/>
          <w:color w:val="333333"/>
          <w:sz w:val="36"/>
          <w:szCs w:val="36"/>
          <w:shd w:val="clear" w:color="auto" w:fill="FFFFFF"/>
        </w:rPr>
        <w:t xml:space="preserve">   </w:t>
      </w:r>
      <w:r>
        <w:rPr>
          <w:rFonts w:ascii="Times New Roman" w:eastAsia="仿宋" w:hAnsi="Times New Roman" w:cs="Times New Roman"/>
          <w:b/>
          <w:bCs/>
          <w:color w:val="333333"/>
          <w:sz w:val="36"/>
          <w:szCs w:val="36"/>
          <w:shd w:val="clear" w:color="auto" w:fill="FFFFFF"/>
        </w:rPr>
        <w:t>编制说明</w:t>
      </w:r>
    </w:p>
    <w:p w14:paraId="389BA2D6"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一、规划编制背景</w:t>
      </w:r>
    </w:p>
    <w:p w14:paraId="45C2B5B2"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（一）规划编制背景</w:t>
      </w:r>
    </w:p>
    <w:p w14:paraId="59C1523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为进一步加强畜禽养殖污染防治工作，加快推进畜牧业高质量发展，以促进畜牧业绿色高质量发展为目标，以改善生态环境质量为核心，以规模化畜禽养殖场为重点，加快形成以种养结合、农牧循环、就近消纳、产业化综合利用为主线的畜禽养殖污染治理体系，为实施乡村振兴战略和</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美好安徽</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建设提供有力支撑，六安市舒城县生态环境分局组织开展了《舒城</w:t>
      </w:r>
      <w:r>
        <w:rPr>
          <w:rFonts w:ascii="Times New Roman" w:eastAsia="仿宋" w:hAnsi="Times New Roman" w:cs="Times New Roman" w:hint="eastAsia"/>
          <w:color w:val="333333"/>
          <w:sz w:val="32"/>
          <w:szCs w:val="32"/>
        </w:rPr>
        <w:t>县</w:t>
      </w:r>
      <w:r>
        <w:rPr>
          <w:rFonts w:ascii="Times New Roman" w:eastAsia="仿宋" w:hAnsi="Times New Roman" w:cs="Times New Roman"/>
          <w:color w:val="333333"/>
          <w:sz w:val="32"/>
          <w:szCs w:val="32"/>
        </w:rPr>
        <w:t>畜禽养殖污染防治规划（</w:t>
      </w:r>
      <w:r>
        <w:rPr>
          <w:rFonts w:ascii="Times New Roman" w:eastAsia="仿宋" w:hAnsi="Times New Roman" w:cs="Times New Roman"/>
          <w:color w:val="333333"/>
          <w:sz w:val="32"/>
          <w:szCs w:val="32"/>
        </w:rPr>
        <w:t>2023-2027</w:t>
      </w:r>
      <w:r>
        <w:rPr>
          <w:rFonts w:ascii="Times New Roman" w:eastAsia="仿宋" w:hAnsi="Times New Roman" w:cs="Times New Roman"/>
          <w:color w:val="333333"/>
          <w:sz w:val="32"/>
          <w:szCs w:val="32"/>
        </w:rPr>
        <w:t>年）》编制工作。</w:t>
      </w:r>
    </w:p>
    <w:p w14:paraId="687BFF0A" w14:textId="77777777" w:rsidR="00712192" w:rsidRDefault="00E2456C">
      <w:pPr>
        <w:pStyle w:val="a9"/>
        <w:shd w:val="clear" w:color="auto" w:fill="FFFFFF"/>
        <w:spacing w:before="0" w:beforeAutospacing="0" w:after="0" w:afterAutospacing="0"/>
        <w:ind w:firstLine="482"/>
        <w:jc w:val="both"/>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（二）规划编制过程</w:t>
      </w:r>
    </w:p>
    <w:p w14:paraId="77F41485"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为了确保规划编制工作顺利进行，由六安市舒城县生态环境分局牵头，联合舒城县农业农村局编制本规划，为保障规划编制工作有序进行，编制具体过程如下：</w:t>
      </w:r>
    </w:p>
    <w:p w14:paraId="69C4361D"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2023</w:t>
      </w:r>
      <w:r>
        <w:rPr>
          <w:rFonts w:ascii="Times New Roman" w:eastAsia="仿宋" w:hAnsi="Times New Roman" w:cs="Times New Roman"/>
          <w:color w:val="333333"/>
          <w:sz w:val="32"/>
          <w:szCs w:val="32"/>
        </w:rPr>
        <w:t>年</w:t>
      </w:r>
      <w:r>
        <w:rPr>
          <w:rFonts w:ascii="Times New Roman" w:eastAsia="仿宋" w:hAnsi="Times New Roman" w:cs="Times New Roman"/>
          <w:color w:val="333333"/>
          <w:sz w:val="32"/>
          <w:szCs w:val="32"/>
        </w:rPr>
        <w:t>6</w:t>
      </w:r>
      <w:r>
        <w:rPr>
          <w:rFonts w:ascii="Times New Roman" w:eastAsia="仿宋" w:hAnsi="Times New Roman" w:cs="Times New Roman"/>
          <w:color w:val="333333"/>
          <w:sz w:val="32"/>
          <w:szCs w:val="32"/>
        </w:rPr>
        <w:t>月，组成舒城畜禽养殖污染防治规划编制团队，并向各相关单位征集规划编制基础资料，并着手规划编制的前期工作。</w:t>
      </w:r>
      <w:r>
        <w:rPr>
          <w:rFonts w:ascii="Times New Roman" w:eastAsia="仿宋" w:hAnsi="Times New Roman" w:cs="Times New Roman" w:hint="eastAsia"/>
          <w:color w:val="333333"/>
          <w:sz w:val="32"/>
          <w:szCs w:val="32"/>
        </w:rPr>
        <w:t>同时，</w:t>
      </w:r>
      <w:r>
        <w:rPr>
          <w:rFonts w:ascii="Times New Roman" w:eastAsia="仿宋" w:hAnsi="Times New Roman" w:cs="Times New Roman"/>
          <w:color w:val="333333"/>
          <w:sz w:val="32"/>
          <w:szCs w:val="32"/>
        </w:rPr>
        <w:t>为进一步提高规划的编制水平和质量，使规划更加切合舒城县实际情况，编制人员深入乡镇进行摸排调研，完成规划初稿的编制工作。</w:t>
      </w:r>
    </w:p>
    <w:p w14:paraId="275CE3D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lastRenderedPageBreak/>
        <w:t>2023</w:t>
      </w:r>
      <w:r>
        <w:rPr>
          <w:rFonts w:ascii="Times New Roman" w:eastAsia="仿宋" w:hAnsi="Times New Roman" w:cs="Times New Roman"/>
          <w:color w:val="333333"/>
          <w:sz w:val="32"/>
          <w:szCs w:val="32"/>
        </w:rPr>
        <w:t>年</w:t>
      </w:r>
      <w:r>
        <w:rPr>
          <w:rFonts w:ascii="Times New Roman" w:eastAsia="仿宋" w:hAnsi="Times New Roman" w:cs="Times New Roman"/>
          <w:color w:val="333333"/>
          <w:sz w:val="32"/>
          <w:szCs w:val="32"/>
        </w:rPr>
        <w:t>6</w:t>
      </w:r>
      <w:r>
        <w:rPr>
          <w:rFonts w:ascii="Times New Roman" w:eastAsia="仿宋" w:hAnsi="Times New Roman" w:cs="Times New Roman"/>
          <w:color w:val="333333"/>
          <w:sz w:val="32"/>
          <w:szCs w:val="32"/>
        </w:rPr>
        <w:t>月</w:t>
      </w:r>
      <w:r>
        <w:rPr>
          <w:rFonts w:ascii="Times New Roman" w:eastAsia="仿宋" w:hAnsi="Times New Roman" w:cs="Times New Roman"/>
          <w:color w:val="333333"/>
          <w:sz w:val="32"/>
          <w:szCs w:val="32"/>
        </w:rPr>
        <w:t>30</w:t>
      </w:r>
      <w:r>
        <w:rPr>
          <w:rFonts w:ascii="Times New Roman" w:eastAsia="仿宋" w:hAnsi="Times New Roman" w:cs="Times New Roman"/>
          <w:color w:val="333333"/>
          <w:sz w:val="32"/>
          <w:szCs w:val="32"/>
        </w:rPr>
        <w:t>日通过专家评审，根据专家意见进一步完善文本，最终形成规划报批稿。</w:t>
      </w:r>
    </w:p>
    <w:p w14:paraId="319E22EC"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（三）规划编制依据</w:t>
      </w:r>
    </w:p>
    <w:p w14:paraId="1AAE93D3"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1.</w:t>
      </w:r>
      <w:r>
        <w:rPr>
          <w:rFonts w:ascii="Times New Roman" w:eastAsia="仿宋" w:hAnsi="Times New Roman" w:cs="Times New Roman"/>
          <w:color w:val="333333"/>
          <w:sz w:val="32"/>
          <w:szCs w:val="32"/>
        </w:rPr>
        <w:t>法律法规</w:t>
      </w:r>
    </w:p>
    <w:p w14:paraId="3669C232"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w:t>
      </w:r>
      <w:r>
        <w:rPr>
          <w:rFonts w:ascii="Times New Roman" w:eastAsia="仿宋" w:hAnsi="Times New Roman" w:cs="Times New Roman"/>
          <w:color w:val="333333"/>
          <w:sz w:val="32"/>
          <w:szCs w:val="32"/>
        </w:rPr>
        <w:t>）《中华人民共和国环境保护法》；</w:t>
      </w:r>
    </w:p>
    <w:p w14:paraId="124BC904"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w:t>
      </w:r>
      <w:r>
        <w:rPr>
          <w:rFonts w:ascii="Times New Roman" w:eastAsia="仿宋" w:hAnsi="Times New Roman" w:cs="Times New Roman"/>
          <w:color w:val="333333"/>
          <w:sz w:val="32"/>
          <w:szCs w:val="32"/>
        </w:rPr>
        <w:t>）《中华人民共和国水污染防治法》；</w:t>
      </w:r>
    </w:p>
    <w:p w14:paraId="006B518F"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3</w:t>
      </w:r>
      <w:r>
        <w:rPr>
          <w:rFonts w:ascii="Times New Roman" w:eastAsia="仿宋" w:hAnsi="Times New Roman" w:cs="Times New Roman"/>
          <w:color w:val="333333"/>
          <w:sz w:val="32"/>
          <w:szCs w:val="32"/>
        </w:rPr>
        <w:t>）《中华人民共和国大气污染防治法》；</w:t>
      </w:r>
    </w:p>
    <w:p w14:paraId="302489C8"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4</w:t>
      </w:r>
      <w:r>
        <w:rPr>
          <w:rFonts w:ascii="Times New Roman" w:eastAsia="仿宋" w:hAnsi="Times New Roman" w:cs="Times New Roman"/>
          <w:color w:val="333333"/>
          <w:sz w:val="32"/>
          <w:szCs w:val="32"/>
        </w:rPr>
        <w:t>）《中华人民共和国土壤污染防治法》；</w:t>
      </w:r>
    </w:p>
    <w:p w14:paraId="04C6854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5</w:t>
      </w:r>
      <w:r>
        <w:rPr>
          <w:rFonts w:ascii="Times New Roman" w:eastAsia="仿宋" w:hAnsi="Times New Roman" w:cs="Times New Roman"/>
          <w:color w:val="333333"/>
          <w:sz w:val="32"/>
          <w:szCs w:val="32"/>
        </w:rPr>
        <w:t>）《中华人民共和国固体废弃物污染环境</w:t>
      </w:r>
      <w:r>
        <w:rPr>
          <w:rFonts w:ascii="Times New Roman" w:eastAsia="仿宋" w:hAnsi="Times New Roman" w:cs="Times New Roman" w:hint="eastAsia"/>
          <w:color w:val="333333"/>
          <w:sz w:val="32"/>
          <w:szCs w:val="32"/>
        </w:rPr>
        <w:t>防治</w:t>
      </w:r>
      <w:r>
        <w:rPr>
          <w:rFonts w:ascii="Times New Roman" w:eastAsia="仿宋" w:hAnsi="Times New Roman" w:cs="Times New Roman"/>
          <w:color w:val="333333"/>
          <w:sz w:val="32"/>
          <w:szCs w:val="32"/>
        </w:rPr>
        <w:t>法》；</w:t>
      </w:r>
    </w:p>
    <w:p w14:paraId="4EF43FB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6</w:t>
      </w:r>
      <w:r>
        <w:rPr>
          <w:rFonts w:ascii="Times New Roman" w:eastAsia="仿宋" w:hAnsi="Times New Roman" w:cs="Times New Roman"/>
          <w:color w:val="333333"/>
          <w:sz w:val="32"/>
          <w:szCs w:val="32"/>
        </w:rPr>
        <w:t>）《中华人民共和国畜牧法》；</w:t>
      </w:r>
    </w:p>
    <w:p w14:paraId="0B3DFB4F"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7</w:t>
      </w:r>
      <w:r>
        <w:rPr>
          <w:rFonts w:ascii="Times New Roman" w:eastAsia="仿宋" w:hAnsi="Times New Roman" w:cs="Times New Roman"/>
          <w:color w:val="333333"/>
          <w:sz w:val="32"/>
          <w:szCs w:val="32"/>
        </w:rPr>
        <w:t>）《畜</w:t>
      </w:r>
      <w:r>
        <w:rPr>
          <w:rFonts w:ascii="Times New Roman" w:eastAsia="仿宋" w:hAnsi="Times New Roman" w:cs="Times New Roman" w:hint="eastAsia"/>
          <w:color w:val="333333"/>
          <w:sz w:val="32"/>
          <w:szCs w:val="32"/>
        </w:rPr>
        <w:t>禽</w:t>
      </w:r>
      <w:r>
        <w:rPr>
          <w:rFonts w:ascii="Times New Roman" w:eastAsia="仿宋" w:hAnsi="Times New Roman" w:cs="Times New Roman"/>
          <w:color w:val="333333"/>
          <w:sz w:val="32"/>
          <w:szCs w:val="32"/>
        </w:rPr>
        <w:t>规模养殖污染防治条例》。</w:t>
      </w:r>
    </w:p>
    <w:p w14:paraId="63DEC5F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2.</w:t>
      </w:r>
      <w:r>
        <w:rPr>
          <w:rFonts w:ascii="Times New Roman" w:eastAsia="仿宋" w:hAnsi="Times New Roman" w:cs="Times New Roman"/>
          <w:color w:val="333333"/>
          <w:sz w:val="32"/>
          <w:szCs w:val="32"/>
        </w:rPr>
        <w:t>标准规范</w:t>
      </w:r>
    </w:p>
    <w:p w14:paraId="745E4EE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 5084</w:t>
      </w:r>
      <w:r>
        <w:rPr>
          <w:rFonts w:ascii="Times New Roman" w:eastAsia="仿宋" w:hAnsi="Times New Roman" w:cs="Times New Roman"/>
          <w:color w:val="333333"/>
          <w:sz w:val="32"/>
          <w:szCs w:val="32"/>
        </w:rPr>
        <w:t>农田灌溉水质标准；</w:t>
      </w:r>
    </w:p>
    <w:p w14:paraId="6105E582"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 15618</w:t>
      </w:r>
      <w:r>
        <w:rPr>
          <w:rFonts w:ascii="Times New Roman" w:eastAsia="仿宋" w:hAnsi="Times New Roman" w:cs="Times New Roman"/>
          <w:color w:val="333333"/>
          <w:sz w:val="32"/>
          <w:szCs w:val="32"/>
        </w:rPr>
        <w:t>土壤环境质量</w:t>
      </w:r>
      <w:r>
        <w:rPr>
          <w:rFonts w:ascii="Times New Roman" w:eastAsia="仿宋" w:hAnsi="Times New Roman" w:cs="Times New Roman"/>
          <w:color w:val="333333"/>
          <w:sz w:val="32"/>
          <w:szCs w:val="32"/>
        </w:rPr>
        <w:t xml:space="preserve"> </w:t>
      </w:r>
      <w:r>
        <w:rPr>
          <w:rFonts w:ascii="Times New Roman" w:eastAsia="仿宋" w:hAnsi="Times New Roman" w:cs="Times New Roman"/>
          <w:color w:val="333333"/>
          <w:sz w:val="32"/>
          <w:szCs w:val="32"/>
        </w:rPr>
        <w:t>农用地土壤污染风险管控标准（试行）；</w:t>
      </w:r>
    </w:p>
    <w:p w14:paraId="3A42942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3</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 18596</w:t>
      </w:r>
      <w:r>
        <w:rPr>
          <w:rFonts w:ascii="Times New Roman" w:eastAsia="仿宋" w:hAnsi="Times New Roman" w:cs="Times New Roman"/>
          <w:color w:val="333333"/>
          <w:sz w:val="32"/>
          <w:szCs w:val="32"/>
        </w:rPr>
        <w:t>畜禽养殖业污染物排放标准；</w:t>
      </w:r>
    </w:p>
    <w:p w14:paraId="273A7389"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4</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18877</w:t>
      </w:r>
      <w:r>
        <w:rPr>
          <w:rFonts w:ascii="Times New Roman" w:eastAsia="仿宋" w:hAnsi="Times New Roman" w:cs="Times New Roman"/>
          <w:color w:val="333333"/>
          <w:sz w:val="32"/>
          <w:szCs w:val="32"/>
        </w:rPr>
        <w:t>有机</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无机复混肥料；</w:t>
      </w:r>
    </w:p>
    <w:p w14:paraId="086F20A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5</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25169</w:t>
      </w:r>
      <w:r>
        <w:rPr>
          <w:rFonts w:ascii="Times New Roman" w:eastAsia="仿宋" w:hAnsi="Times New Roman" w:cs="Times New Roman"/>
          <w:color w:val="333333"/>
          <w:sz w:val="32"/>
          <w:szCs w:val="32"/>
        </w:rPr>
        <w:t>畜禽粪便监测技术规范；</w:t>
      </w:r>
    </w:p>
    <w:p w14:paraId="2A45080E"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6</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25246</w:t>
      </w:r>
      <w:r>
        <w:rPr>
          <w:rFonts w:ascii="Times New Roman" w:eastAsia="仿宋" w:hAnsi="Times New Roman" w:cs="Times New Roman"/>
          <w:color w:val="333333"/>
          <w:sz w:val="32"/>
          <w:szCs w:val="32"/>
        </w:rPr>
        <w:t>畜禽粪便还田技术规范；</w:t>
      </w:r>
    </w:p>
    <w:p w14:paraId="3552C2F3"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7</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26624</w:t>
      </w:r>
      <w:r>
        <w:rPr>
          <w:rFonts w:ascii="Times New Roman" w:eastAsia="仿宋" w:hAnsi="Times New Roman" w:cs="Times New Roman"/>
          <w:color w:val="333333"/>
          <w:sz w:val="32"/>
          <w:szCs w:val="32"/>
        </w:rPr>
        <w:t>畜禽养殖污水贮存设施设计要求；</w:t>
      </w:r>
    </w:p>
    <w:p w14:paraId="430DB12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8</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27522</w:t>
      </w:r>
      <w:r>
        <w:rPr>
          <w:rFonts w:ascii="Times New Roman" w:eastAsia="仿宋" w:hAnsi="Times New Roman" w:cs="Times New Roman"/>
          <w:color w:val="333333"/>
          <w:sz w:val="32"/>
          <w:szCs w:val="32"/>
        </w:rPr>
        <w:t>畜禽养殖污水采样技术规范；</w:t>
      </w:r>
    </w:p>
    <w:p w14:paraId="7F520CF1"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lastRenderedPageBreak/>
        <w:t>（</w:t>
      </w:r>
      <w:r>
        <w:rPr>
          <w:rFonts w:ascii="Times New Roman" w:eastAsia="仿宋" w:hAnsi="Times New Roman" w:cs="Times New Roman"/>
          <w:color w:val="333333"/>
          <w:sz w:val="32"/>
          <w:szCs w:val="32"/>
        </w:rPr>
        <w:t>9</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27622</w:t>
      </w:r>
      <w:r>
        <w:rPr>
          <w:rFonts w:ascii="Times New Roman" w:eastAsia="仿宋" w:hAnsi="Times New Roman" w:cs="Times New Roman"/>
          <w:color w:val="333333"/>
          <w:sz w:val="32"/>
          <w:szCs w:val="32"/>
        </w:rPr>
        <w:t>畜禽粪便贮存设施设计要求；</w:t>
      </w:r>
    </w:p>
    <w:p w14:paraId="09C76959"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10</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GB/T 36195</w:t>
      </w:r>
      <w:r>
        <w:rPr>
          <w:rFonts w:ascii="Times New Roman" w:eastAsia="仿宋" w:hAnsi="Times New Roman" w:cs="Times New Roman"/>
          <w:color w:val="333333"/>
          <w:sz w:val="32"/>
          <w:szCs w:val="32"/>
        </w:rPr>
        <w:t>畜禽粪便无害化技术处理规范；</w:t>
      </w:r>
    </w:p>
    <w:p w14:paraId="42212F1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11</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HJ 497</w:t>
      </w:r>
      <w:r>
        <w:rPr>
          <w:rFonts w:ascii="Times New Roman" w:eastAsia="仿宋" w:hAnsi="Times New Roman" w:cs="Times New Roman"/>
          <w:color w:val="333333"/>
          <w:sz w:val="32"/>
          <w:szCs w:val="32"/>
        </w:rPr>
        <w:t>畜禽养殖业污染治理工程技术规范；</w:t>
      </w:r>
    </w:p>
    <w:p w14:paraId="0E190C5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12</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HJ 1029</w:t>
      </w:r>
      <w:r>
        <w:rPr>
          <w:rFonts w:ascii="Times New Roman" w:eastAsia="仿宋" w:hAnsi="Times New Roman" w:cs="Times New Roman"/>
          <w:color w:val="333333"/>
          <w:sz w:val="32"/>
          <w:szCs w:val="32"/>
        </w:rPr>
        <w:t>排污许可证申请与核发技术规范</w:t>
      </w:r>
      <w:r>
        <w:rPr>
          <w:rFonts w:ascii="Times New Roman" w:eastAsia="仿宋" w:hAnsi="Times New Roman" w:cs="Times New Roman"/>
          <w:color w:val="333333"/>
          <w:sz w:val="32"/>
          <w:szCs w:val="32"/>
        </w:rPr>
        <w:t xml:space="preserve"> </w:t>
      </w:r>
      <w:r>
        <w:rPr>
          <w:rFonts w:ascii="Times New Roman" w:eastAsia="仿宋" w:hAnsi="Times New Roman" w:cs="Times New Roman"/>
          <w:color w:val="333333"/>
          <w:sz w:val="32"/>
          <w:szCs w:val="32"/>
        </w:rPr>
        <w:t>畜禽养殖行业；</w:t>
      </w:r>
    </w:p>
    <w:p w14:paraId="71FBC7F6"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13</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HJ/T 81</w:t>
      </w:r>
      <w:r>
        <w:rPr>
          <w:rFonts w:ascii="Times New Roman" w:eastAsia="仿宋" w:hAnsi="Times New Roman" w:cs="Times New Roman"/>
          <w:color w:val="333333"/>
          <w:sz w:val="32"/>
          <w:szCs w:val="32"/>
        </w:rPr>
        <w:t>畜禽养殖业污染防治技术规范；</w:t>
      </w:r>
    </w:p>
    <w:p w14:paraId="63331E74"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14</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NY/T 525</w:t>
      </w:r>
      <w:r>
        <w:rPr>
          <w:rFonts w:ascii="Times New Roman" w:eastAsia="仿宋" w:hAnsi="Times New Roman" w:cs="Times New Roman"/>
          <w:color w:val="333333"/>
          <w:sz w:val="32"/>
          <w:szCs w:val="32"/>
        </w:rPr>
        <w:t>有机肥料；</w:t>
      </w:r>
    </w:p>
    <w:p w14:paraId="3B242C2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15</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NY/T 1169</w:t>
      </w:r>
      <w:r>
        <w:rPr>
          <w:rFonts w:ascii="Times New Roman" w:eastAsia="仿宋" w:hAnsi="Times New Roman" w:cs="Times New Roman"/>
          <w:color w:val="333333"/>
          <w:sz w:val="32"/>
          <w:szCs w:val="32"/>
        </w:rPr>
        <w:t>畜禽场环境污染控制技术规范；</w:t>
      </w:r>
    </w:p>
    <w:p w14:paraId="75BF5A44"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16</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NY/T 2065</w:t>
      </w:r>
      <w:r>
        <w:rPr>
          <w:rFonts w:ascii="Times New Roman" w:eastAsia="仿宋" w:hAnsi="Times New Roman" w:cs="Times New Roman"/>
          <w:color w:val="333333"/>
          <w:sz w:val="32"/>
          <w:szCs w:val="32"/>
        </w:rPr>
        <w:t>沼肥施用技术规范；</w:t>
      </w:r>
    </w:p>
    <w:p w14:paraId="48F6CB14"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17</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NY/T 3442</w:t>
      </w:r>
      <w:r>
        <w:rPr>
          <w:rFonts w:ascii="Times New Roman" w:eastAsia="仿宋" w:hAnsi="Times New Roman" w:cs="Times New Roman"/>
          <w:color w:val="333333"/>
          <w:sz w:val="32"/>
          <w:szCs w:val="32"/>
        </w:rPr>
        <w:t>畜禽粪便堆肥技术规范。</w:t>
      </w:r>
    </w:p>
    <w:p w14:paraId="3ED9992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3.</w:t>
      </w:r>
      <w:r>
        <w:rPr>
          <w:rFonts w:ascii="Times New Roman" w:eastAsia="仿宋" w:hAnsi="Times New Roman" w:cs="Times New Roman"/>
          <w:color w:val="333333"/>
          <w:sz w:val="32"/>
          <w:szCs w:val="32"/>
        </w:rPr>
        <w:t>政策文件</w:t>
      </w:r>
    </w:p>
    <w:p w14:paraId="3CD553A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w:t>
      </w:r>
      <w:r>
        <w:rPr>
          <w:rFonts w:ascii="Times New Roman" w:eastAsia="仿宋" w:hAnsi="Times New Roman" w:cs="Times New Roman"/>
          <w:color w:val="333333"/>
          <w:sz w:val="32"/>
          <w:szCs w:val="32"/>
        </w:rPr>
        <w:t>）《国务院办公厅关于促进畜牧业高质量发展的意见》（国办发〔</w:t>
      </w:r>
      <w:r>
        <w:rPr>
          <w:rFonts w:ascii="Times New Roman" w:eastAsia="仿宋" w:hAnsi="Times New Roman" w:cs="Times New Roman"/>
          <w:color w:val="333333"/>
          <w:sz w:val="32"/>
          <w:szCs w:val="32"/>
        </w:rPr>
        <w:t>2020</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31</w:t>
      </w:r>
      <w:r>
        <w:rPr>
          <w:rFonts w:ascii="Times New Roman" w:eastAsia="仿宋" w:hAnsi="Times New Roman" w:cs="Times New Roman"/>
          <w:color w:val="333333"/>
          <w:sz w:val="32"/>
          <w:szCs w:val="32"/>
        </w:rPr>
        <w:t>号）；</w:t>
      </w:r>
    </w:p>
    <w:p w14:paraId="5EF7B38A"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w:t>
      </w:r>
      <w:r>
        <w:rPr>
          <w:rFonts w:ascii="Times New Roman" w:eastAsia="仿宋" w:hAnsi="Times New Roman" w:cs="Times New Roman"/>
          <w:color w:val="333333"/>
          <w:sz w:val="32"/>
          <w:szCs w:val="32"/>
        </w:rPr>
        <w:t>）《国务院办公厅关于加快推进畜禽养殖废弃物资源化利用的意见》（国办发〔</w:t>
      </w:r>
      <w:r>
        <w:rPr>
          <w:rFonts w:ascii="Times New Roman" w:eastAsia="仿宋" w:hAnsi="Times New Roman" w:cs="Times New Roman"/>
          <w:color w:val="333333"/>
          <w:sz w:val="32"/>
          <w:szCs w:val="32"/>
        </w:rPr>
        <w:t>2017</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48</w:t>
      </w:r>
      <w:r>
        <w:rPr>
          <w:rFonts w:ascii="Times New Roman" w:eastAsia="仿宋" w:hAnsi="Times New Roman" w:cs="Times New Roman"/>
          <w:color w:val="333333"/>
          <w:sz w:val="32"/>
          <w:szCs w:val="32"/>
        </w:rPr>
        <w:t>号）；</w:t>
      </w:r>
    </w:p>
    <w:p w14:paraId="5FAFAEF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3</w:t>
      </w:r>
      <w:r>
        <w:rPr>
          <w:rFonts w:ascii="Times New Roman" w:eastAsia="仿宋" w:hAnsi="Times New Roman" w:cs="Times New Roman"/>
          <w:color w:val="333333"/>
          <w:sz w:val="32"/>
          <w:szCs w:val="32"/>
        </w:rPr>
        <w:t>）《关于进一步加快推进畜禽养殖污染防治规划编制的通知》</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环办土壤函〔</w:t>
      </w:r>
      <w:r>
        <w:rPr>
          <w:rFonts w:ascii="Times New Roman" w:eastAsia="仿宋" w:hAnsi="Times New Roman" w:cs="Times New Roman"/>
          <w:color w:val="333333"/>
          <w:sz w:val="32"/>
          <w:szCs w:val="32"/>
        </w:rPr>
        <w:t>2022</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82</w:t>
      </w:r>
      <w:r>
        <w:rPr>
          <w:rFonts w:ascii="Times New Roman" w:eastAsia="仿宋" w:hAnsi="Times New Roman" w:cs="Times New Roman"/>
          <w:color w:val="333333"/>
          <w:sz w:val="32"/>
          <w:szCs w:val="32"/>
        </w:rPr>
        <w:t>号</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w:t>
      </w:r>
    </w:p>
    <w:p w14:paraId="71D820E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4</w:t>
      </w:r>
      <w:r>
        <w:rPr>
          <w:rFonts w:ascii="Times New Roman" w:eastAsia="仿宋" w:hAnsi="Times New Roman" w:cs="Times New Roman"/>
          <w:color w:val="333333"/>
          <w:sz w:val="32"/>
          <w:szCs w:val="32"/>
        </w:rPr>
        <w:t>）《畜禽养殖污染防治规划编制指南（试行）》（环办土壤函〔</w:t>
      </w:r>
      <w:r>
        <w:rPr>
          <w:rFonts w:ascii="Times New Roman" w:eastAsia="仿宋" w:hAnsi="Times New Roman" w:cs="Times New Roman"/>
          <w:color w:val="333333"/>
          <w:sz w:val="32"/>
          <w:szCs w:val="32"/>
        </w:rPr>
        <w:t>2021</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465</w:t>
      </w:r>
      <w:r>
        <w:rPr>
          <w:rFonts w:ascii="Times New Roman" w:eastAsia="仿宋" w:hAnsi="Times New Roman" w:cs="Times New Roman"/>
          <w:color w:val="333333"/>
          <w:sz w:val="32"/>
          <w:szCs w:val="32"/>
        </w:rPr>
        <w:t>号）；</w:t>
      </w:r>
    </w:p>
    <w:p w14:paraId="0B7342B2"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5</w:t>
      </w:r>
      <w:r>
        <w:rPr>
          <w:rFonts w:ascii="Times New Roman" w:eastAsia="仿宋" w:hAnsi="Times New Roman" w:cs="Times New Roman"/>
          <w:color w:val="333333"/>
          <w:sz w:val="32"/>
          <w:szCs w:val="32"/>
        </w:rPr>
        <w:t>）《农业面源污染治理与监督指导实施方案（试行）》（环办土壤〔</w:t>
      </w:r>
      <w:r>
        <w:rPr>
          <w:rFonts w:ascii="Times New Roman" w:eastAsia="仿宋" w:hAnsi="Times New Roman" w:cs="Times New Roman"/>
          <w:color w:val="333333"/>
          <w:sz w:val="32"/>
          <w:szCs w:val="32"/>
        </w:rPr>
        <w:t>2021</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8</w:t>
      </w:r>
      <w:r>
        <w:rPr>
          <w:rFonts w:ascii="Times New Roman" w:eastAsia="仿宋" w:hAnsi="Times New Roman" w:cs="Times New Roman"/>
          <w:color w:val="333333"/>
          <w:sz w:val="32"/>
          <w:szCs w:val="32"/>
        </w:rPr>
        <w:t>号）；</w:t>
      </w:r>
    </w:p>
    <w:p w14:paraId="5FD2550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lastRenderedPageBreak/>
        <w:t>（</w:t>
      </w:r>
      <w:r>
        <w:rPr>
          <w:rFonts w:ascii="Times New Roman" w:eastAsia="仿宋" w:hAnsi="Times New Roman" w:cs="Times New Roman"/>
          <w:color w:val="333333"/>
          <w:sz w:val="32"/>
          <w:szCs w:val="32"/>
        </w:rPr>
        <w:t>6</w:t>
      </w:r>
      <w:r>
        <w:rPr>
          <w:rFonts w:ascii="Times New Roman" w:eastAsia="仿宋" w:hAnsi="Times New Roman" w:cs="Times New Roman"/>
          <w:color w:val="333333"/>
          <w:sz w:val="32"/>
          <w:szCs w:val="32"/>
        </w:rPr>
        <w:t>）《关于进一步明确畜禽粪污还田利用要求强化养殖污染监管的通知》（农办牧〔</w:t>
      </w:r>
      <w:r>
        <w:rPr>
          <w:rFonts w:ascii="Times New Roman" w:eastAsia="仿宋" w:hAnsi="Times New Roman" w:cs="Times New Roman"/>
          <w:color w:val="333333"/>
          <w:sz w:val="32"/>
          <w:szCs w:val="32"/>
        </w:rPr>
        <w:t>2020</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23</w:t>
      </w:r>
      <w:r>
        <w:rPr>
          <w:rFonts w:ascii="Times New Roman" w:eastAsia="仿宋" w:hAnsi="Times New Roman" w:cs="Times New Roman"/>
          <w:color w:val="333333"/>
          <w:sz w:val="32"/>
          <w:szCs w:val="32"/>
        </w:rPr>
        <w:t>号）；</w:t>
      </w:r>
    </w:p>
    <w:p w14:paraId="2315718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7</w:t>
      </w:r>
      <w:r>
        <w:rPr>
          <w:rFonts w:ascii="Times New Roman" w:eastAsia="仿宋" w:hAnsi="Times New Roman" w:cs="Times New Roman"/>
          <w:color w:val="333333"/>
          <w:sz w:val="32"/>
          <w:szCs w:val="32"/>
        </w:rPr>
        <w:t>）《关于促进畜禽粪污还田利用</w:t>
      </w:r>
      <w:r>
        <w:rPr>
          <w:rFonts w:ascii="Times New Roman" w:eastAsia="仿宋" w:hAnsi="Times New Roman" w:cs="Times New Roman"/>
          <w:color w:val="333333"/>
          <w:sz w:val="32"/>
          <w:szCs w:val="32"/>
        </w:rPr>
        <w:t xml:space="preserve"> </w:t>
      </w:r>
      <w:r>
        <w:rPr>
          <w:rFonts w:ascii="Times New Roman" w:eastAsia="仿宋" w:hAnsi="Times New Roman" w:cs="Times New Roman"/>
          <w:color w:val="333333"/>
          <w:sz w:val="32"/>
          <w:szCs w:val="32"/>
        </w:rPr>
        <w:t>依法加强养殖污染治理的指导意见》（农办牧〔</w:t>
      </w:r>
      <w:r>
        <w:rPr>
          <w:rFonts w:ascii="Times New Roman" w:eastAsia="仿宋" w:hAnsi="Times New Roman" w:cs="Times New Roman"/>
          <w:color w:val="333333"/>
          <w:sz w:val="32"/>
          <w:szCs w:val="32"/>
        </w:rPr>
        <w:t>2019</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 xml:space="preserve">84 </w:t>
      </w:r>
      <w:r>
        <w:rPr>
          <w:rFonts w:ascii="Times New Roman" w:eastAsia="仿宋" w:hAnsi="Times New Roman" w:cs="Times New Roman"/>
          <w:color w:val="333333"/>
          <w:sz w:val="32"/>
          <w:szCs w:val="32"/>
        </w:rPr>
        <w:t>号）；</w:t>
      </w:r>
    </w:p>
    <w:p w14:paraId="08B1C694"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8</w:t>
      </w:r>
      <w:r>
        <w:rPr>
          <w:rFonts w:ascii="Times New Roman" w:eastAsia="仿宋" w:hAnsi="Times New Roman" w:cs="Times New Roman"/>
          <w:color w:val="333333"/>
          <w:sz w:val="32"/>
          <w:szCs w:val="32"/>
        </w:rPr>
        <w:t>）《关于做好畜禽粪污资源化利用跟踪监测工作的通知》（农办牧〔</w:t>
      </w:r>
      <w:r>
        <w:rPr>
          <w:rFonts w:ascii="Times New Roman" w:eastAsia="仿宋" w:hAnsi="Times New Roman" w:cs="Times New Roman"/>
          <w:color w:val="333333"/>
          <w:sz w:val="32"/>
          <w:szCs w:val="32"/>
        </w:rPr>
        <w:t>2018</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28</w:t>
      </w:r>
      <w:r>
        <w:rPr>
          <w:rFonts w:ascii="Times New Roman" w:eastAsia="仿宋" w:hAnsi="Times New Roman" w:cs="Times New Roman"/>
          <w:color w:val="333333"/>
          <w:sz w:val="32"/>
          <w:szCs w:val="32"/>
        </w:rPr>
        <w:t>号）；</w:t>
      </w:r>
    </w:p>
    <w:p w14:paraId="271BD084"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9</w:t>
      </w:r>
      <w:r>
        <w:rPr>
          <w:rFonts w:ascii="Times New Roman" w:eastAsia="仿宋" w:hAnsi="Times New Roman" w:cs="Times New Roman"/>
          <w:color w:val="333333"/>
          <w:sz w:val="32"/>
          <w:szCs w:val="32"/>
        </w:rPr>
        <w:t>）《畜禽规模养殖场粪污资源化利用设施建设规范（试行）》（农办牧〔</w:t>
      </w:r>
      <w:r>
        <w:rPr>
          <w:rFonts w:ascii="Times New Roman" w:eastAsia="仿宋" w:hAnsi="Times New Roman" w:cs="Times New Roman"/>
          <w:color w:val="333333"/>
          <w:sz w:val="32"/>
          <w:szCs w:val="32"/>
        </w:rPr>
        <w:t>2018</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w:t>
      </w:r>
      <w:r>
        <w:rPr>
          <w:rFonts w:ascii="Times New Roman" w:eastAsia="仿宋" w:hAnsi="Times New Roman" w:cs="Times New Roman"/>
          <w:color w:val="333333"/>
          <w:sz w:val="32"/>
          <w:szCs w:val="32"/>
        </w:rPr>
        <w:t>号）；</w:t>
      </w:r>
    </w:p>
    <w:p w14:paraId="711B2CFE"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10</w:t>
      </w:r>
      <w:r>
        <w:rPr>
          <w:rFonts w:ascii="Times New Roman" w:eastAsia="仿宋" w:hAnsi="Times New Roman" w:cs="Times New Roman"/>
          <w:color w:val="333333"/>
          <w:sz w:val="32"/>
          <w:szCs w:val="32"/>
        </w:rPr>
        <w:t>）《畜禽粪污土地承载力测算技术指南》（农办牧〔</w:t>
      </w:r>
      <w:r>
        <w:rPr>
          <w:rFonts w:ascii="Times New Roman" w:eastAsia="仿宋" w:hAnsi="Times New Roman" w:cs="Times New Roman"/>
          <w:color w:val="333333"/>
          <w:sz w:val="32"/>
          <w:szCs w:val="32"/>
        </w:rPr>
        <w:t>2018</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w:t>
      </w:r>
      <w:r>
        <w:rPr>
          <w:rFonts w:ascii="Times New Roman" w:eastAsia="仿宋" w:hAnsi="Times New Roman" w:cs="Times New Roman"/>
          <w:color w:val="333333"/>
          <w:sz w:val="32"/>
          <w:szCs w:val="32"/>
        </w:rPr>
        <w:t>号）；</w:t>
      </w:r>
    </w:p>
    <w:p w14:paraId="3A9A12B2"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11</w:t>
      </w:r>
      <w:r>
        <w:rPr>
          <w:rFonts w:ascii="Times New Roman" w:eastAsia="仿宋" w:hAnsi="Times New Roman" w:cs="Times New Roman"/>
          <w:color w:val="333333"/>
          <w:sz w:val="32"/>
          <w:szCs w:val="32"/>
        </w:rPr>
        <w:t>）《关于开展水环境承载力评价工作的通知》（环办水体函〔</w:t>
      </w:r>
      <w:r>
        <w:rPr>
          <w:rFonts w:ascii="Times New Roman" w:eastAsia="仿宋" w:hAnsi="Times New Roman" w:cs="Times New Roman"/>
          <w:color w:val="333333"/>
          <w:sz w:val="32"/>
          <w:szCs w:val="32"/>
        </w:rPr>
        <w:t>2020</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538</w:t>
      </w:r>
      <w:r>
        <w:rPr>
          <w:rFonts w:ascii="Times New Roman" w:eastAsia="仿宋" w:hAnsi="Times New Roman" w:cs="Times New Roman"/>
          <w:color w:val="333333"/>
          <w:sz w:val="32"/>
          <w:szCs w:val="32"/>
        </w:rPr>
        <w:t>号）；</w:t>
      </w:r>
    </w:p>
    <w:p w14:paraId="43CC0B68"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12</w:t>
      </w:r>
      <w:r>
        <w:rPr>
          <w:rFonts w:ascii="Times New Roman" w:eastAsia="仿宋" w:hAnsi="Times New Roman" w:cs="Times New Roman"/>
          <w:color w:val="333333"/>
          <w:sz w:val="32"/>
          <w:szCs w:val="32"/>
        </w:rPr>
        <w:t>）《关于印发畜禽养殖场（户）粪污处理设施建设技术指南》的通知（农办牧〔</w:t>
      </w:r>
      <w:r>
        <w:rPr>
          <w:rFonts w:ascii="Times New Roman" w:eastAsia="仿宋" w:hAnsi="Times New Roman" w:cs="Times New Roman"/>
          <w:color w:val="333333"/>
          <w:sz w:val="32"/>
          <w:szCs w:val="32"/>
        </w:rPr>
        <w:t>2022</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19</w:t>
      </w:r>
      <w:r>
        <w:rPr>
          <w:rFonts w:ascii="Times New Roman" w:eastAsia="仿宋" w:hAnsi="Times New Roman" w:cs="Times New Roman"/>
          <w:color w:val="333333"/>
          <w:sz w:val="32"/>
          <w:szCs w:val="32"/>
        </w:rPr>
        <w:t>号）；</w:t>
      </w:r>
    </w:p>
    <w:p w14:paraId="05DE7F55"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13</w:t>
      </w:r>
      <w:r>
        <w:rPr>
          <w:rFonts w:ascii="Times New Roman" w:eastAsia="仿宋" w:hAnsi="Times New Roman" w:cs="Times New Roman"/>
          <w:color w:val="333333"/>
          <w:sz w:val="32"/>
          <w:szCs w:val="32"/>
        </w:rPr>
        <w:t>）《安徽省生态环境厅</w:t>
      </w:r>
      <w:r>
        <w:rPr>
          <w:rFonts w:ascii="Times New Roman" w:eastAsia="仿宋" w:hAnsi="Times New Roman" w:cs="Times New Roman"/>
          <w:color w:val="333333"/>
          <w:sz w:val="32"/>
          <w:szCs w:val="32"/>
        </w:rPr>
        <w:t xml:space="preserve"> </w:t>
      </w:r>
      <w:r>
        <w:rPr>
          <w:rFonts w:ascii="Times New Roman" w:eastAsia="仿宋" w:hAnsi="Times New Roman" w:cs="Times New Roman"/>
          <w:color w:val="333333"/>
          <w:sz w:val="32"/>
          <w:szCs w:val="32"/>
        </w:rPr>
        <w:t>安徽省农业农村厅</w:t>
      </w:r>
      <w:r>
        <w:rPr>
          <w:rFonts w:ascii="Times New Roman" w:eastAsia="仿宋" w:hAnsi="Times New Roman" w:cs="Times New Roman"/>
          <w:color w:val="333333"/>
          <w:sz w:val="32"/>
          <w:szCs w:val="32"/>
        </w:rPr>
        <w:t xml:space="preserve"> </w:t>
      </w:r>
      <w:r>
        <w:rPr>
          <w:rFonts w:ascii="Times New Roman" w:eastAsia="仿宋" w:hAnsi="Times New Roman" w:cs="Times New Roman"/>
          <w:color w:val="333333"/>
          <w:sz w:val="32"/>
          <w:szCs w:val="32"/>
        </w:rPr>
        <w:t>关于进一步加快推进畜禽养殖污染防治规划编制的通知》（皖环函〔</w:t>
      </w:r>
      <w:r>
        <w:rPr>
          <w:rFonts w:ascii="Times New Roman" w:eastAsia="仿宋" w:hAnsi="Times New Roman" w:cs="Times New Roman"/>
          <w:color w:val="333333"/>
          <w:sz w:val="32"/>
          <w:szCs w:val="32"/>
        </w:rPr>
        <w:t>2022</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375</w:t>
      </w:r>
      <w:r>
        <w:rPr>
          <w:rFonts w:ascii="Times New Roman" w:eastAsia="仿宋" w:hAnsi="Times New Roman" w:cs="Times New Roman"/>
          <w:color w:val="333333"/>
          <w:sz w:val="32"/>
          <w:szCs w:val="32"/>
        </w:rPr>
        <w:t>号）；</w:t>
      </w:r>
    </w:p>
    <w:p w14:paraId="43C79E98"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14</w:t>
      </w:r>
      <w:r>
        <w:rPr>
          <w:rFonts w:ascii="Times New Roman" w:eastAsia="仿宋" w:hAnsi="Times New Roman" w:cs="Times New Roman"/>
          <w:color w:val="333333"/>
          <w:sz w:val="32"/>
          <w:szCs w:val="32"/>
        </w:rPr>
        <w:t>）《安徽省人民政府关于印发</w:t>
      </w:r>
      <w:r>
        <w:rPr>
          <w:rFonts w:ascii="Times New Roman" w:eastAsia="仿宋" w:hAnsi="Times New Roman" w:cs="Times New Roman"/>
          <w:color w:val="333333"/>
          <w:sz w:val="32"/>
          <w:szCs w:val="32"/>
        </w:rPr>
        <w:t xml:space="preserve"> </w:t>
      </w:r>
      <w:r>
        <w:rPr>
          <w:rFonts w:ascii="Times New Roman" w:eastAsia="仿宋" w:hAnsi="Times New Roman" w:cs="Times New Roman"/>
          <w:color w:val="333333"/>
          <w:sz w:val="32"/>
          <w:szCs w:val="32"/>
        </w:rPr>
        <w:t>安徽省国民经济和社会发展第十四个五年规划和</w:t>
      </w:r>
      <w:r>
        <w:rPr>
          <w:rFonts w:ascii="Times New Roman" w:eastAsia="仿宋" w:hAnsi="Times New Roman" w:cs="Times New Roman"/>
          <w:color w:val="333333"/>
          <w:sz w:val="32"/>
          <w:szCs w:val="32"/>
        </w:rPr>
        <w:t>2035</w:t>
      </w:r>
      <w:r>
        <w:rPr>
          <w:rFonts w:ascii="Times New Roman" w:eastAsia="仿宋" w:hAnsi="Times New Roman" w:cs="Times New Roman"/>
          <w:color w:val="333333"/>
          <w:sz w:val="32"/>
          <w:szCs w:val="32"/>
        </w:rPr>
        <w:t>年远景目标纲要的通知》（皖政〔</w:t>
      </w:r>
      <w:r>
        <w:rPr>
          <w:rFonts w:ascii="Times New Roman" w:eastAsia="仿宋" w:hAnsi="Times New Roman" w:cs="Times New Roman"/>
          <w:color w:val="333333"/>
          <w:sz w:val="32"/>
          <w:szCs w:val="32"/>
        </w:rPr>
        <w:t>2021</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16</w:t>
      </w:r>
      <w:r>
        <w:rPr>
          <w:rFonts w:ascii="Times New Roman" w:eastAsia="仿宋" w:hAnsi="Times New Roman" w:cs="Times New Roman"/>
          <w:color w:val="333333"/>
          <w:sz w:val="32"/>
          <w:szCs w:val="32"/>
        </w:rPr>
        <w:t>号）；</w:t>
      </w:r>
    </w:p>
    <w:p w14:paraId="5C1C0855"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15</w:t>
      </w:r>
      <w:r>
        <w:rPr>
          <w:rFonts w:ascii="Times New Roman" w:eastAsia="仿宋" w:hAnsi="Times New Roman" w:cs="Times New Roman"/>
          <w:color w:val="333333"/>
          <w:sz w:val="32"/>
          <w:szCs w:val="32"/>
        </w:rPr>
        <w:t>）《安徽省</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现代畜牧业发展规划》；</w:t>
      </w:r>
    </w:p>
    <w:p w14:paraId="3A7879EC"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lastRenderedPageBreak/>
        <w:t>（</w:t>
      </w:r>
      <w:r>
        <w:rPr>
          <w:rFonts w:ascii="Times New Roman" w:eastAsia="仿宋" w:hAnsi="Times New Roman" w:cs="Times New Roman"/>
          <w:color w:val="333333"/>
          <w:sz w:val="32"/>
          <w:szCs w:val="32"/>
        </w:rPr>
        <w:t>16</w:t>
      </w:r>
      <w:r>
        <w:rPr>
          <w:rFonts w:ascii="Times New Roman" w:eastAsia="仿宋" w:hAnsi="Times New Roman" w:cs="Times New Roman"/>
          <w:color w:val="333333"/>
          <w:sz w:val="32"/>
          <w:szCs w:val="32"/>
        </w:rPr>
        <w:t>）《安徽省畜禽粪污资源化利用五年提升行动计划（</w:t>
      </w:r>
      <w:r>
        <w:rPr>
          <w:rFonts w:ascii="Times New Roman" w:eastAsia="仿宋" w:hAnsi="Times New Roman" w:cs="Times New Roman"/>
          <w:color w:val="333333"/>
          <w:sz w:val="32"/>
          <w:szCs w:val="32"/>
        </w:rPr>
        <w:t>2021-2025</w:t>
      </w:r>
      <w:r>
        <w:rPr>
          <w:rFonts w:ascii="Times New Roman" w:eastAsia="仿宋" w:hAnsi="Times New Roman" w:cs="Times New Roman"/>
          <w:color w:val="333333"/>
          <w:sz w:val="32"/>
          <w:szCs w:val="32"/>
        </w:rPr>
        <w:t>年）》；</w:t>
      </w:r>
    </w:p>
    <w:p w14:paraId="3AEA32C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17</w:t>
      </w:r>
      <w:r>
        <w:rPr>
          <w:rFonts w:ascii="Times New Roman" w:eastAsia="仿宋" w:hAnsi="Times New Roman" w:cs="Times New Roman"/>
          <w:color w:val="333333"/>
          <w:sz w:val="32"/>
          <w:szCs w:val="32"/>
        </w:rPr>
        <w:t>）《安徽省</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畜禽粪污资源化利用发展规划（</w:t>
      </w:r>
      <w:r>
        <w:rPr>
          <w:rFonts w:ascii="Times New Roman" w:eastAsia="仿宋" w:hAnsi="Times New Roman" w:cs="Times New Roman"/>
          <w:color w:val="333333"/>
          <w:sz w:val="32"/>
          <w:szCs w:val="32"/>
        </w:rPr>
        <w:t>2021-2025</w:t>
      </w:r>
      <w:r>
        <w:rPr>
          <w:rFonts w:ascii="Times New Roman" w:eastAsia="仿宋" w:hAnsi="Times New Roman" w:cs="Times New Roman"/>
          <w:color w:val="333333"/>
          <w:sz w:val="32"/>
          <w:szCs w:val="32"/>
        </w:rPr>
        <w:t>年）》；</w:t>
      </w:r>
    </w:p>
    <w:p w14:paraId="45AB6A5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18</w:t>
      </w:r>
      <w:r>
        <w:rPr>
          <w:rFonts w:ascii="Times New Roman" w:eastAsia="仿宋" w:hAnsi="Times New Roman" w:cs="Times New Roman"/>
          <w:color w:val="333333"/>
          <w:sz w:val="32"/>
          <w:szCs w:val="32"/>
        </w:rPr>
        <w:t>）《巢湖流域水污染防治条例》；</w:t>
      </w:r>
    </w:p>
    <w:p w14:paraId="5C1B6837"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19</w:t>
      </w:r>
      <w:r>
        <w:rPr>
          <w:rFonts w:ascii="Times New Roman" w:eastAsia="仿宋" w:hAnsi="Times New Roman" w:cs="Times New Roman"/>
          <w:color w:val="333333"/>
          <w:sz w:val="32"/>
          <w:szCs w:val="32"/>
        </w:rPr>
        <w:t>）《安徽省</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重点流域水生态环境保护规划》（皖环发〔</w:t>
      </w:r>
      <w:r>
        <w:rPr>
          <w:rFonts w:ascii="Times New Roman" w:eastAsia="仿宋" w:hAnsi="Times New Roman" w:cs="Times New Roman"/>
          <w:color w:val="333333"/>
          <w:sz w:val="32"/>
          <w:szCs w:val="32"/>
        </w:rPr>
        <w:t>2022</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17</w:t>
      </w:r>
      <w:r>
        <w:rPr>
          <w:rFonts w:ascii="Times New Roman" w:eastAsia="仿宋" w:hAnsi="Times New Roman" w:cs="Times New Roman"/>
          <w:color w:val="333333"/>
          <w:sz w:val="32"/>
          <w:szCs w:val="32"/>
        </w:rPr>
        <w:t>号）；</w:t>
      </w:r>
    </w:p>
    <w:p w14:paraId="2279F34E"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20</w:t>
      </w:r>
      <w:r>
        <w:rPr>
          <w:rFonts w:ascii="Times New Roman" w:eastAsia="仿宋" w:hAnsi="Times New Roman" w:cs="Times New Roman"/>
          <w:color w:val="333333"/>
          <w:sz w:val="32"/>
          <w:szCs w:val="32"/>
        </w:rPr>
        <w:t>）《安徽省</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畜禽养殖污染防治规划》；</w:t>
      </w:r>
    </w:p>
    <w:p w14:paraId="3B77AB56"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21</w:t>
      </w:r>
      <w:r>
        <w:rPr>
          <w:rFonts w:ascii="Times New Roman" w:eastAsia="仿宋" w:hAnsi="Times New Roman" w:cs="Times New Roman"/>
          <w:color w:val="333333"/>
          <w:sz w:val="32"/>
          <w:szCs w:val="32"/>
        </w:rPr>
        <w:t>）《舒城县人民政府办公室关于印发舒城县畜禽养殖禁养区划定方案（修订）的通知》（舒政办秘〔</w:t>
      </w:r>
      <w:r>
        <w:rPr>
          <w:rFonts w:ascii="Times New Roman" w:eastAsia="仿宋" w:hAnsi="Times New Roman" w:cs="Times New Roman"/>
          <w:color w:val="333333"/>
          <w:sz w:val="32"/>
          <w:szCs w:val="32"/>
        </w:rPr>
        <w:t>2019</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80</w:t>
      </w:r>
      <w:r>
        <w:rPr>
          <w:rFonts w:ascii="Times New Roman" w:eastAsia="仿宋" w:hAnsi="Times New Roman" w:cs="Times New Roman"/>
          <w:color w:val="333333"/>
          <w:sz w:val="32"/>
          <w:szCs w:val="32"/>
        </w:rPr>
        <w:t>号）。</w:t>
      </w:r>
    </w:p>
    <w:p w14:paraId="78F4DE53"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22</w:t>
      </w:r>
      <w:r>
        <w:rPr>
          <w:rFonts w:ascii="Times New Roman" w:eastAsia="仿宋" w:hAnsi="Times New Roman" w:cs="Times New Roman"/>
          <w:color w:val="333333"/>
          <w:sz w:val="32"/>
          <w:szCs w:val="32"/>
        </w:rPr>
        <w:t>）《关于加强畜禽粪污资源化利用计划和台账管理的通知》（农办牧〔</w:t>
      </w:r>
      <w:r>
        <w:rPr>
          <w:rFonts w:ascii="Times New Roman" w:eastAsia="仿宋" w:hAnsi="Times New Roman" w:cs="Times New Roman"/>
          <w:color w:val="333333"/>
          <w:sz w:val="32"/>
          <w:szCs w:val="32"/>
        </w:rPr>
        <w:t>2021</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46</w:t>
      </w:r>
      <w:r>
        <w:rPr>
          <w:rFonts w:ascii="Times New Roman" w:eastAsia="仿宋" w:hAnsi="Times New Roman" w:cs="Times New Roman"/>
          <w:color w:val="333333"/>
          <w:sz w:val="32"/>
          <w:szCs w:val="32"/>
        </w:rPr>
        <w:t>号）</w:t>
      </w:r>
    </w:p>
    <w:p w14:paraId="65021F6B"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23</w:t>
      </w:r>
      <w:r>
        <w:rPr>
          <w:rFonts w:ascii="Times New Roman" w:eastAsia="仿宋" w:hAnsi="Times New Roman" w:cs="Times New Roman"/>
          <w:color w:val="333333"/>
          <w:sz w:val="32"/>
          <w:szCs w:val="32"/>
        </w:rPr>
        <w:t>）《舒城</w:t>
      </w:r>
      <w:r>
        <w:rPr>
          <w:rFonts w:ascii="Times New Roman" w:eastAsia="仿宋" w:hAnsi="Times New Roman" w:cs="Times New Roman" w:hint="eastAsia"/>
          <w:color w:val="333333"/>
          <w:sz w:val="32"/>
          <w:szCs w:val="32"/>
        </w:rPr>
        <w:t>县</w:t>
      </w:r>
      <w:r>
        <w:rPr>
          <w:rFonts w:ascii="Times New Roman" w:eastAsia="仿宋" w:hAnsi="Times New Roman" w:cs="Times New Roman"/>
          <w:color w:val="333333"/>
          <w:sz w:val="32"/>
          <w:szCs w:val="32"/>
        </w:rPr>
        <w:t>国土空间总体规划（</w:t>
      </w:r>
      <w:r>
        <w:rPr>
          <w:rFonts w:ascii="Times New Roman" w:eastAsia="仿宋" w:hAnsi="Times New Roman" w:cs="Times New Roman"/>
          <w:color w:val="333333"/>
          <w:sz w:val="32"/>
          <w:szCs w:val="32"/>
        </w:rPr>
        <w:t>2021-2035</w:t>
      </w:r>
      <w:r>
        <w:rPr>
          <w:rFonts w:ascii="Times New Roman" w:eastAsia="仿宋" w:hAnsi="Times New Roman" w:cs="Times New Roman"/>
          <w:color w:val="333333"/>
          <w:sz w:val="32"/>
          <w:szCs w:val="32"/>
        </w:rPr>
        <w:t>年）》</w:t>
      </w:r>
    </w:p>
    <w:p w14:paraId="1D7C4316"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24</w:t>
      </w:r>
      <w:r>
        <w:rPr>
          <w:rFonts w:ascii="Times New Roman" w:eastAsia="仿宋" w:hAnsi="Times New Roman" w:cs="Times New Roman"/>
          <w:color w:val="333333"/>
          <w:sz w:val="32"/>
          <w:szCs w:val="32"/>
        </w:rPr>
        <w:t>）《舒城县</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生态环境保护规划（</w:t>
      </w:r>
      <w:r>
        <w:rPr>
          <w:rFonts w:ascii="Times New Roman" w:eastAsia="仿宋" w:hAnsi="Times New Roman" w:cs="Times New Roman"/>
          <w:color w:val="333333"/>
          <w:sz w:val="32"/>
          <w:szCs w:val="32"/>
        </w:rPr>
        <w:t>2021-2025</w:t>
      </w:r>
      <w:r>
        <w:rPr>
          <w:rFonts w:ascii="Times New Roman" w:eastAsia="仿宋" w:hAnsi="Times New Roman" w:cs="Times New Roman"/>
          <w:color w:val="333333"/>
          <w:sz w:val="32"/>
          <w:szCs w:val="32"/>
        </w:rPr>
        <w:t>）》</w:t>
      </w:r>
    </w:p>
    <w:p w14:paraId="43265618"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25</w:t>
      </w:r>
      <w:r>
        <w:rPr>
          <w:rFonts w:ascii="Times New Roman" w:eastAsia="仿宋" w:hAnsi="Times New Roman" w:cs="Times New Roman"/>
          <w:color w:val="333333"/>
          <w:sz w:val="32"/>
          <w:szCs w:val="32"/>
        </w:rPr>
        <w:t>）《舒城县</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畜禽粪污治理和资源化利用发展规划》</w:t>
      </w:r>
    </w:p>
    <w:p w14:paraId="30C1ABEA" w14:textId="77777777" w:rsidR="00712192" w:rsidRDefault="00E2456C">
      <w:pPr>
        <w:pStyle w:val="a9"/>
        <w:shd w:val="clear" w:color="auto" w:fill="FFFFFF"/>
        <w:spacing w:before="0" w:beforeAutospacing="0" w:after="0" w:afterAutospacing="0"/>
        <w:ind w:firstLine="480"/>
        <w:rPr>
          <w:rFonts w:ascii="Times New Roman" w:eastAsia="仿宋" w:hAnsi="Times New Roman" w:cs="Times New Roman"/>
          <w:color w:val="333333"/>
          <w:sz w:val="32"/>
          <w:szCs w:val="32"/>
        </w:rPr>
      </w:pP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26</w:t>
      </w:r>
      <w:r>
        <w:rPr>
          <w:rFonts w:ascii="Times New Roman" w:eastAsia="仿宋" w:hAnsi="Times New Roman" w:cs="Times New Roman"/>
          <w:color w:val="333333"/>
          <w:sz w:val="32"/>
          <w:szCs w:val="32"/>
        </w:rPr>
        <w:t>）《舒城</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十四五</w:t>
      </w:r>
      <w:r>
        <w:rPr>
          <w:rFonts w:ascii="Times New Roman" w:eastAsia="仿宋" w:hAnsi="Times New Roman" w:cs="Times New Roman"/>
          <w:color w:val="333333"/>
          <w:sz w:val="32"/>
          <w:szCs w:val="32"/>
        </w:rPr>
        <w:t>”</w:t>
      </w:r>
      <w:r>
        <w:rPr>
          <w:rFonts w:ascii="Times New Roman" w:eastAsia="仿宋" w:hAnsi="Times New Roman" w:cs="Times New Roman"/>
          <w:color w:val="333333"/>
          <w:sz w:val="32"/>
          <w:szCs w:val="32"/>
        </w:rPr>
        <w:t>农业农村现代化发展规划》</w:t>
      </w:r>
    </w:p>
    <w:p w14:paraId="10ECF7A4"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二、规划目标分析</w:t>
      </w:r>
    </w:p>
    <w:p w14:paraId="6DE51AED"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（一）规划目标</w:t>
      </w:r>
    </w:p>
    <w:p w14:paraId="0946F9D3"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畜禽养殖业污染防治规划的总体目标：以城市总体规划</w:t>
      </w:r>
      <w:r>
        <w:rPr>
          <w:rFonts w:ascii="Times New Roman" w:eastAsia="仿宋" w:hAnsi="Times New Roman" w:cs="Times New Roman" w:hint="eastAsia"/>
          <w:sz w:val="32"/>
          <w:szCs w:val="32"/>
        </w:rPr>
        <w:lastRenderedPageBreak/>
        <w:t>和其他规划为基础、依据和引导，大力倡导发展生态畜牧业，构建种养结合、农牧循环发展模式，因地制宜建设粪污收集、贮存、处理、利用设施，实现以粪污资源化利用为主体的畜禽养殖污染防治目标。</w:t>
      </w:r>
    </w:p>
    <w:p w14:paraId="02EAD3B8"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到</w:t>
      </w:r>
      <w:r>
        <w:rPr>
          <w:rFonts w:ascii="Times New Roman" w:eastAsia="仿宋" w:hAnsi="Times New Roman" w:cs="Times New Roman"/>
          <w:sz w:val="32"/>
          <w:szCs w:val="32"/>
        </w:rPr>
        <w:t>2025</w:t>
      </w:r>
      <w:r>
        <w:rPr>
          <w:rFonts w:ascii="Times New Roman" w:eastAsia="仿宋" w:hAnsi="Times New Roman" w:cs="Times New Roman"/>
          <w:sz w:val="32"/>
          <w:szCs w:val="32"/>
        </w:rPr>
        <w:t>年，全县畜禽粪污综合利用率达到</w:t>
      </w:r>
      <w:r>
        <w:rPr>
          <w:rFonts w:ascii="Times New Roman" w:eastAsia="仿宋" w:hAnsi="Times New Roman" w:cs="Times New Roman"/>
          <w:sz w:val="32"/>
          <w:szCs w:val="32"/>
        </w:rPr>
        <w:t>90%</w:t>
      </w:r>
      <w:r>
        <w:rPr>
          <w:rFonts w:ascii="Times New Roman" w:eastAsia="仿宋" w:hAnsi="Times New Roman" w:cs="Times New Roman"/>
          <w:sz w:val="32"/>
          <w:szCs w:val="32"/>
        </w:rPr>
        <w:t>，畜禽规模养殖场粪污处理设施装备配套率达到</w:t>
      </w:r>
      <w:r>
        <w:rPr>
          <w:rFonts w:ascii="Times New Roman" w:eastAsia="仿宋" w:hAnsi="Times New Roman" w:cs="Times New Roman"/>
          <w:sz w:val="32"/>
          <w:szCs w:val="32"/>
        </w:rPr>
        <w:t>97%</w:t>
      </w:r>
      <w:r>
        <w:rPr>
          <w:rFonts w:ascii="Times New Roman" w:eastAsia="仿宋" w:hAnsi="Times New Roman" w:cs="Times New Roman"/>
          <w:sz w:val="32"/>
          <w:szCs w:val="32"/>
        </w:rPr>
        <w:t>，病死畜禽逐步实现集中收集、统一无害化处理。畜禽规模养殖场粪污资源化利用台账建设全覆盖。规模化畜禽养殖场新、改、扩建项目环境影响评价执行率达到</w:t>
      </w:r>
      <w:r>
        <w:rPr>
          <w:rFonts w:ascii="Times New Roman" w:eastAsia="仿宋" w:hAnsi="Times New Roman" w:cs="Times New Roman"/>
          <w:sz w:val="32"/>
          <w:szCs w:val="32"/>
        </w:rPr>
        <w:t>100%</w:t>
      </w:r>
      <w:r>
        <w:rPr>
          <w:rFonts w:ascii="Times New Roman" w:eastAsia="仿宋" w:hAnsi="Times New Roman" w:cs="Times New Roman"/>
          <w:sz w:val="32"/>
          <w:szCs w:val="32"/>
        </w:rPr>
        <w:t>。设有污水排放口的规模化畜禽养殖场（小区）排污许可证执行率</w:t>
      </w:r>
      <w:r>
        <w:rPr>
          <w:rFonts w:ascii="Times New Roman" w:eastAsia="仿宋" w:hAnsi="Times New Roman" w:cs="Times New Roman"/>
          <w:sz w:val="32"/>
          <w:szCs w:val="32"/>
        </w:rPr>
        <w:t>100%</w:t>
      </w:r>
      <w:r>
        <w:rPr>
          <w:rFonts w:ascii="Times New Roman" w:eastAsia="仿宋" w:hAnsi="Times New Roman" w:cs="Times New Roman"/>
          <w:sz w:val="32"/>
          <w:szCs w:val="32"/>
        </w:rPr>
        <w:t>。达标排放的畜禽规模养殖场自主监测覆盖率达到</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05C8F8F0" w14:textId="77777777" w:rsidR="00712192" w:rsidRDefault="00E2456C">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到</w:t>
      </w:r>
      <w:r>
        <w:rPr>
          <w:rFonts w:ascii="Times New Roman" w:eastAsia="仿宋" w:hAnsi="Times New Roman" w:cs="Times New Roman"/>
          <w:sz w:val="32"/>
          <w:szCs w:val="32"/>
        </w:rPr>
        <w:t>2027</w:t>
      </w:r>
      <w:r>
        <w:rPr>
          <w:rFonts w:ascii="Times New Roman" w:eastAsia="仿宋" w:hAnsi="Times New Roman" w:cs="Times New Roman"/>
          <w:sz w:val="32"/>
          <w:szCs w:val="32"/>
        </w:rPr>
        <w:t>年，建立科学规范、权责清晰、约束有力的畜禽养殖废弃物资源化利用体系，构建种养结合循环发展机制。全县畜禽粪污综合利用率达到</w:t>
      </w:r>
      <w:r>
        <w:rPr>
          <w:rFonts w:ascii="Times New Roman" w:eastAsia="仿宋" w:hAnsi="Times New Roman" w:cs="Times New Roman"/>
          <w:sz w:val="32"/>
          <w:szCs w:val="32"/>
        </w:rPr>
        <w:t>92%</w:t>
      </w:r>
      <w:r>
        <w:rPr>
          <w:rFonts w:ascii="Times New Roman" w:eastAsia="仿宋" w:hAnsi="Times New Roman" w:cs="Times New Roman"/>
          <w:sz w:val="32"/>
          <w:szCs w:val="32"/>
        </w:rPr>
        <w:t>以上，畜禽规模养殖场粪污处理设施装备配套率稳定在</w:t>
      </w:r>
      <w:r>
        <w:rPr>
          <w:rFonts w:ascii="Times New Roman" w:eastAsia="仿宋" w:hAnsi="Times New Roman" w:cs="Times New Roman"/>
          <w:sz w:val="32"/>
          <w:szCs w:val="32"/>
        </w:rPr>
        <w:t>98%</w:t>
      </w:r>
      <w:r>
        <w:rPr>
          <w:rFonts w:ascii="Times New Roman" w:eastAsia="仿宋" w:hAnsi="Times New Roman" w:cs="Times New Roman"/>
          <w:sz w:val="32"/>
          <w:szCs w:val="32"/>
        </w:rPr>
        <w:t>以上，病死畜禽全面实现集中收集、统一无害化处理。畜禽规模养殖场粪污资源化利用台账建设保持全覆盖。加强畜禽养殖废弃物资源化利用过程中的环境监管，规模养殖场年度执法检查做到全覆盖，禁养区内确需关闭搬迁的规模养殖场（户）实现全部整治，规模化畜禽养殖场新、改、扩建项目环境影响评价执行率稳定在</w:t>
      </w:r>
      <w:r>
        <w:rPr>
          <w:rFonts w:ascii="Times New Roman" w:eastAsia="仿宋" w:hAnsi="Times New Roman" w:cs="Times New Roman"/>
          <w:sz w:val="32"/>
          <w:szCs w:val="32"/>
        </w:rPr>
        <w:t>100%</w:t>
      </w:r>
      <w:r>
        <w:rPr>
          <w:rFonts w:ascii="Times New Roman" w:eastAsia="仿宋" w:hAnsi="Times New Roman" w:cs="Times New Roman"/>
          <w:sz w:val="32"/>
          <w:szCs w:val="32"/>
        </w:rPr>
        <w:t>。设有污水排放口的规模化畜禽养</w:t>
      </w:r>
      <w:r>
        <w:rPr>
          <w:rFonts w:ascii="Times New Roman" w:eastAsia="仿宋" w:hAnsi="Times New Roman" w:cs="Times New Roman" w:hint="eastAsia"/>
          <w:sz w:val="32"/>
          <w:szCs w:val="32"/>
        </w:rPr>
        <w:t>殖场（小区）排污许可证执行率稳定在</w:t>
      </w:r>
      <w:r>
        <w:rPr>
          <w:rFonts w:ascii="Times New Roman" w:eastAsia="仿宋" w:hAnsi="Times New Roman" w:cs="Times New Roman"/>
          <w:sz w:val="32"/>
          <w:szCs w:val="32"/>
        </w:rPr>
        <w:t>100%</w:t>
      </w:r>
      <w:r>
        <w:rPr>
          <w:rFonts w:ascii="Times New Roman" w:eastAsia="仿宋" w:hAnsi="Times New Roman" w:cs="Times New Roman"/>
          <w:sz w:val="32"/>
          <w:szCs w:val="32"/>
        </w:rPr>
        <w:t>。达标排放的畜禽规模养殖场自</w:t>
      </w:r>
      <w:r>
        <w:rPr>
          <w:rFonts w:ascii="Times New Roman" w:eastAsia="仿宋" w:hAnsi="Times New Roman" w:cs="Times New Roman"/>
          <w:sz w:val="32"/>
          <w:szCs w:val="32"/>
        </w:rPr>
        <w:lastRenderedPageBreak/>
        <w:t>主监测覆盖率稳定在</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0A02C06C"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（二）目标可实现性分析</w:t>
      </w:r>
    </w:p>
    <w:p w14:paraId="269CA04E"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截至</w:t>
      </w:r>
      <w:r>
        <w:rPr>
          <w:rFonts w:ascii="Times New Roman" w:eastAsia="仿宋" w:hAnsi="Times New Roman" w:cs="Times New Roman"/>
          <w:sz w:val="32"/>
          <w:szCs w:val="32"/>
        </w:rPr>
        <w:t>2022</w:t>
      </w:r>
      <w:r>
        <w:rPr>
          <w:rFonts w:ascii="Times New Roman" w:eastAsia="仿宋" w:hAnsi="Times New Roman" w:cs="Times New Roman"/>
          <w:sz w:val="32"/>
          <w:szCs w:val="32"/>
        </w:rPr>
        <w:t>年底，舒城县现有粪肥需配套的消纳土地面积远远低于农作物种植面积，剩余环境容量约为</w:t>
      </w:r>
      <w:r>
        <w:rPr>
          <w:rFonts w:ascii="Times New Roman" w:eastAsia="仿宋" w:hAnsi="Times New Roman" w:cs="Times New Roman"/>
          <w:sz w:val="32"/>
          <w:szCs w:val="32"/>
        </w:rPr>
        <w:t>57.53</w:t>
      </w:r>
      <w:r>
        <w:rPr>
          <w:rFonts w:ascii="Times New Roman" w:eastAsia="仿宋" w:hAnsi="Times New Roman" w:cs="Times New Roman"/>
          <w:sz w:val="32"/>
          <w:szCs w:val="32"/>
        </w:rPr>
        <w:t>万头猪当量，具备就地就农处理和资源化利用畜禽养殖粪便的潜力。</w:t>
      </w:r>
    </w:p>
    <w:p w14:paraId="61BE99F1"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预计到</w:t>
      </w:r>
      <w:r>
        <w:rPr>
          <w:rFonts w:ascii="Times New Roman" w:eastAsia="仿宋" w:hAnsi="Times New Roman" w:cs="Times New Roman"/>
          <w:sz w:val="32"/>
          <w:szCs w:val="32"/>
        </w:rPr>
        <w:t>2027</w:t>
      </w:r>
      <w:r>
        <w:rPr>
          <w:rFonts w:ascii="Times New Roman" w:eastAsia="仿宋" w:hAnsi="Times New Roman" w:cs="Times New Roman"/>
          <w:sz w:val="32"/>
          <w:szCs w:val="32"/>
        </w:rPr>
        <w:t>年，通过优化畜禽养殖布局、明确治污总体要求、提升畜禽粪污资源化利用水平、完善粪污处理和利用设施等任务的完成，以及舒城县</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畜禽粪污治理和资源化利用发展规划和相关规划的实施，畜禽粪污综合利用率将得到进一步的巩固和加强。通过严格执行《关于加强畜禽粪污资源化利用计划和台账管理的通知》（农办牧〔</w:t>
      </w:r>
      <w:r>
        <w:rPr>
          <w:rFonts w:ascii="Times New Roman" w:eastAsia="仿宋" w:hAnsi="Times New Roman" w:cs="Times New Roman"/>
          <w:sz w:val="32"/>
          <w:szCs w:val="32"/>
        </w:rPr>
        <w:t>2021</w:t>
      </w:r>
      <w:r>
        <w:rPr>
          <w:rFonts w:ascii="Times New Roman" w:eastAsia="仿宋" w:hAnsi="Times New Roman" w:cs="Times New Roman"/>
          <w:sz w:val="32"/>
          <w:szCs w:val="32"/>
        </w:rPr>
        <w:t>〕</w:t>
      </w:r>
      <w:r>
        <w:rPr>
          <w:rFonts w:ascii="Times New Roman" w:eastAsia="仿宋" w:hAnsi="Times New Roman" w:cs="Times New Roman"/>
          <w:sz w:val="32"/>
          <w:szCs w:val="32"/>
        </w:rPr>
        <w:t>46</w:t>
      </w:r>
      <w:r>
        <w:rPr>
          <w:rFonts w:ascii="Times New Roman" w:eastAsia="仿宋" w:hAnsi="Times New Roman" w:cs="Times New Roman"/>
          <w:sz w:val="32"/>
          <w:szCs w:val="32"/>
        </w:rPr>
        <w:t>号），畜禽规模养殖场粪污资源化利用台账建设率将达到国家和省相关要求。</w:t>
      </w:r>
    </w:p>
    <w:p w14:paraId="6824A20B"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综上，预计到</w:t>
      </w:r>
      <w:r>
        <w:rPr>
          <w:rFonts w:ascii="Times New Roman" w:eastAsia="仿宋" w:hAnsi="Times New Roman" w:cs="Times New Roman"/>
          <w:sz w:val="32"/>
          <w:szCs w:val="32"/>
        </w:rPr>
        <w:t>2027</w:t>
      </w:r>
      <w:r>
        <w:rPr>
          <w:rFonts w:ascii="Times New Roman" w:eastAsia="仿宋" w:hAnsi="Times New Roman" w:cs="Times New Roman"/>
          <w:sz w:val="32"/>
          <w:szCs w:val="32"/>
        </w:rPr>
        <w:t>年，舒城县畜禽养殖污染防治规划目标能如期实现。</w:t>
      </w:r>
    </w:p>
    <w:p w14:paraId="606964A0"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三、与相关规划的衔接情况</w:t>
      </w:r>
    </w:p>
    <w:p w14:paraId="464625CB"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（一）与《舒城县国民经济和社会发展第十四个五年规划和</w:t>
      </w:r>
      <w:r>
        <w:rPr>
          <w:rFonts w:ascii="Times New Roman" w:eastAsia="仿宋" w:hAnsi="Times New Roman" w:cs="Times New Roman" w:hint="eastAsia"/>
          <w:b/>
          <w:bCs/>
          <w:color w:val="333333"/>
          <w:sz w:val="32"/>
          <w:szCs w:val="32"/>
        </w:rPr>
        <w:t>2</w:t>
      </w:r>
      <w:r>
        <w:rPr>
          <w:rFonts w:ascii="Times New Roman" w:eastAsia="仿宋" w:hAnsi="Times New Roman" w:cs="Times New Roman"/>
          <w:b/>
          <w:bCs/>
          <w:color w:val="333333"/>
          <w:sz w:val="32"/>
          <w:szCs w:val="32"/>
        </w:rPr>
        <w:t>035</w:t>
      </w:r>
      <w:r>
        <w:rPr>
          <w:rFonts w:ascii="Times New Roman" w:eastAsia="仿宋" w:hAnsi="Times New Roman" w:cs="Times New Roman"/>
          <w:b/>
          <w:bCs/>
          <w:color w:val="333333"/>
          <w:sz w:val="32"/>
          <w:szCs w:val="32"/>
        </w:rPr>
        <w:t>年远景目标纲要》的衔接</w:t>
      </w:r>
    </w:p>
    <w:p w14:paraId="0C24A428"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《舒城县国民经济和社会发展第十四个五年规划和</w:t>
      </w:r>
      <w:r>
        <w:rPr>
          <w:rFonts w:ascii="Times New Roman" w:eastAsia="仿宋" w:hAnsi="Times New Roman" w:cs="Times New Roman"/>
          <w:sz w:val="32"/>
          <w:szCs w:val="32"/>
        </w:rPr>
        <w:t>2035</w:t>
      </w:r>
      <w:r>
        <w:rPr>
          <w:rFonts w:ascii="Times New Roman" w:eastAsia="仿宋" w:hAnsi="Times New Roman" w:cs="Times New Roman"/>
          <w:sz w:val="32"/>
          <w:szCs w:val="32"/>
        </w:rPr>
        <w:t>年远景目标纲要》中提出：</w:t>
      </w:r>
      <w:r>
        <w:rPr>
          <w:rFonts w:ascii="Times New Roman" w:eastAsia="仿宋" w:hAnsi="Times New Roman" w:cs="Times New Roman"/>
          <w:sz w:val="32"/>
          <w:szCs w:val="32"/>
        </w:rPr>
        <w:t>“</w:t>
      </w:r>
      <w:r>
        <w:rPr>
          <w:rFonts w:ascii="Times New Roman" w:eastAsia="仿宋" w:hAnsi="Times New Roman" w:cs="Times New Roman"/>
          <w:sz w:val="32"/>
          <w:szCs w:val="32"/>
        </w:rPr>
        <w:t>扎实推进村庄清洁、农作物秸秆综合利用、畜禽粪污资源化利用、村庄规划建设提升</w:t>
      </w:r>
      <w:r>
        <w:rPr>
          <w:rFonts w:ascii="Times New Roman" w:eastAsia="仿宋" w:hAnsi="Times New Roman" w:cs="Times New Roman"/>
          <w:sz w:val="32"/>
          <w:szCs w:val="32"/>
        </w:rPr>
        <w:lastRenderedPageBreak/>
        <w:t>“</w:t>
      </w:r>
      <w:r>
        <w:rPr>
          <w:rFonts w:ascii="Times New Roman" w:eastAsia="仿宋" w:hAnsi="Times New Roman" w:cs="Times New Roman"/>
          <w:sz w:val="32"/>
          <w:szCs w:val="32"/>
        </w:rPr>
        <w:t>三大行动</w:t>
      </w:r>
      <w:r>
        <w:rPr>
          <w:rFonts w:ascii="Times New Roman" w:eastAsia="仿宋" w:hAnsi="Times New Roman" w:cs="Times New Roman"/>
          <w:sz w:val="32"/>
          <w:szCs w:val="32"/>
        </w:rPr>
        <w:t>”</w:t>
      </w:r>
      <w:r>
        <w:rPr>
          <w:rFonts w:ascii="Times New Roman" w:eastAsia="仿宋" w:hAnsi="Times New Roman" w:cs="Times New Roman"/>
          <w:sz w:val="32"/>
          <w:szCs w:val="32"/>
        </w:rPr>
        <w:t>；开展畜禽养殖污染、黑臭水体和入河排污口整治</w:t>
      </w:r>
      <w:r>
        <w:rPr>
          <w:rFonts w:ascii="Times New Roman" w:eastAsia="仿宋" w:hAnsi="Times New Roman" w:cs="Times New Roman"/>
          <w:sz w:val="32"/>
          <w:szCs w:val="32"/>
        </w:rPr>
        <w:t>”</w:t>
      </w:r>
      <w:r>
        <w:rPr>
          <w:rFonts w:ascii="Times New Roman" w:eastAsia="仿宋" w:hAnsi="Times New Roman" w:cs="Times New Roman"/>
          <w:sz w:val="32"/>
          <w:szCs w:val="32"/>
        </w:rPr>
        <w:t>。本规划中，重点实施畜禽养殖粪污污染防治及资源化利用工作，提升畜禽粪污资源化利用水平，与舒城</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规划相符。</w:t>
      </w:r>
    </w:p>
    <w:p w14:paraId="74BA49FA"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（二）与《舒城县</w:t>
      </w:r>
      <w:r>
        <w:rPr>
          <w:rFonts w:ascii="Times New Roman" w:eastAsia="仿宋" w:hAnsi="Times New Roman" w:cs="Times New Roman"/>
          <w:b/>
          <w:bCs/>
          <w:color w:val="333333"/>
          <w:sz w:val="32"/>
          <w:szCs w:val="32"/>
        </w:rPr>
        <w:t>“</w:t>
      </w:r>
      <w:r>
        <w:rPr>
          <w:rFonts w:ascii="Times New Roman" w:eastAsia="仿宋" w:hAnsi="Times New Roman" w:cs="Times New Roman"/>
          <w:b/>
          <w:bCs/>
          <w:color w:val="333333"/>
          <w:sz w:val="32"/>
          <w:szCs w:val="32"/>
        </w:rPr>
        <w:t>十四五</w:t>
      </w:r>
      <w:r>
        <w:rPr>
          <w:rFonts w:ascii="Times New Roman" w:eastAsia="仿宋" w:hAnsi="Times New Roman" w:cs="Times New Roman"/>
          <w:b/>
          <w:bCs/>
          <w:color w:val="333333"/>
          <w:sz w:val="32"/>
          <w:szCs w:val="32"/>
        </w:rPr>
        <w:t>”</w:t>
      </w:r>
      <w:r>
        <w:rPr>
          <w:rFonts w:ascii="Times New Roman" w:eastAsia="仿宋" w:hAnsi="Times New Roman" w:cs="Times New Roman"/>
          <w:b/>
          <w:bCs/>
          <w:color w:val="333333"/>
          <w:sz w:val="32"/>
          <w:szCs w:val="32"/>
        </w:rPr>
        <w:t>畜禽粪污治理和资源化利用发展规划》的衔接情况</w:t>
      </w:r>
    </w:p>
    <w:p w14:paraId="29B4E58C"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《舒城县</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畜禽粪污治理和资源化利用发展规划》中规定：</w:t>
      </w:r>
      <w:r>
        <w:rPr>
          <w:rFonts w:ascii="Times New Roman" w:eastAsia="仿宋" w:hAnsi="Times New Roman" w:cs="Times New Roman"/>
          <w:sz w:val="32"/>
          <w:szCs w:val="32"/>
        </w:rPr>
        <w:t>“</w:t>
      </w:r>
      <w:r>
        <w:rPr>
          <w:rFonts w:ascii="Times New Roman" w:eastAsia="仿宋" w:hAnsi="Times New Roman" w:cs="Times New Roman"/>
          <w:sz w:val="32"/>
          <w:szCs w:val="32"/>
        </w:rPr>
        <w:t>到</w:t>
      </w:r>
      <w:r>
        <w:rPr>
          <w:rFonts w:ascii="Times New Roman" w:eastAsia="仿宋" w:hAnsi="Times New Roman" w:cs="Times New Roman"/>
          <w:sz w:val="32"/>
          <w:szCs w:val="32"/>
        </w:rPr>
        <w:t>2025</w:t>
      </w:r>
      <w:r>
        <w:rPr>
          <w:rFonts w:ascii="Times New Roman" w:eastAsia="仿宋" w:hAnsi="Times New Roman" w:cs="Times New Roman"/>
          <w:sz w:val="32"/>
          <w:szCs w:val="32"/>
        </w:rPr>
        <w:t>年，全县畜禽粪污处理设施配套得到全面提升，规模养殖场粪污处理设施装备配套率稳定在</w:t>
      </w:r>
      <w:r>
        <w:rPr>
          <w:rFonts w:ascii="Times New Roman" w:eastAsia="仿宋" w:hAnsi="Times New Roman" w:cs="Times New Roman"/>
          <w:sz w:val="32"/>
          <w:szCs w:val="32"/>
        </w:rPr>
        <w:t>97%</w:t>
      </w:r>
      <w:r>
        <w:rPr>
          <w:rFonts w:ascii="Times New Roman" w:eastAsia="仿宋" w:hAnsi="Times New Roman" w:cs="Times New Roman"/>
          <w:sz w:val="32"/>
          <w:szCs w:val="32"/>
        </w:rPr>
        <w:t>以上，规模以下养殖场基本配套相应的粪污处理设施；粪肥还田利用取得阶段性成效，全县畜禽粪污综合利用率达到</w:t>
      </w:r>
      <w:r>
        <w:rPr>
          <w:rFonts w:ascii="Times New Roman" w:eastAsia="仿宋" w:hAnsi="Times New Roman" w:cs="Times New Roman"/>
          <w:sz w:val="32"/>
          <w:szCs w:val="32"/>
        </w:rPr>
        <w:t>90%</w:t>
      </w:r>
      <w:r>
        <w:rPr>
          <w:rFonts w:ascii="Times New Roman" w:eastAsia="仿宋" w:hAnsi="Times New Roman" w:cs="Times New Roman"/>
          <w:sz w:val="32"/>
          <w:szCs w:val="32"/>
        </w:rPr>
        <w:t>以上，粪肥还田机械化、产业化和规范化水平得到提升，液体粪污肥料化利用、商品有机肥施用水平稳步提高，土壤有机质含量明显提升，减排固碳成效显著，农业绿色发展支撑能力明显增强，以粪肥还田利用为纽带的种养结合循环发展格局初步形成。</w:t>
      </w:r>
      <w:r>
        <w:rPr>
          <w:rFonts w:ascii="Times New Roman" w:eastAsia="仿宋" w:hAnsi="Times New Roman" w:cs="Times New Roman"/>
          <w:sz w:val="32"/>
          <w:szCs w:val="32"/>
        </w:rPr>
        <w:t>”</w:t>
      </w:r>
      <w:r>
        <w:rPr>
          <w:rFonts w:ascii="Times New Roman" w:eastAsia="仿宋" w:hAnsi="Times New Roman" w:cs="Times New Roman"/>
          <w:sz w:val="32"/>
          <w:szCs w:val="32"/>
        </w:rPr>
        <w:t>本规划拟与畜禽粪污资源化利用保持一致，到</w:t>
      </w:r>
      <w:r>
        <w:rPr>
          <w:rFonts w:ascii="Times New Roman" w:eastAsia="仿宋" w:hAnsi="Times New Roman" w:cs="Times New Roman"/>
          <w:sz w:val="32"/>
          <w:szCs w:val="32"/>
        </w:rPr>
        <w:t>2025</w:t>
      </w:r>
      <w:r>
        <w:rPr>
          <w:rFonts w:ascii="Times New Roman" w:eastAsia="仿宋" w:hAnsi="Times New Roman" w:cs="Times New Roman"/>
          <w:sz w:val="32"/>
          <w:szCs w:val="32"/>
        </w:rPr>
        <w:t>年，畜禽粪污综合利用率拟达到</w:t>
      </w:r>
      <w:r>
        <w:rPr>
          <w:rFonts w:ascii="Times New Roman" w:eastAsia="仿宋" w:hAnsi="Times New Roman" w:cs="Times New Roman"/>
          <w:sz w:val="32"/>
          <w:szCs w:val="32"/>
        </w:rPr>
        <w:t>90%</w:t>
      </w:r>
      <w:r>
        <w:rPr>
          <w:rFonts w:ascii="Times New Roman" w:eastAsia="仿宋" w:hAnsi="Times New Roman" w:cs="Times New Roman"/>
          <w:sz w:val="32"/>
          <w:szCs w:val="32"/>
        </w:rPr>
        <w:t>以上，畜禽规模养殖场粪污处理设施装备配套率拟达到</w:t>
      </w:r>
      <w:r>
        <w:rPr>
          <w:rFonts w:ascii="Times New Roman" w:eastAsia="仿宋" w:hAnsi="Times New Roman" w:cs="Times New Roman"/>
          <w:sz w:val="32"/>
          <w:szCs w:val="32"/>
        </w:rPr>
        <w:t>97%</w:t>
      </w:r>
      <w:r>
        <w:rPr>
          <w:rFonts w:ascii="Times New Roman" w:eastAsia="仿宋" w:hAnsi="Times New Roman" w:cs="Times New Roman"/>
          <w:sz w:val="32"/>
          <w:szCs w:val="32"/>
        </w:rPr>
        <w:t>以上，满足《舒城县</w:t>
      </w:r>
      <w:r>
        <w:rPr>
          <w:rFonts w:ascii="Times New Roman" w:eastAsia="仿宋" w:hAnsi="Times New Roman" w:cs="Times New Roman"/>
          <w:sz w:val="32"/>
          <w:szCs w:val="32"/>
        </w:rPr>
        <w:t>“</w:t>
      </w:r>
      <w:r>
        <w:rPr>
          <w:rFonts w:ascii="Times New Roman" w:eastAsia="仿宋" w:hAnsi="Times New Roman" w:cs="Times New Roman"/>
          <w:sz w:val="32"/>
          <w:szCs w:val="32"/>
        </w:rPr>
        <w:t>十四五</w:t>
      </w:r>
      <w:r>
        <w:rPr>
          <w:rFonts w:ascii="Times New Roman" w:eastAsia="仿宋" w:hAnsi="Times New Roman" w:cs="Times New Roman"/>
          <w:sz w:val="32"/>
          <w:szCs w:val="32"/>
        </w:rPr>
        <w:t>”</w:t>
      </w:r>
      <w:r>
        <w:rPr>
          <w:rFonts w:ascii="Times New Roman" w:eastAsia="仿宋" w:hAnsi="Times New Roman" w:cs="Times New Roman"/>
          <w:sz w:val="32"/>
          <w:szCs w:val="32"/>
        </w:rPr>
        <w:t>畜禽粪污治理和资源化利用发展规划》的规定。</w:t>
      </w:r>
    </w:p>
    <w:p w14:paraId="1BD6EABA"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四、畜禽养殖污染防治现状调查评估</w:t>
      </w:r>
    </w:p>
    <w:p w14:paraId="1EF7A442"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sz w:val="32"/>
          <w:szCs w:val="32"/>
        </w:rPr>
      </w:pPr>
      <w:r>
        <w:rPr>
          <w:rFonts w:ascii="Times New Roman" w:eastAsia="仿宋" w:hAnsi="Times New Roman" w:cs="Times New Roman"/>
          <w:b/>
          <w:bCs/>
          <w:color w:val="333333"/>
          <w:sz w:val="32"/>
          <w:szCs w:val="32"/>
        </w:rPr>
        <w:t>（一）</w:t>
      </w:r>
      <w:r>
        <w:rPr>
          <w:rFonts w:ascii="Times New Roman" w:eastAsia="仿宋" w:hAnsi="Times New Roman" w:cs="Times New Roman"/>
          <w:b/>
          <w:bCs/>
          <w:sz w:val="32"/>
          <w:szCs w:val="32"/>
        </w:rPr>
        <w:t>畜禽养殖污染物处理方式和现状</w:t>
      </w:r>
    </w:p>
    <w:p w14:paraId="1D6544C8"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1</w:t>
      </w:r>
      <w:r>
        <w:rPr>
          <w:rFonts w:ascii="Times New Roman" w:eastAsia="仿宋" w:hAnsi="Times New Roman" w:cs="Times New Roman"/>
          <w:sz w:val="32"/>
          <w:szCs w:val="32"/>
        </w:rPr>
        <w:t>.</w:t>
      </w:r>
      <w:r>
        <w:rPr>
          <w:rFonts w:ascii="Times New Roman" w:eastAsia="仿宋" w:hAnsi="Times New Roman" w:cs="Times New Roman"/>
          <w:sz w:val="32"/>
          <w:szCs w:val="32"/>
        </w:rPr>
        <w:t>舒城县畜禽养殖污染物处理方式</w:t>
      </w:r>
    </w:p>
    <w:p w14:paraId="510C6719"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lastRenderedPageBreak/>
        <w:t>舒城县因地制宜、因场施策，畜禽养殖业转型升级不断加快，绿色发展已成共识，过去养殖场粪便乱堆乱放、污水横流、蝇虫乱飞的现象早已彻底改变，取而代之的是场内干净整洁的环境、场外清澈见底的沟渠、场周明显改善的空气质量，种养结合紧密，农牧有效循环，粪肥（或有机肥）还田比例不断提升。目前，全县畜禽规模养殖场粪污处理设施装备配套合格率保持在</w:t>
      </w:r>
      <w:r>
        <w:rPr>
          <w:rFonts w:ascii="Times New Roman" w:eastAsia="仿宋" w:hAnsi="Times New Roman" w:cs="Times New Roman"/>
          <w:sz w:val="32"/>
          <w:szCs w:val="32"/>
        </w:rPr>
        <w:t>95%</w:t>
      </w:r>
      <w:r>
        <w:rPr>
          <w:rFonts w:ascii="Times New Roman" w:eastAsia="仿宋" w:hAnsi="Times New Roman" w:cs="Times New Roman"/>
          <w:sz w:val="32"/>
          <w:szCs w:val="32"/>
        </w:rPr>
        <w:t>以上，畜禽粪污综合利用率达到</w:t>
      </w:r>
      <w:r>
        <w:rPr>
          <w:rFonts w:ascii="Times New Roman" w:eastAsia="仿宋" w:hAnsi="Times New Roman" w:cs="Times New Roman"/>
          <w:sz w:val="32"/>
          <w:szCs w:val="32"/>
        </w:rPr>
        <w:t>85%</w:t>
      </w:r>
      <w:r>
        <w:rPr>
          <w:rFonts w:ascii="Times New Roman" w:eastAsia="仿宋" w:hAnsi="Times New Roman" w:cs="Times New Roman"/>
          <w:sz w:val="32"/>
          <w:szCs w:val="32"/>
        </w:rPr>
        <w:t>以上。</w:t>
      </w:r>
    </w:p>
    <w:p w14:paraId="63DC1DFF"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舒城县扎实推进畜禽粪污治理和资源化利用工作，始终坚持以项目实施为重要抓手，采用上级项目资金、县级财政资金和养殖主体的自筹资金等多方投入的方式，共同支持养殖场粪污处理和资源化利用设施建设，“十三五”期间先后组织实施了省财政畜禽粪污综合利用试点项目、舒城县农业面源污染治理项目、舒城县朱槽沟和民主河流域养殖场污染治理项目、舒城县秸秆综合利用试点项目等。</w:t>
      </w:r>
      <w:r>
        <w:rPr>
          <w:rFonts w:ascii="Times New Roman" w:eastAsia="仿宋" w:hAnsi="Times New Roman" w:cs="Times New Roman"/>
          <w:sz w:val="32"/>
          <w:szCs w:val="32"/>
        </w:rPr>
        <w:t>2020</w:t>
      </w:r>
      <w:r>
        <w:rPr>
          <w:rFonts w:ascii="Times New Roman" w:eastAsia="仿宋" w:hAnsi="Times New Roman" w:cs="Times New Roman"/>
          <w:sz w:val="32"/>
          <w:szCs w:val="32"/>
        </w:rPr>
        <w:t>年又成功申报中央预算内投资畜禽粪污资源化利用整县推进项目，极大的提高了全县养殖场粪污处理设施的配套，基本解决了全县养殖场粪污处理设施配套不足问题，为畜禽粪污</w:t>
      </w:r>
      <w:r>
        <w:rPr>
          <w:rFonts w:ascii="Times New Roman" w:eastAsia="仿宋" w:hAnsi="Times New Roman" w:cs="Times New Roman" w:hint="eastAsia"/>
          <w:sz w:val="32"/>
          <w:szCs w:val="32"/>
        </w:rPr>
        <w:t>资源化利用提供了前提条件和重要支撑。</w:t>
      </w:r>
    </w:p>
    <w:p w14:paraId="0E779967"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2</w:t>
      </w:r>
      <w:r>
        <w:rPr>
          <w:rFonts w:ascii="Times New Roman" w:eastAsia="仿宋" w:hAnsi="Times New Roman" w:cs="Times New Roman"/>
          <w:sz w:val="32"/>
          <w:szCs w:val="32"/>
        </w:rPr>
        <w:t>.</w:t>
      </w:r>
      <w:r>
        <w:rPr>
          <w:rFonts w:ascii="Times New Roman" w:eastAsia="仿宋" w:hAnsi="Times New Roman" w:cs="Times New Roman"/>
          <w:sz w:val="32"/>
          <w:szCs w:val="32"/>
        </w:rPr>
        <w:t>积累畜禽粪污治理和资源化利用技术模式和典型经验</w:t>
      </w:r>
    </w:p>
    <w:p w14:paraId="1D44CF20"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经过多年畜禽养殖污染物治理实践，舒城县总结凝练出“截污建池、就地制肥、就近还田”和“异地集中处理”二</w:t>
      </w:r>
      <w:r>
        <w:rPr>
          <w:rFonts w:ascii="Times New Roman" w:eastAsia="仿宋" w:hAnsi="Times New Roman" w:cs="Times New Roman" w:hint="eastAsia"/>
          <w:sz w:val="32"/>
          <w:szCs w:val="32"/>
        </w:rPr>
        <w:lastRenderedPageBreak/>
        <w:t>大模式，重点推广“干清粪</w:t>
      </w:r>
      <w:r>
        <w:rPr>
          <w:rFonts w:ascii="Times New Roman" w:eastAsia="仿宋" w:hAnsi="Times New Roman" w:cs="Times New Roman"/>
          <w:sz w:val="32"/>
          <w:szCs w:val="32"/>
        </w:rPr>
        <w:t>+</w:t>
      </w:r>
      <w:r>
        <w:rPr>
          <w:rFonts w:ascii="Times New Roman" w:eastAsia="仿宋" w:hAnsi="Times New Roman" w:cs="Times New Roman"/>
          <w:sz w:val="32"/>
          <w:szCs w:val="32"/>
        </w:rPr>
        <w:t>堆肥发酵</w:t>
      </w:r>
      <w:r>
        <w:rPr>
          <w:rFonts w:ascii="Times New Roman" w:eastAsia="仿宋" w:hAnsi="Times New Roman" w:cs="Times New Roman"/>
          <w:sz w:val="32"/>
          <w:szCs w:val="32"/>
        </w:rPr>
        <w:t>+</w:t>
      </w:r>
      <w:r>
        <w:rPr>
          <w:rFonts w:ascii="Times New Roman" w:eastAsia="仿宋" w:hAnsi="Times New Roman" w:cs="Times New Roman"/>
          <w:sz w:val="32"/>
          <w:szCs w:val="32"/>
        </w:rPr>
        <w:t>肥水</w:t>
      </w:r>
      <w:r>
        <w:rPr>
          <w:rFonts w:ascii="Times New Roman" w:eastAsia="仿宋" w:hAnsi="Times New Roman" w:cs="Times New Roman"/>
          <w:sz w:val="32"/>
          <w:szCs w:val="32"/>
        </w:rPr>
        <w:t>(</w:t>
      </w:r>
      <w:r>
        <w:rPr>
          <w:rFonts w:ascii="Times New Roman" w:eastAsia="仿宋" w:hAnsi="Times New Roman" w:cs="Times New Roman"/>
          <w:sz w:val="32"/>
          <w:szCs w:val="32"/>
        </w:rPr>
        <w:t>或沼液</w:t>
      </w:r>
      <w:r>
        <w:rPr>
          <w:rFonts w:ascii="Times New Roman" w:eastAsia="仿宋" w:hAnsi="Times New Roman" w:cs="Times New Roman"/>
          <w:sz w:val="32"/>
          <w:szCs w:val="32"/>
        </w:rPr>
        <w:t>)</w:t>
      </w:r>
      <w:r>
        <w:rPr>
          <w:rFonts w:ascii="Times New Roman" w:eastAsia="仿宋" w:hAnsi="Times New Roman" w:cs="Times New Roman"/>
          <w:sz w:val="32"/>
          <w:szCs w:val="32"/>
        </w:rPr>
        <w:t>农田利用</w:t>
      </w:r>
      <w:r>
        <w:rPr>
          <w:rFonts w:ascii="Times New Roman" w:eastAsia="仿宋" w:hAnsi="Times New Roman" w:cs="Times New Roman"/>
          <w:sz w:val="32"/>
          <w:szCs w:val="32"/>
        </w:rPr>
        <w:t>”“</w:t>
      </w:r>
      <w:r>
        <w:rPr>
          <w:rFonts w:ascii="Times New Roman" w:eastAsia="仿宋" w:hAnsi="Times New Roman" w:cs="Times New Roman"/>
          <w:sz w:val="32"/>
          <w:szCs w:val="32"/>
        </w:rPr>
        <w:t>粪污全量收集</w:t>
      </w:r>
      <w:r>
        <w:rPr>
          <w:rFonts w:ascii="Times New Roman" w:eastAsia="仿宋" w:hAnsi="Times New Roman" w:cs="Times New Roman"/>
          <w:sz w:val="32"/>
          <w:szCs w:val="32"/>
        </w:rPr>
        <w:t>+</w:t>
      </w:r>
      <w:r>
        <w:rPr>
          <w:rFonts w:ascii="Times New Roman" w:eastAsia="仿宋" w:hAnsi="Times New Roman" w:cs="Times New Roman"/>
          <w:sz w:val="32"/>
          <w:szCs w:val="32"/>
        </w:rPr>
        <w:t>干湿分离</w:t>
      </w:r>
      <w:r>
        <w:rPr>
          <w:rFonts w:ascii="Times New Roman" w:eastAsia="仿宋" w:hAnsi="Times New Roman" w:cs="Times New Roman"/>
          <w:sz w:val="32"/>
          <w:szCs w:val="32"/>
        </w:rPr>
        <w:t>+</w:t>
      </w:r>
      <w:r>
        <w:rPr>
          <w:rFonts w:ascii="Times New Roman" w:eastAsia="仿宋" w:hAnsi="Times New Roman" w:cs="Times New Roman"/>
          <w:sz w:val="32"/>
          <w:szCs w:val="32"/>
        </w:rPr>
        <w:t>堆肥发酵</w:t>
      </w:r>
      <w:r>
        <w:rPr>
          <w:rFonts w:ascii="Times New Roman" w:eastAsia="仿宋" w:hAnsi="Times New Roman" w:cs="Times New Roman"/>
          <w:sz w:val="32"/>
          <w:szCs w:val="32"/>
        </w:rPr>
        <w:t>+</w:t>
      </w:r>
      <w:r>
        <w:rPr>
          <w:rFonts w:ascii="Times New Roman" w:eastAsia="仿宋" w:hAnsi="Times New Roman" w:cs="Times New Roman"/>
          <w:sz w:val="32"/>
          <w:szCs w:val="32"/>
        </w:rPr>
        <w:t>肥水</w:t>
      </w:r>
      <w:r>
        <w:rPr>
          <w:rFonts w:ascii="Times New Roman" w:eastAsia="仿宋" w:hAnsi="Times New Roman" w:cs="Times New Roman"/>
          <w:sz w:val="32"/>
          <w:szCs w:val="32"/>
        </w:rPr>
        <w:t>(</w:t>
      </w:r>
      <w:r>
        <w:rPr>
          <w:rFonts w:ascii="Times New Roman" w:eastAsia="仿宋" w:hAnsi="Times New Roman" w:cs="Times New Roman"/>
          <w:sz w:val="32"/>
          <w:szCs w:val="32"/>
        </w:rPr>
        <w:t>或沼液</w:t>
      </w:r>
      <w:r>
        <w:rPr>
          <w:rFonts w:ascii="Times New Roman" w:eastAsia="仿宋" w:hAnsi="Times New Roman" w:cs="Times New Roman"/>
          <w:sz w:val="32"/>
          <w:szCs w:val="32"/>
        </w:rPr>
        <w:t>)</w:t>
      </w:r>
      <w:r>
        <w:rPr>
          <w:rFonts w:ascii="Times New Roman" w:eastAsia="仿宋" w:hAnsi="Times New Roman" w:cs="Times New Roman"/>
          <w:sz w:val="32"/>
          <w:szCs w:val="32"/>
        </w:rPr>
        <w:t>农田利用</w:t>
      </w:r>
      <w:r>
        <w:rPr>
          <w:rFonts w:ascii="Times New Roman" w:eastAsia="仿宋" w:hAnsi="Times New Roman" w:cs="Times New Roman"/>
          <w:sz w:val="32"/>
          <w:szCs w:val="32"/>
        </w:rPr>
        <w:t>”“</w:t>
      </w:r>
      <w:r>
        <w:rPr>
          <w:rFonts w:ascii="Times New Roman" w:eastAsia="仿宋" w:hAnsi="Times New Roman" w:cs="Times New Roman"/>
          <w:sz w:val="32"/>
          <w:szCs w:val="32"/>
        </w:rPr>
        <w:t>粪污全量收集</w:t>
      </w:r>
      <w:r>
        <w:rPr>
          <w:rFonts w:ascii="Times New Roman" w:eastAsia="仿宋" w:hAnsi="Times New Roman" w:cs="Times New Roman"/>
          <w:sz w:val="32"/>
          <w:szCs w:val="32"/>
        </w:rPr>
        <w:t>+</w:t>
      </w:r>
      <w:r>
        <w:rPr>
          <w:rFonts w:ascii="Times New Roman" w:eastAsia="仿宋" w:hAnsi="Times New Roman" w:cs="Times New Roman"/>
          <w:sz w:val="32"/>
          <w:szCs w:val="32"/>
        </w:rPr>
        <w:t>深度厌氧发酵</w:t>
      </w:r>
      <w:r>
        <w:rPr>
          <w:rFonts w:ascii="Times New Roman" w:eastAsia="仿宋" w:hAnsi="Times New Roman" w:cs="Times New Roman"/>
          <w:sz w:val="32"/>
          <w:szCs w:val="32"/>
        </w:rPr>
        <w:t>+</w:t>
      </w:r>
      <w:r>
        <w:rPr>
          <w:rFonts w:ascii="Times New Roman" w:eastAsia="仿宋" w:hAnsi="Times New Roman" w:cs="Times New Roman"/>
          <w:sz w:val="32"/>
          <w:szCs w:val="32"/>
        </w:rPr>
        <w:t>农田利用</w:t>
      </w:r>
      <w:r>
        <w:rPr>
          <w:rFonts w:ascii="Times New Roman" w:eastAsia="仿宋" w:hAnsi="Times New Roman" w:cs="Times New Roman"/>
          <w:sz w:val="32"/>
          <w:szCs w:val="32"/>
        </w:rPr>
        <w:t>”“</w:t>
      </w:r>
      <w:r>
        <w:rPr>
          <w:rFonts w:ascii="Times New Roman" w:eastAsia="仿宋" w:hAnsi="Times New Roman" w:cs="Times New Roman"/>
          <w:sz w:val="32"/>
          <w:szCs w:val="32"/>
        </w:rPr>
        <w:t>异位发酵床技术</w:t>
      </w:r>
      <w:r>
        <w:rPr>
          <w:rFonts w:ascii="Times New Roman" w:eastAsia="仿宋" w:hAnsi="Times New Roman" w:cs="Times New Roman"/>
          <w:sz w:val="32"/>
          <w:szCs w:val="32"/>
        </w:rPr>
        <w:t>”“</w:t>
      </w:r>
      <w:r>
        <w:rPr>
          <w:rFonts w:ascii="Times New Roman" w:eastAsia="仿宋" w:hAnsi="Times New Roman" w:cs="Times New Roman"/>
          <w:sz w:val="32"/>
          <w:szCs w:val="32"/>
        </w:rPr>
        <w:t>肉鸡垫料堆肥利用</w:t>
      </w:r>
      <w:r>
        <w:rPr>
          <w:rFonts w:ascii="Times New Roman" w:eastAsia="仿宋" w:hAnsi="Times New Roman" w:cs="Times New Roman"/>
          <w:sz w:val="32"/>
          <w:szCs w:val="32"/>
        </w:rPr>
        <w:t>”“</w:t>
      </w:r>
      <w:r>
        <w:rPr>
          <w:rFonts w:ascii="Times New Roman" w:eastAsia="仿宋" w:hAnsi="Times New Roman" w:cs="Times New Roman"/>
          <w:sz w:val="32"/>
          <w:szCs w:val="32"/>
        </w:rPr>
        <w:t>异地生产有机肥</w:t>
      </w:r>
      <w:r>
        <w:rPr>
          <w:rFonts w:ascii="Times New Roman" w:eastAsia="仿宋" w:hAnsi="Times New Roman" w:cs="Times New Roman"/>
          <w:sz w:val="32"/>
          <w:szCs w:val="32"/>
        </w:rPr>
        <w:t>”</w:t>
      </w:r>
      <w:r>
        <w:rPr>
          <w:rFonts w:ascii="Times New Roman" w:eastAsia="仿宋" w:hAnsi="Times New Roman" w:cs="Times New Roman"/>
          <w:sz w:val="32"/>
          <w:szCs w:val="32"/>
        </w:rPr>
        <w:t>六项技术。中小养殖户按照</w:t>
      </w:r>
      <w:r>
        <w:rPr>
          <w:rFonts w:ascii="Times New Roman" w:eastAsia="仿宋" w:hAnsi="Times New Roman" w:cs="Times New Roman"/>
          <w:sz w:val="32"/>
          <w:szCs w:val="32"/>
        </w:rPr>
        <w:t>“</w:t>
      </w:r>
      <w:r>
        <w:rPr>
          <w:rFonts w:ascii="Times New Roman" w:eastAsia="仿宋" w:hAnsi="Times New Roman" w:cs="Times New Roman"/>
          <w:sz w:val="32"/>
          <w:szCs w:val="32"/>
        </w:rPr>
        <w:t>截污</w:t>
      </w:r>
      <w:r>
        <w:rPr>
          <w:rFonts w:ascii="Times New Roman" w:eastAsia="仿宋" w:hAnsi="Times New Roman" w:cs="Times New Roman"/>
          <w:sz w:val="32"/>
          <w:szCs w:val="32"/>
        </w:rPr>
        <w:t>-</w:t>
      </w:r>
      <w:r>
        <w:rPr>
          <w:rFonts w:ascii="Times New Roman" w:eastAsia="仿宋" w:hAnsi="Times New Roman" w:cs="Times New Roman"/>
          <w:sz w:val="32"/>
          <w:szCs w:val="32"/>
        </w:rPr>
        <w:t>建池</w:t>
      </w:r>
      <w:r>
        <w:rPr>
          <w:rFonts w:ascii="Times New Roman" w:eastAsia="仿宋" w:hAnsi="Times New Roman" w:cs="Times New Roman"/>
          <w:sz w:val="32"/>
          <w:szCs w:val="32"/>
        </w:rPr>
        <w:t>-</w:t>
      </w:r>
      <w:r>
        <w:rPr>
          <w:rFonts w:ascii="Times New Roman" w:eastAsia="仿宋" w:hAnsi="Times New Roman" w:cs="Times New Roman"/>
          <w:sz w:val="32"/>
          <w:szCs w:val="32"/>
        </w:rPr>
        <w:t>腐熟</w:t>
      </w:r>
      <w:r>
        <w:rPr>
          <w:rFonts w:ascii="Times New Roman" w:eastAsia="仿宋" w:hAnsi="Times New Roman" w:cs="Times New Roman"/>
          <w:sz w:val="32"/>
          <w:szCs w:val="32"/>
        </w:rPr>
        <w:t>-</w:t>
      </w:r>
      <w:r>
        <w:rPr>
          <w:rFonts w:ascii="Times New Roman" w:eastAsia="仿宋" w:hAnsi="Times New Roman" w:cs="Times New Roman"/>
          <w:sz w:val="32"/>
          <w:szCs w:val="32"/>
        </w:rPr>
        <w:t>还田</w:t>
      </w:r>
      <w:r>
        <w:rPr>
          <w:rFonts w:ascii="Times New Roman" w:eastAsia="仿宋" w:hAnsi="Times New Roman" w:cs="Times New Roman"/>
          <w:sz w:val="32"/>
          <w:szCs w:val="32"/>
        </w:rPr>
        <w:t>”</w:t>
      </w:r>
      <w:r>
        <w:rPr>
          <w:rFonts w:ascii="Times New Roman" w:eastAsia="仿宋" w:hAnsi="Times New Roman" w:cs="Times New Roman"/>
          <w:sz w:val="32"/>
          <w:szCs w:val="32"/>
        </w:rPr>
        <w:t>环节，配套建设雨污分流、粪污贮存腐熟以及粪肥还田利用设施等，实现粪污就近就地还田利用；规模养殖场按照</w:t>
      </w:r>
      <w:r>
        <w:rPr>
          <w:rFonts w:ascii="Times New Roman" w:eastAsia="仿宋" w:hAnsi="Times New Roman" w:cs="Times New Roman"/>
          <w:sz w:val="32"/>
          <w:szCs w:val="32"/>
        </w:rPr>
        <w:t>“</w:t>
      </w:r>
      <w:r>
        <w:rPr>
          <w:rFonts w:ascii="Times New Roman" w:eastAsia="仿宋" w:hAnsi="Times New Roman" w:cs="Times New Roman"/>
          <w:sz w:val="32"/>
          <w:szCs w:val="32"/>
        </w:rPr>
        <w:t>减量</w:t>
      </w:r>
      <w:r>
        <w:rPr>
          <w:rFonts w:ascii="Times New Roman" w:eastAsia="仿宋" w:hAnsi="Times New Roman" w:cs="Times New Roman"/>
          <w:sz w:val="32"/>
          <w:szCs w:val="32"/>
        </w:rPr>
        <w:t>-</w:t>
      </w:r>
      <w:r>
        <w:rPr>
          <w:rFonts w:ascii="Times New Roman" w:eastAsia="仿宋" w:hAnsi="Times New Roman" w:cs="Times New Roman"/>
          <w:sz w:val="32"/>
          <w:szCs w:val="32"/>
        </w:rPr>
        <w:t>截污</w:t>
      </w:r>
      <w:r>
        <w:rPr>
          <w:rFonts w:ascii="Times New Roman" w:eastAsia="仿宋" w:hAnsi="Times New Roman" w:cs="Times New Roman"/>
          <w:sz w:val="32"/>
          <w:szCs w:val="32"/>
        </w:rPr>
        <w:t>-</w:t>
      </w:r>
      <w:r>
        <w:rPr>
          <w:rFonts w:ascii="Times New Roman" w:eastAsia="仿宋" w:hAnsi="Times New Roman" w:cs="Times New Roman"/>
          <w:sz w:val="32"/>
          <w:szCs w:val="32"/>
        </w:rPr>
        <w:t>建池</w:t>
      </w:r>
      <w:r>
        <w:rPr>
          <w:rFonts w:ascii="Times New Roman" w:eastAsia="仿宋" w:hAnsi="Times New Roman" w:cs="Times New Roman"/>
          <w:sz w:val="32"/>
          <w:szCs w:val="32"/>
        </w:rPr>
        <w:t>-</w:t>
      </w:r>
      <w:r>
        <w:rPr>
          <w:rFonts w:ascii="Times New Roman" w:eastAsia="仿宋" w:hAnsi="Times New Roman" w:cs="Times New Roman"/>
          <w:sz w:val="32"/>
          <w:szCs w:val="32"/>
        </w:rPr>
        <w:t>制肥</w:t>
      </w:r>
      <w:r>
        <w:rPr>
          <w:rFonts w:ascii="Times New Roman" w:eastAsia="仿宋" w:hAnsi="Times New Roman" w:cs="Times New Roman"/>
          <w:sz w:val="32"/>
          <w:szCs w:val="32"/>
        </w:rPr>
        <w:t>-</w:t>
      </w:r>
      <w:r>
        <w:rPr>
          <w:rFonts w:ascii="Times New Roman" w:eastAsia="仿宋" w:hAnsi="Times New Roman" w:cs="Times New Roman"/>
          <w:sz w:val="32"/>
          <w:szCs w:val="32"/>
        </w:rPr>
        <w:t>收运</w:t>
      </w:r>
      <w:r>
        <w:rPr>
          <w:rFonts w:ascii="Times New Roman" w:eastAsia="仿宋" w:hAnsi="Times New Roman" w:cs="Times New Roman"/>
          <w:sz w:val="32"/>
          <w:szCs w:val="32"/>
        </w:rPr>
        <w:t>-</w:t>
      </w:r>
      <w:r>
        <w:rPr>
          <w:rFonts w:ascii="Times New Roman" w:eastAsia="仿宋" w:hAnsi="Times New Roman" w:cs="Times New Roman"/>
          <w:sz w:val="32"/>
          <w:szCs w:val="32"/>
        </w:rPr>
        <w:t>还田</w:t>
      </w:r>
      <w:r>
        <w:rPr>
          <w:rFonts w:ascii="Times New Roman" w:eastAsia="仿宋" w:hAnsi="Times New Roman" w:cs="Times New Roman"/>
          <w:sz w:val="32"/>
          <w:szCs w:val="32"/>
        </w:rPr>
        <w:t>”</w:t>
      </w:r>
      <w:r>
        <w:rPr>
          <w:rFonts w:ascii="Times New Roman" w:eastAsia="仿宋" w:hAnsi="Times New Roman" w:cs="Times New Roman"/>
          <w:sz w:val="32"/>
          <w:szCs w:val="32"/>
        </w:rPr>
        <w:t>环节，采</w:t>
      </w:r>
      <w:r>
        <w:rPr>
          <w:rFonts w:ascii="Times New Roman" w:eastAsia="仿宋" w:hAnsi="Times New Roman" w:cs="Times New Roman" w:hint="eastAsia"/>
          <w:sz w:val="32"/>
          <w:szCs w:val="32"/>
        </w:rPr>
        <w:t>取雨污分流、饮污分流、干湿分离等措施，配套建设节水设施、雨污分流管网、干粪堆肥场、粪污贮存发酵池、沼气池、黑膜池、异位发酵床等设施，实现粪污减量产生、全量收集、发酵制肥，再通过自我配套土地或与种植大户或家庭农场进行对接实现粪肥还田利用；此外，建成了舒城县沃土肥业有限公司，将畜禽粪污的制成商品有机肥或复混肥还田利用，实现畜禽粪污异地集中处理模式。</w:t>
      </w:r>
    </w:p>
    <w:p w14:paraId="73CAB5C5"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（二）种养结合现状</w:t>
      </w:r>
    </w:p>
    <w:p w14:paraId="42AC3AC8"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舒城主要以种植水稻、小麦等粮食作物为主，根据《畜禽粪污土地承载力测算技术指南》测算原则，畜禽规模养殖场配套土地面积测算以粪肥氮养分供给进行核算，故养殖场粪肥养分供给量、单位土地粪肥养分需求量等均以氮为标的元素进行养分测算和比较。</w:t>
      </w:r>
    </w:p>
    <w:p w14:paraId="6457DA01"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以保守原则进行测算，土壤氮养分为Ⅱ级，施肥供给养分占比</w:t>
      </w:r>
      <w:r>
        <w:rPr>
          <w:rFonts w:ascii="Times New Roman" w:eastAsia="仿宋" w:hAnsi="Times New Roman" w:cs="Times New Roman"/>
          <w:sz w:val="32"/>
          <w:szCs w:val="32"/>
        </w:rPr>
        <w:t>45%</w:t>
      </w:r>
      <w:r>
        <w:rPr>
          <w:rFonts w:ascii="Times New Roman" w:eastAsia="仿宋" w:hAnsi="Times New Roman" w:cs="Times New Roman"/>
          <w:sz w:val="32"/>
          <w:szCs w:val="32"/>
        </w:rPr>
        <w:t>，粪肥占施肥比例</w:t>
      </w:r>
      <w:r>
        <w:rPr>
          <w:rFonts w:ascii="Times New Roman" w:eastAsia="仿宋" w:hAnsi="Times New Roman" w:cs="Times New Roman"/>
          <w:sz w:val="32"/>
          <w:szCs w:val="32"/>
        </w:rPr>
        <w:t>50%</w:t>
      </w:r>
      <w:r>
        <w:rPr>
          <w:rFonts w:ascii="Times New Roman" w:eastAsia="仿宋" w:hAnsi="Times New Roman" w:cs="Times New Roman"/>
          <w:sz w:val="32"/>
          <w:szCs w:val="32"/>
        </w:rPr>
        <w:t>，当季利用率为</w:t>
      </w:r>
      <w:r>
        <w:rPr>
          <w:rFonts w:ascii="Times New Roman" w:eastAsia="仿宋" w:hAnsi="Times New Roman" w:cs="Times New Roman"/>
          <w:sz w:val="32"/>
          <w:szCs w:val="32"/>
        </w:rPr>
        <w:t>25%</w:t>
      </w:r>
      <w:r>
        <w:rPr>
          <w:rFonts w:ascii="Times New Roman" w:eastAsia="仿宋" w:hAnsi="Times New Roman" w:cs="Times New Roman"/>
          <w:sz w:val="32"/>
          <w:szCs w:val="32"/>
        </w:rPr>
        <w:t>，粪</w:t>
      </w:r>
      <w:r>
        <w:rPr>
          <w:rFonts w:ascii="Times New Roman" w:eastAsia="仿宋" w:hAnsi="Times New Roman" w:cs="Times New Roman"/>
          <w:sz w:val="32"/>
          <w:szCs w:val="32"/>
        </w:rPr>
        <w:lastRenderedPageBreak/>
        <w:t>肥全部就地利用土地承载力为</w:t>
      </w:r>
      <w:r>
        <w:rPr>
          <w:rFonts w:ascii="Times New Roman" w:eastAsia="仿宋" w:hAnsi="Times New Roman" w:cs="Times New Roman"/>
          <w:sz w:val="32"/>
          <w:szCs w:val="32"/>
        </w:rPr>
        <w:t>1.2</w:t>
      </w:r>
      <w:r>
        <w:rPr>
          <w:rFonts w:ascii="Times New Roman" w:eastAsia="仿宋" w:hAnsi="Times New Roman" w:cs="Times New Roman"/>
          <w:sz w:val="32"/>
          <w:szCs w:val="32"/>
        </w:rPr>
        <w:t>猪当量</w:t>
      </w:r>
      <w:r>
        <w:rPr>
          <w:rFonts w:ascii="Times New Roman" w:eastAsia="仿宋" w:hAnsi="Times New Roman" w:cs="Times New Roman"/>
          <w:sz w:val="32"/>
          <w:szCs w:val="32"/>
        </w:rPr>
        <w:t>/</w:t>
      </w:r>
      <w:r>
        <w:rPr>
          <w:rFonts w:ascii="Times New Roman" w:eastAsia="仿宋" w:hAnsi="Times New Roman" w:cs="Times New Roman"/>
          <w:sz w:val="32"/>
          <w:szCs w:val="32"/>
        </w:rPr>
        <w:t>亩</w:t>
      </w:r>
      <w:r>
        <w:rPr>
          <w:rFonts w:ascii="Times New Roman" w:eastAsia="仿宋" w:hAnsi="Times New Roman" w:cs="Times New Roman"/>
          <w:sz w:val="32"/>
          <w:szCs w:val="32"/>
        </w:rPr>
        <w:t>/</w:t>
      </w:r>
      <w:r>
        <w:rPr>
          <w:rFonts w:ascii="Times New Roman" w:eastAsia="仿宋" w:hAnsi="Times New Roman" w:cs="Times New Roman"/>
          <w:sz w:val="32"/>
          <w:szCs w:val="32"/>
        </w:rPr>
        <w:t>当季，测算舒城各乡镇的配套土地粪肥消纳面积。以《舒城县国土空间总体规划（</w:t>
      </w:r>
      <w:r>
        <w:rPr>
          <w:rFonts w:ascii="Times New Roman" w:eastAsia="仿宋" w:hAnsi="Times New Roman" w:cs="Times New Roman"/>
          <w:sz w:val="32"/>
          <w:szCs w:val="32"/>
        </w:rPr>
        <w:t>2021-2035</w:t>
      </w:r>
      <w:r>
        <w:rPr>
          <w:rFonts w:ascii="Times New Roman" w:eastAsia="仿宋" w:hAnsi="Times New Roman" w:cs="Times New Roman"/>
          <w:sz w:val="32"/>
          <w:szCs w:val="32"/>
        </w:rPr>
        <w:t>年）》中基期耕地面积为参考，现有农作物种植面积还有较大的空间消纳畜禽养殖所产生的粪肥。</w:t>
      </w:r>
    </w:p>
    <w:p w14:paraId="19533FEB" w14:textId="77777777" w:rsidR="00712192" w:rsidRDefault="00E2456C">
      <w:pPr>
        <w:pStyle w:val="a9"/>
        <w:shd w:val="clear" w:color="auto" w:fill="FFFFFF"/>
        <w:spacing w:before="0" w:beforeAutospacing="0" w:after="0" w:afterAutospacing="0"/>
        <w:ind w:firstLine="482"/>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（三）存在的问题</w:t>
      </w:r>
    </w:p>
    <w:p w14:paraId="29C7CEE6"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）养殖主体畜禽粪污处理资金压力大。畜牧业经营属微利行业，市场波动性大，疫病风险高，一般</w:t>
      </w:r>
      <w:r>
        <w:rPr>
          <w:rFonts w:ascii="Times New Roman" w:eastAsia="仿宋" w:hAnsi="Times New Roman" w:cs="Times New Roman"/>
          <w:sz w:val="32"/>
          <w:szCs w:val="32"/>
        </w:rPr>
        <w:t>2-3</w:t>
      </w:r>
      <w:r>
        <w:rPr>
          <w:rFonts w:ascii="Times New Roman" w:eastAsia="仿宋" w:hAnsi="Times New Roman" w:cs="Times New Roman"/>
          <w:sz w:val="32"/>
          <w:szCs w:val="32"/>
        </w:rPr>
        <w:t>年一个周期，中小规模养殖场投入粪污处理利用设施设备，维护运行等是一件极其困难的事情，这对于属微利的中小规模养殖场来说，资金投入难以承受。</w:t>
      </w:r>
    </w:p>
    <w:p w14:paraId="71590DB1"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sz w:val="32"/>
          <w:szCs w:val="32"/>
        </w:rPr>
        <w:t>2</w:t>
      </w:r>
      <w:r>
        <w:rPr>
          <w:rFonts w:ascii="Times New Roman" w:eastAsia="仿宋" w:hAnsi="Times New Roman" w:cs="Times New Roman"/>
          <w:sz w:val="32"/>
          <w:szCs w:val="32"/>
        </w:rPr>
        <w:t>）缺乏统筹规划，种养脱节矛盾仍然存在。</w:t>
      </w:r>
      <w:r>
        <w:rPr>
          <w:rFonts w:ascii="Times New Roman" w:eastAsia="仿宋" w:hAnsi="Times New Roman" w:cs="Times New Roman"/>
          <w:sz w:val="32"/>
          <w:szCs w:val="32"/>
        </w:rPr>
        <w:t>“</w:t>
      </w:r>
      <w:r>
        <w:rPr>
          <w:rFonts w:ascii="Times New Roman" w:eastAsia="仿宋" w:hAnsi="Times New Roman" w:cs="Times New Roman"/>
          <w:sz w:val="32"/>
          <w:szCs w:val="32"/>
        </w:rPr>
        <w:t>养畜的不种地、种地的不养畜</w:t>
      </w:r>
      <w:r>
        <w:rPr>
          <w:rFonts w:ascii="Times New Roman" w:eastAsia="仿宋" w:hAnsi="Times New Roman" w:cs="Times New Roman"/>
          <w:sz w:val="32"/>
          <w:szCs w:val="32"/>
        </w:rPr>
        <w:t>”</w:t>
      </w:r>
      <w:r>
        <w:rPr>
          <w:rFonts w:ascii="Times New Roman" w:eastAsia="仿宋" w:hAnsi="Times New Roman" w:cs="Times New Roman"/>
          <w:sz w:val="32"/>
          <w:szCs w:val="32"/>
        </w:rPr>
        <w:t>现象较为普遍。由于过于强调规模化、区域化发展，忽略了畜禽粪便等的综合利用，种养结合深度不够，导致种植业规模与养殖规模不相适应，无法完全消纳畜禽粪便，种养结合、互利共赢的生态循环模式难以大规模普及。此外，沼液、沼渣、腐熟的粪肥和肥水等是很好的有机肥料，但由于肥效低、肥效慢、施用量大，还田输送成本高，且气味难闻，不如化肥施用方便、快捷，还田难度大，广大种植户只顾眼前利益，不愿施用粪肥，易造成种养脱结。</w:t>
      </w:r>
    </w:p>
    <w:p w14:paraId="006F2BBA"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）由于舒城县特殊的地理环境，畜禽养殖体量偏小，沼气发电上网和生物天然气并网政策短期内难以落实；有机肥商品化生产、粪污资源化利用农机补贴政策落实等有待加</w:t>
      </w:r>
      <w:r>
        <w:rPr>
          <w:rFonts w:ascii="Times New Roman" w:eastAsia="仿宋" w:hAnsi="Times New Roman" w:cs="Times New Roman"/>
          <w:sz w:val="32"/>
          <w:szCs w:val="32"/>
        </w:rPr>
        <w:lastRenderedPageBreak/>
        <w:t>强。</w:t>
      </w:r>
    </w:p>
    <w:p w14:paraId="43ED2BC1"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w:t>
      </w:r>
      <w:r>
        <w:rPr>
          <w:rFonts w:ascii="Times New Roman" w:eastAsia="仿宋" w:hAnsi="Times New Roman" w:cs="Times New Roman"/>
          <w:sz w:val="32"/>
          <w:szCs w:val="32"/>
        </w:rPr>
        <w:t>4</w:t>
      </w:r>
      <w:r>
        <w:rPr>
          <w:rFonts w:ascii="Times New Roman" w:eastAsia="仿宋" w:hAnsi="Times New Roman" w:cs="Times New Roman"/>
          <w:sz w:val="32"/>
          <w:szCs w:val="32"/>
        </w:rPr>
        <w:t>）粪污收储体系市场化运营水平仍需提升。实践表明，分区域建设畜禽粪便处理中心，通过专业化社会服务机构，将小规模的养殖场、散养户的畜禽粪便进行集中收集、运输、处理、利用，推进种养循环模式规模化推广，是解决中小规模养殖场粪便利用问题的有效措施。但舒城县现有粪污处理中心生产能力不足，畜禽粪污社会化服务体系建设不健全。</w:t>
      </w:r>
    </w:p>
    <w:p w14:paraId="7CB452E4"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五、规划的主要成果和说明</w:t>
      </w:r>
    </w:p>
    <w:p w14:paraId="2CDD00F2"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规划》分析了舒城畜禽养殖业现状、污染防治现状、种养结合现状及畜禽养殖现存的问题，制定了畜禽养殖污染防治的主要任务及重点工程，明确了工程投资估算与资金筹措，制定了针对畜禽养殖业的保障措施。</w:t>
      </w:r>
    </w:p>
    <w:p w14:paraId="357A112B"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《规划》实施后，可提升舒城县畜禽养殖污染防治水平，保护和改善生态环境，促进畜牧业绿色循环发展，为实施乡村振兴战略提供有力支撑。</w:t>
      </w:r>
    </w:p>
    <w:p w14:paraId="26F15C84"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sz w:val="32"/>
          <w:szCs w:val="32"/>
        </w:rPr>
      </w:pPr>
      <w:r>
        <w:rPr>
          <w:rFonts w:ascii="Times New Roman" w:eastAsia="仿宋" w:hAnsi="Times New Roman" w:cs="Times New Roman"/>
          <w:b/>
          <w:bCs/>
          <w:sz w:val="32"/>
          <w:szCs w:val="32"/>
        </w:rPr>
        <w:t>六、有关意见及修改说明</w:t>
      </w:r>
    </w:p>
    <w:p w14:paraId="1476E8C8"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有关部门及专家评审意见如下。</w:t>
      </w:r>
    </w:p>
    <w:p w14:paraId="30CCF64E" w14:textId="77777777" w:rsidR="00712192" w:rsidRDefault="00E2456C">
      <w:pPr>
        <w:spacing w:line="360" w:lineRule="auto"/>
        <w:rPr>
          <w:rFonts w:ascii="Times New Roman" w:eastAsia="仿宋" w:hAnsi="Times New Roman" w:cs="Times New Roman"/>
          <w:sz w:val="32"/>
          <w:szCs w:val="32"/>
        </w:rPr>
      </w:pPr>
      <w:r>
        <w:rPr>
          <w:noProof/>
        </w:rPr>
        <w:lastRenderedPageBreak/>
        <w:drawing>
          <wp:inline distT="0" distB="0" distL="0" distR="0" wp14:anchorId="03663C75" wp14:editId="0429FE78">
            <wp:extent cx="5274310" cy="70377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b="5648"/>
                    <a:stretch>
                      <a:fillRect/>
                    </a:stretch>
                  </pic:blipFill>
                  <pic:spPr>
                    <a:xfrm>
                      <a:off x="0" y="0"/>
                      <a:ext cx="5274310" cy="7038109"/>
                    </a:xfrm>
                    <a:prstGeom prst="rect">
                      <a:avLst/>
                    </a:prstGeom>
                    <a:noFill/>
                    <a:ln>
                      <a:noFill/>
                    </a:ln>
                  </pic:spPr>
                </pic:pic>
              </a:graphicData>
            </a:graphic>
          </wp:inline>
        </w:drawing>
      </w:r>
    </w:p>
    <w:p w14:paraId="4211EA46" w14:textId="77777777" w:rsidR="00712192" w:rsidRDefault="00E2456C">
      <w:pPr>
        <w:spacing w:line="360" w:lineRule="auto"/>
        <w:rPr>
          <w:rFonts w:ascii="Times New Roman" w:eastAsia="仿宋" w:hAnsi="Times New Roman" w:cs="Times New Roman"/>
          <w:sz w:val="32"/>
          <w:szCs w:val="32"/>
        </w:rPr>
      </w:pPr>
      <w:r>
        <w:rPr>
          <w:noProof/>
        </w:rPr>
        <w:lastRenderedPageBreak/>
        <w:drawing>
          <wp:inline distT="0" distB="0" distL="0" distR="0" wp14:anchorId="5A13EA47" wp14:editId="490F97D5">
            <wp:extent cx="5274310" cy="70656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b="5276"/>
                    <a:stretch>
                      <a:fillRect/>
                    </a:stretch>
                  </pic:blipFill>
                  <pic:spPr>
                    <a:xfrm>
                      <a:off x="0" y="0"/>
                      <a:ext cx="5274310" cy="7065818"/>
                    </a:xfrm>
                    <a:prstGeom prst="rect">
                      <a:avLst/>
                    </a:prstGeom>
                    <a:noFill/>
                    <a:ln>
                      <a:noFill/>
                    </a:ln>
                  </pic:spPr>
                </pic:pic>
              </a:graphicData>
            </a:graphic>
          </wp:inline>
        </w:drawing>
      </w:r>
    </w:p>
    <w:p w14:paraId="44555466" w14:textId="77777777" w:rsidR="00712192" w:rsidRDefault="00E2456C">
      <w:pPr>
        <w:spacing w:line="360" w:lineRule="auto"/>
        <w:rPr>
          <w:rFonts w:ascii="Times New Roman" w:eastAsia="仿宋" w:hAnsi="Times New Roman" w:cs="Times New Roman"/>
          <w:sz w:val="32"/>
          <w:szCs w:val="32"/>
        </w:rPr>
      </w:pPr>
      <w:r>
        <w:rPr>
          <w:noProof/>
        </w:rPr>
        <w:lastRenderedPageBreak/>
        <w:drawing>
          <wp:inline distT="0" distB="0" distL="0" distR="0" wp14:anchorId="7640B1C0" wp14:editId="2AEFF7C1">
            <wp:extent cx="5274310" cy="74593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7459345"/>
                    </a:xfrm>
                    <a:prstGeom prst="rect">
                      <a:avLst/>
                    </a:prstGeom>
                    <a:noFill/>
                    <a:ln>
                      <a:noFill/>
                    </a:ln>
                  </pic:spPr>
                </pic:pic>
              </a:graphicData>
            </a:graphic>
          </wp:inline>
        </w:drawing>
      </w:r>
    </w:p>
    <w:p w14:paraId="1893A626" w14:textId="77777777" w:rsidR="00712192" w:rsidRDefault="00712192">
      <w:pPr>
        <w:spacing w:line="360" w:lineRule="auto"/>
        <w:rPr>
          <w:rFonts w:ascii="Times New Roman" w:eastAsia="仿宋" w:hAnsi="Times New Roman" w:cs="Times New Roman"/>
          <w:sz w:val="32"/>
          <w:szCs w:val="32"/>
        </w:rPr>
      </w:pPr>
    </w:p>
    <w:p w14:paraId="7359B227" w14:textId="77777777" w:rsidR="00712192" w:rsidRDefault="00E2456C">
      <w:pPr>
        <w:pStyle w:val="a9"/>
        <w:shd w:val="clear" w:color="auto" w:fill="FFFFFF"/>
        <w:spacing w:before="0" w:beforeAutospacing="0" w:after="0" w:afterAutospacing="0"/>
        <w:ind w:firstLine="482"/>
        <w:jc w:val="center"/>
        <w:rPr>
          <w:rFonts w:ascii="Times New Roman" w:eastAsia="仿宋" w:hAnsi="Times New Roman" w:cs="Times New Roman"/>
          <w:b/>
          <w:bCs/>
          <w:color w:val="333333"/>
          <w:sz w:val="32"/>
          <w:szCs w:val="32"/>
        </w:rPr>
      </w:pPr>
      <w:r>
        <w:rPr>
          <w:rFonts w:ascii="Times New Roman" w:eastAsia="仿宋" w:hAnsi="Times New Roman" w:cs="Times New Roman"/>
          <w:b/>
          <w:bCs/>
          <w:color w:val="333333"/>
          <w:sz w:val="32"/>
          <w:szCs w:val="32"/>
        </w:rPr>
        <w:t>七、其他需要说明的情况</w:t>
      </w:r>
    </w:p>
    <w:p w14:paraId="531484C4" w14:textId="77777777" w:rsidR="00712192" w:rsidRDefault="00E2456C">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无</w:t>
      </w:r>
    </w:p>
    <w:p w14:paraId="5536441E" w14:textId="77777777" w:rsidR="00712192" w:rsidRDefault="00712192">
      <w:pPr>
        <w:spacing w:line="360" w:lineRule="auto"/>
        <w:rPr>
          <w:rFonts w:ascii="Times New Roman" w:eastAsia="仿宋" w:hAnsi="Times New Roman" w:cs="Times New Roman"/>
          <w:sz w:val="32"/>
          <w:szCs w:val="32"/>
        </w:rPr>
        <w:sectPr w:rsidR="00712192">
          <w:pgSz w:w="11906" w:h="16838"/>
          <w:pgMar w:top="1440" w:right="1800" w:bottom="1440" w:left="1800" w:header="851" w:footer="992" w:gutter="0"/>
          <w:cols w:space="425"/>
          <w:docGrid w:type="lines" w:linePitch="312"/>
        </w:sectPr>
      </w:pPr>
    </w:p>
    <w:p w14:paraId="1DE028D7"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附表</w:t>
      </w:r>
      <w:r>
        <w:rPr>
          <w:rFonts w:ascii="Times New Roman" w:eastAsia="仿宋" w:hAnsi="Times New Roman" w:cs="Times New Roman"/>
          <w:b/>
          <w:bCs/>
          <w:sz w:val="32"/>
          <w:szCs w:val="32"/>
        </w:rPr>
        <w:t xml:space="preserve">1 </w:t>
      </w:r>
      <w:r>
        <w:rPr>
          <w:rFonts w:ascii="Times New Roman" w:eastAsia="仿宋" w:hAnsi="Times New Roman" w:cs="Times New Roman"/>
          <w:b/>
          <w:bCs/>
          <w:sz w:val="32"/>
          <w:szCs w:val="32"/>
        </w:rPr>
        <w:t>舒城县畜禽规模养殖场基础信息表</w:t>
      </w:r>
    </w:p>
    <w:p w14:paraId="3B8B6FD6" w14:textId="77777777" w:rsidR="00712192" w:rsidRDefault="00E2456C">
      <w:pPr>
        <w:spacing w:line="360" w:lineRule="auto"/>
        <w:jc w:val="center"/>
        <w:rPr>
          <w:rFonts w:ascii="Times New Roman" w:eastAsia="仿宋" w:hAnsi="Times New Roman" w:cs="Times New Roman"/>
          <w:sz w:val="30"/>
          <w:szCs w:val="30"/>
        </w:rPr>
      </w:pPr>
      <w:r>
        <w:rPr>
          <w:rFonts w:ascii="Times New Roman" w:eastAsia="仿宋" w:hAnsi="Times New Roman" w:cs="Times New Roman"/>
          <w:sz w:val="30"/>
          <w:szCs w:val="30"/>
        </w:rPr>
        <w:t>舒城县畜禽规模养殖场基础信息表</w:t>
      </w:r>
      <w:r>
        <w:rPr>
          <w:rFonts w:ascii="Times New Roman" w:eastAsia="仿宋" w:hAnsi="Times New Roman" w:cs="Times New Roman" w:hint="eastAsia"/>
          <w:sz w:val="30"/>
          <w:szCs w:val="30"/>
        </w:rPr>
        <w:t>（单位：头</w:t>
      </w:r>
      <w:r>
        <w:rPr>
          <w:rFonts w:ascii="Times New Roman" w:eastAsia="仿宋" w:hAnsi="Times New Roman" w:cs="Times New Roman"/>
          <w:sz w:val="30"/>
          <w:szCs w:val="30"/>
        </w:rPr>
        <w:t>/</w:t>
      </w:r>
      <w:r>
        <w:rPr>
          <w:rFonts w:ascii="Times New Roman" w:eastAsia="仿宋" w:hAnsi="Times New Roman" w:cs="Times New Roman"/>
          <w:sz w:val="30"/>
          <w:szCs w:val="30"/>
        </w:rPr>
        <w:t>只</w:t>
      </w:r>
      <w:r>
        <w:rPr>
          <w:rFonts w:ascii="Times New Roman" w:eastAsia="仿宋" w:hAnsi="Times New Roman" w:cs="Times New Roman"/>
          <w:sz w:val="30"/>
          <w:szCs w:val="30"/>
        </w:rPr>
        <w:t>/</w:t>
      </w:r>
      <w:r>
        <w:rPr>
          <w:rFonts w:ascii="Times New Roman" w:eastAsia="仿宋" w:hAnsi="Times New Roman" w:cs="Times New Roman"/>
          <w:sz w:val="30"/>
          <w:szCs w:val="30"/>
        </w:rPr>
        <w:t>羽）</w:t>
      </w:r>
    </w:p>
    <w:tbl>
      <w:tblPr>
        <w:tblW w:w="5000" w:type="pct"/>
        <w:tblLook w:val="04A0" w:firstRow="1" w:lastRow="0" w:firstColumn="1" w:lastColumn="0" w:noHBand="0" w:noVBand="1"/>
      </w:tblPr>
      <w:tblGrid>
        <w:gridCol w:w="1028"/>
        <w:gridCol w:w="5709"/>
        <w:gridCol w:w="3033"/>
        <w:gridCol w:w="717"/>
        <w:gridCol w:w="979"/>
        <w:gridCol w:w="1241"/>
        <w:gridCol w:w="1241"/>
      </w:tblGrid>
      <w:tr w:rsidR="00712192" w14:paraId="4A528E25" w14:textId="77777777">
        <w:trPr>
          <w:trHeight w:val="480"/>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F4E334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序号</w:t>
            </w:r>
          </w:p>
        </w:tc>
        <w:tc>
          <w:tcPr>
            <w:tcW w:w="2046" w:type="pct"/>
            <w:tcBorders>
              <w:top w:val="single" w:sz="4" w:space="0" w:color="auto"/>
              <w:left w:val="nil"/>
              <w:bottom w:val="single" w:sz="4" w:space="0" w:color="auto"/>
              <w:right w:val="single" w:sz="4" w:space="0" w:color="auto"/>
            </w:tcBorders>
            <w:shd w:val="clear" w:color="auto" w:fill="auto"/>
            <w:vAlign w:val="center"/>
          </w:tcPr>
          <w:p w14:paraId="26119F55" w14:textId="77777777" w:rsidR="00712192" w:rsidRDefault="00E2456C">
            <w:pPr>
              <w:widowControl/>
              <w:jc w:val="center"/>
              <w:rPr>
                <w:rFonts w:ascii="Times New Roman" w:eastAsia="宋体" w:hAnsi="Times New Roman" w:cs="Times New Roman"/>
                <w:b/>
                <w:bCs/>
                <w:color w:val="000000"/>
                <w:kern w:val="0"/>
                <w:szCs w:val="21"/>
              </w:rPr>
            </w:pPr>
            <w:r>
              <w:rPr>
                <w:rFonts w:ascii="Times New Roman" w:eastAsia="仿宋" w:hAnsi="Times New Roman" w:cs="Times New Roman"/>
                <w:b/>
                <w:bCs/>
                <w:color w:val="000000"/>
                <w:kern w:val="0"/>
                <w:szCs w:val="21"/>
              </w:rPr>
              <w:t>养殖场名称</w:t>
            </w:r>
          </w:p>
        </w:tc>
        <w:tc>
          <w:tcPr>
            <w:tcW w:w="1087" w:type="pct"/>
            <w:tcBorders>
              <w:top w:val="single" w:sz="4" w:space="0" w:color="auto"/>
              <w:left w:val="nil"/>
              <w:bottom w:val="single" w:sz="4" w:space="0" w:color="auto"/>
              <w:right w:val="single" w:sz="4" w:space="0" w:color="auto"/>
            </w:tcBorders>
            <w:shd w:val="clear" w:color="auto" w:fill="auto"/>
            <w:vAlign w:val="center"/>
          </w:tcPr>
          <w:p w14:paraId="0D1A3B73" w14:textId="77777777" w:rsidR="00712192" w:rsidRDefault="00E2456C">
            <w:pPr>
              <w:widowControl/>
              <w:jc w:val="center"/>
              <w:rPr>
                <w:rFonts w:ascii="Times New Roman" w:eastAsia="宋体" w:hAnsi="Times New Roman" w:cs="Times New Roman"/>
                <w:b/>
                <w:bCs/>
                <w:color w:val="000000"/>
                <w:kern w:val="0"/>
                <w:szCs w:val="21"/>
              </w:rPr>
            </w:pPr>
            <w:r>
              <w:rPr>
                <w:rFonts w:ascii="Times New Roman" w:eastAsia="仿宋" w:hAnsi="Times New Roman" w:cs="Times New Roman"/>
                <w:b/>
                <w:bCs/>
                <w:color w:val="000000"/>
                <w:kern w:val="0"/>
                <w:szCs w:val="21"/>
              </w:rPr>
              <w:t>养殖场地址</w:t>
            </w:r>
          </w:p>
        </w:tc>
        <w:tc>
          <w:tcPr>
            <w:tcW w:w="257" w:type="pct"/>
            <w:tcBorders>
              <w:top w:val="single" w:sz="4" w:space="0" w:color="auto"/>
              <w:left w:val="nil"/>
              <w:bottom w:val="single" w:sz="4" w:space="0" w:color="auto"/>
              <w:right w:val="single" w:sz="4" w:space="0" w:color="auto"/>
            </w:tcBorders>
            <w:shd w:val="clear" w:color="auto" w:fill="auto"/>
            <w:vAlign w:val="center"/>
          </w:tcPr>
          <w:p w14:paraId="42676DC3" w14:textId="77777777" w:rsidR="00712192" w:rsidRDefault="00E2456C">
            <w:pPr>
              <w:widowControl/>
              <w:jc w:val="center"/>
              <w:rPr>
                <w:rFonts w:ascii="Times New Roman" w:eastAsia="宋体" w:hAnsi="Times New Roman" w:cs="Times New Roman"/>
                <w:b/>
                <w:bCs/>
                <w:color w:val="000000"/>
                <w:kern w:val="0"/>
                <w:szCs w:val="21"/>
              </w:rPr>
            </w:pPr>
            <w:r>
              <w:rPr>
                <w:rFonts w:ascii="Times New Roman" w:eastAsia="仿宋" w:hAnsi="Times New Roman" w:cs="Times New Roman"/>
                <w:b/>
                <w:bCs/>
                <w:color w:val="000000"/>
                <w:kern w:val="0"/>
                <w:szCs w:val="21"/>
              </w:rPr>
              <w:t>养殖畜种</w:t>
            </w:r>
          </w:p>
        </w:tc>
        <w:tc>
          <w:tcPr>
            <w:tcW w:w="351" w:type="pct"/>
            <w:tcBorders>
              <w:top w:val="single" w:sz="4" w:space="0" w:color="auto"/>
              <w:left w:val="nil"/>
              <w:bottom w:val="single" w:sz="4" w:space="0" w:color="auto"/>
              <w:right w:val="single" w:sz="4" w:space="0" w:color="auto"/>
            </w:tcBorders>
            <w:shd w:val="clear" w:color="auto" w:fill="auto"/>
            <w:vAlign w:val="center"/>
          </w:tcPr>
          <w:p w14:paraId="14EABA85" w14:textId="77777777" w:rsidR="00712192" w:rsidRDefault="00E2456C">
            <w:pPr>
              <w:widowControl/>
              <w:jc w:val="center"/>
              <w:rPr>
                <w:rFonts w:ascii="Times New Roman" w:eastAsia="宋体" w:hAnsi="Times New Roman" w:cs="Times New Roman"/>
                <w:b/>
                <w:bCs/>
                <w:color w:val="000000"/>
                <w:kern w:val="0"/>
                <w:szCs w:val="21"/>
              </w:rPr>
            </w:pPr>
            <w:r>
              <w:rPr>
                <w:rFonts w:ascii="Times New Roman" w:eastAsia="仿宋" w:hAnsi="Times New Roman" w:cs="Times New Roman"/>
                <w:b/>
                <w:bCs/>
                <w:color w:val="000000"/>
                <w:kern w:val="0"/>
                <w:szCs w:val="21"/>
              </w:rPr>
              <w:t>设计存栏规模</w:t>
            </w:r>
          </w:p>
        </w:tc>
        <w:tc>
          <w:tcPr>
            <w:tcW w:w="445" w:type="pct"/>
            <w:tcBorders>
              <w:top w:val="single" w:sz="4" w:space="0" w:color="auto"/>
              <w:left w:val="nil"/>
              <w:bottom w:val="single" w:sz="4" w:space="0" w:color="auto"/>
              <w:right w:val="single" w:sz="4" w:space="0" w:color="auto"/>
            </w:tcBorders>
            <w:shd w:val="clear" w:color="auto" w:fill="auto"/>
            <w:vAlign w:val="center"/>
          </w:tcPr>
          <w:p w14:paraId="0C022A48" w14:textId="77777777" w:rsidR="00712192" w:rsidRDefault="00E2456C">
            <w:pPr>
              <w:widowControl/>
              <w:jc w:val="center"/>
              <w:rPr>
                <w:rFonts w:ascii="Times New Roman" w:eastAsia="宋体" w:hAnsi="Times New Roman" w:cs="Times New Roman"/>
                <w:b/>
                <w:bCs/>
                <w:color w:val="000000"/>
                <w:kern w:val="0"/>
                <w:szCs w:val="21"/>
              </w:rPr>
            </w:pPr>
            <w:r>
              <w:rPr>
                <w:rFonts w:ascii="Times New Roman" w:eastAsia="仿宋" w:hAnsi="Times New Roman" w:cs="Times New Roman"/>
                <w:b/>
                <w:bCs/>
                <w:color w:val="000000"/>
                <w:kern w:val="0"/>
                <w:szCs w:val="21"/>
              </w:rPr>
              <w:t>设计年出栏规模</w:t>
            </w:r>
          </w:p>
        </w:tc>
        <w:tc>
          <w:tcPr>
            <w:tcW w:w="445" w:type="pct"/>
            <w:tcBorders>
              <w:top w:val="single" w:sz="4" w:space="0" w:color="auto"/>
              <w:left w:val="nil"/>
              <w:bottom w:val="single" w:sz="4" w:space="0" w:color="auto"/>
              <w:right w:val="single" w:sz="4" w:space="0" w:color="auto"/>
            </w:tcBorders>
            <w:shd w:val="clear" w:color="auto" w:fill="auto"/>
            <w:vAlign w:val="center"/>
          </w:tcPr>
          <w:p w14:paraId="4A1CB4D8" w14:textId="77777777" w:rsidR="00712192" w:rsidRDefault="00E2456C">
            <w:pPr>
              <w:widowControl/>
              <w:jc w:val="center"/>
              <w:rPr>
                <w:rFonts w:ascii="Times New Roman" w:eastAsia="宋体" w:hAnsi="Times New Roman" w:cs="Times New Roman"/>
                <w:b/>
                <w:bCs/>
                <w:color w:val="000000"/>
                <w:kern w:val="0"/>
                <w:szCs w:val="21"/>
              </w:rPr>
            </w:pPr>
            <w:r>
              <w:rPr>
                <w:rFonts w:ascii="Times New Roman" w:eastAsia="仿宋" w:hAnsi="Times New Roman" w:cs="Times New Roman"/>
                <w:b/>
                <w:bCs/>
                <w:color w:val="000000"/>
                <w:kern w:val="0"/>
                <w:szCs w:val="21"/>
              </w:rPr>
              <w:t>粪污设施是否配套</w:t>
            </w:r>
          </w:p>
        </w:tc>
      </w:tr>
      <w:tr w:rsidR="00712192" w14:paraId="55B039E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C240CD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2046" w:type="pct"/>
            <w:tcBorders>
              <w:top w:val="nil"/>
              <w:left w:val="nil"/>
              <w:bottom w:val="single" w:sz="4" w:space="0" w:color="auto"/>
              <w:right w:val="single" w:sz="4" w:space="0" w:color="auto"/>
            </w:tcBorders>
            <w:shd w:val="clear" w:color="auto" w:fill="auto"/>
            <w:vAlign w:val="center"/>
          </w:tcPr>
          <w:p w14:paraId="6E0C6C9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舒城县桃溪镇家宏养殖场</w:t>
            </w:r>
          </w:p>
        </w:tc>
        <w:tc>
          <w:tcPr>
            <w:tcW w:w="1087" w:type="pct"/>
            <w:tcBorders>
              <w:top w:val="nil"/>
              <w:left w:val="nil"/>
              <w:bottom w:val="single" w:sz="4" w:space="0" w:color="auto"/>
              <w:right w:val="single" w:sz="4" w:space="0" w:color="auto"/>
            </w:tcBorders>
            <w:shd w:val="clear" w:color="auto" w:fill="auto"/>
            <w:vAlign w:val="center"/>
          </w:tcPr>
          <w:p w14:paraId="6DADCAD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桃溪镇王泊村学校组</w:t>
            </w:r>
          </w:p>
        </w:tc>
        <w:tc>
          <w:tcPr>
            <w:tcW w:w="257" w:type="pct"/>
            <w:tcBorders>
              <w:top w:val="nil"/>
              <w:left w:val="nil"/>
              <w:bottom w:val="single" w:sz="4" w:space="0" w:color="auto"/>
              <w:right w:val="single" w:sz="4" w:space="0" w:color="auto"/>
            </w:tcBorders>
            <w:shd w:val="clear" w:color="auto" w:fill="auto"/>
            <w:vAlign w:val="center"/>
          </w:tcPr>
          <w:p w14:paraId="3F4AB38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FD628C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45E6E88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4673708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FC2239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4A9B3A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2046" w:type="pct"/>
            <w:tcBorders>
              <w:top w:val="nil"/>
              <w:left w:val="nil"/>
              <w:bottom w:val="single" w:sz="4" w:space="0" w:color="auto"/>
              <w:right w:val="single" w:sz="4" w:space="0" w:color="auto"/>
            </w:tcBorders>
            <w:shd w:val="clear" w:color="auto" w:fill="auto"/>
            <w:vAlign w:val="center"/>
          </w:tcPr>
          <w:p w14:paraId="5D5EB12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舒城县桃溪镇宇航养猪场</w:t>
            </w:r>
          </w:p>
        </w:tc>
        <w:tc>
          <w:tcPr>
            <w:tcW w:w="1087" w:type="pct"/>
            <w:tcBorders>
              <w:top w:val="nil"/>
              <w:left w:val="nil"/>
              <w:bottom w:val="single" w:sz="4" w:space="0" w:color="auto"/>
              <w:right w:val="single" w:sz="4" w:space="0" w:color="auto"/>
            </w:tcBorders>
            <w:shd w:val="clear" w:color="auto" w:fill="auto"/>
            <w:vAlign w:val="center"/>
          </w:tcPr>
          <w:p w14:paraId="14BE7BE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桃溪镇四圩岗西组</w:t>
            </w:r>
          </w:p>
        </w:tc>
        <w:tc>
          <w:tcPr>
            <w:tcW w:w="257" w:type="pct"/>
            <w:tcBorders>
              <w:top w:val="nil"/>
              <w:left w:val="nil"/>
              <w:bottom w:val="single" w:sz="4" w:space="0" w:color="auto"/>
              <w:right w:val="single" w:sz="4" w:space="0" w:color="auto"/>
            </w:tcBorders>
            <w:shd w:val="clear" w:color="auto" w:fill="auto"/>
            <w:vAlign w:val="center"/>
          </w:tcPr>
          <w:p w14:paraId="6AA363B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93562C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450</w:t>
            </w:r>
          </w:p>
        </w:tc>
        <w:tc>
          <w:tcPr>
            <w:tcW w:w="445" w:type="pct"/>
            <w:tcBorders>
              <w:top w:val="nil"/>
              <w:left w:val="nil"/>
              <w:bottom w:val="single" w:sz="4" w:space="0" w:color="auto"/>
              <w:right w:val="single" w:sz="4" w:space="0" w:color="auto"/>
            </w:tcBorders>
            <w:shd w:val="clear" w:color="auto" w:fill="auto"/>
            <w:vAlign w:val="center"/>
          </w:tcPr>
          <w:p w14:paraId="301B83C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2A9C0D9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3A878D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5DC012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2046" w:type="pct"/>
            <w:tcBorders>
              <w:top w:val="nil"/>
              <w:left w:val="nil"/>
              <w:bottom w:val="single" w:sz="4" w:space="0" w:color="auto"/>
              <w:right w:val="single" w:sz="4" w:space="0" w:color="auto"/>
            </w:tcBorders>
            <w:shd w:val="clear" w:color="auto" w:fill="auto"/>
            <w:vAlign w:val="center"/>
          </w:tcPr>
          <w:p w14:paraId="34249F2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舒城县桃溪镇诚信生猪养殖场</w:t>
            </w:r>
          </w:p>
        </w:tc>
        <w:tc>
          <w:tcPr>
            <w:tcW w:w="1087" w:type="pct"/>
            <w:tcBorders>
              <w:top w:val="nil"/>
              <w:left w:val="nil"/>
              <w:bottom w:val="single" w:sz="4" w:space="0" w:color="auto"/>
              <w:right w:val="single" w:sz="4" w:space="0" w:color="auto"/>
            </w:tcBorders>
            <w:shd w:val="clear" w:color="auto" w:fill="auto"/>
            <w:vAlign w:val="center"/>
          </w:tcPr>
          <w:p w14:paraId="7BF9F2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桃溪镇四圩岗东组</w:t>
            </w:r>
          </w:p>
        </w:tc>
        <w:tc>
          <w:tcPr>
            <w:tcW w:w="257" w:type="pct"/>
            <w:tcBorders>
              <w:top w:val="nil"/>
              <w:left w:val="nil"/>
              <w:bottom w:val="single" w:sz="4" w:space="0" w:color="auto"/>
              <w:right w:val="single" w:sz="4" w:space="0" w:color="auto"/>
            </w:tcBorders>
            <w:shd w:val="clear" w:color="auto" w:fill="auto"/>
            <w:vAlign w:val="center"/>
          </w:tcPr>
          <w:p w14:paraId="3ED840A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93657E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04D7536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53A81E8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205EED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130886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2046" w:type="pct"/>
            <w:tcBorders>
              <w:top w:val="nil"/>
              <w:left w:val="nil"/>
              <w:bottom w:val="single" w:sz="4" w:space="0" w:color="auto"/>
              <w:right w:val="single" w:sz="4" w:space="0" w:color="auto"/>
            </w:tcBorders>
            <w:shd w:val="clear" w:color="auto" w:fill="auto"/>
            <w:vAlign w:val="center"/>
          </w:tcPr>
          <w:p w14:paraId="5DECB49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舒城县桃溪镇陈坤养殖场</w:t>
            </w:r>
          </w:p>
        </w:tc>
        <w:tc>
          <w:tcPr>
            <w:tcW w:w="1087" w:type="pct"/>
            <w:tcBorders>
              <w:top w:val="nil"/>
              <w:left w:val="nil"/>
              <w:bottom w:val="single" w:sz="4" w:space="0" w:color="auto"/>
              <w:right w:val="single" w:sz="4" w:space="0" w:color="auto"/>
            </w:tcBorders>
            <w:shd w:val="clear" w:color="auto" w:fill="auto"/>
            <w:vAlign w:val="center"/>
          </w:tcPr>
          <w:p w14:paraId="5CD936B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桃溪镇苍墩村胜利组</w:t>
            </w:r>
          </w:p>
        </w:tc>
        <w:tc>
          <w:tcPr>
            <w:tcW w:w="257" w:type="pct"/>
            <w:tcBorders>
              <w:top w:val="nil"/>
              <w:left w:val="nil"/>
              <w:bottom w:val="single" w:sz="4" w:space="0" w:color="auto"/>
              <w:right w:val="single" w:sz="4" w:space="0" w:color="auto"/>
            </w:tcBorders>
            <w:shd w:val="clear" w:color="auto" w:fill="auto"/>
            <w:vAlign w:val="center"/>
          </w:tcPr>
          <w:p w14:paraId="1415AC6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E82D62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550</w:t>
            </w:r>
          </w:p>
        </w:tc>
        <w:tc>
          <w:tcPr>
            <w:tcW w:w="445" w:type="pct"/>
            <w:tcBorders>
              <w:top w:val="nil"/>
              <w:left w:val="nil"/>
              <w:bottom w:val="single" w:sz="4" w:space="0" w:color="auto"/>
              <w:right w:val="single" w:sz="4" w:space="0" w:color="auto"/>
            </w:tcBorders>
            <w:shd w:val="clear" w:color="auto" w:fill="auto"/>
            <w:vAlign w:val="center"/>
          </w:tcPr>
          <w:p w14:paraId="1C5EC35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1100</w:t>
            </w:r>
          </w:p>
        </w:tc>
        <w:tc>
          <w:tcPr>
            <w:tcW w:w="445" w:type="pct"/>
            <w:tcBorders>
              <w:top w:val="nil"/>
              <w:left w:val="nil"/>
              <w:bottom w:val="single" w:sz="4" w:space="0" w:color="auto"/>
              <w:right w:val="single" w:sz="4" w:space="0" w:color="auto"/>
            </w:tcBorders>
            <w:shd w:val="clear" w:color="auto" w:fill="auto"/>
            <w:vAlign w:val="center"/>
          </w:tcPr>
          <w:p w14:paraId="7A783E9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0102D9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8A95D3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2046" w:type="pct"/>
            <w:tcBorders>
              <w:top w:val="nil"/>
              <w:left w:val="nil"/>
              <w:bottom w:val="single" w:sz="4" w:space="0" w:color="auto"/>
              <w:right w:val="single" w:sz="4" w:space="0" w:color="auto"/>
            </w:tcBorders>
            <w:shd w:val="clear" w:color="auto" w:fill="auto"/>
            <w:vAlign w:val="center"/>
          </w:tcPr>
          <w:p w14:paraId="4468F09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舒城代元生态养殖有限责任公司（桃溪镇）</w:t>
            </w:r>
          </w:p>
        </w:tc>
        <w:tc>
          <w:tcPr>
            <w:tcW w:w="1087" w:type="pct"/>
            <w:tcBorders>
              <w:top w:val="nil"/>
              <w:left w:val="nil"/>
              <w:bottom w:val="single" w:sz="4" w:space="0" w:color="auto"/>
              <w:right w:val="single" w:sz="4" w:space="0" w:color="auto"/>
            </w:tcBorders>
            <w:shd w:val="clear" w:color="auto" w:fill="auto"/>
            <w:vAlign w:val="center"/>
          </w:tcPr>
          <w:p w14:paraId="08E3089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桃溪镇枣林村委会</w:t>
            </w:r>
          </w:p>
        </w:tc>
        <w:tc>
          <w:tcPr>
            <w:tcW w:w="257" w:type="pct"/>
            <w:tcBorders>
              <w:top w:val="nil"/>
              <w:left w:val="nil"/>
              <w:bottom w:val="single" w:sz="4" w:space="0" w:color="auto"/>
              <w:right w:val="single" w:sz="4" w:space="0" w:color="auto"/>
            </w:tcBorders>
            <w:shd w:val="clear" w:color="auto" w:fill="auto"/>
            <w:vAlign w:val="center"/>
          </w:tcPr>
          <w:p w14:paraId="08CCFE4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3B4445A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14000</w:t>
            </w:r>
          </w:p>
        </w:tc>
        <w:tc>
          <w:tcPr>
            <w:tcW w:w="445" w:type="pct"/>
            <w:tcBorders>
              <w:top w:val="nil"/>
              <w:left w:val="nil"/>
              <w:bottom w:val="single" w:sz="4" w:space="0" w:color="auto"/>
              <w:right w:val="single" w:sz="4" w:space="0" w:color="auto"/>
            </w:tcBorders>
            <w:shd w:val="clear" w:color="auto" w:fill="auto"/>
            <w:vAlign w:val="center"/>
          </w:tcPr>
          <w:p w14:paraId="45302F2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648D695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FD8DD3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7B0D52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2046" w:type="pct"/>
            <w:tcBorders>
              <w:top w:val="nil"/>
              <w:left w:val="nil"/>
              <w:bottom w:val="single" w:sz="4" w:space="0" w:color="auto"/>
              <w:right w:val="single" w:sz="4" w:space="0" w:color="auto"/>
            </w:tcBorders>
            <w:shd w:val="clear" w:color="auto" w:fill="auto"/>
            <w:vAlign w:val="center"/>
          </w:tcPr>
          <w:p w14:paraId="45EE7CA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舒城县桃溪镇河东家庭农场</w:t>
            </w:r>
          </w:p>
        </w:tc>
        <w:tc>
          <w:tcPr>
            <w:tcW w:w="1087" w:type="pct"/>
            <w:tcBorders>
              <w:top w:val="nil"/>
              <w:left w:val="nil"/>
              <w:bottom w:val="single" w:sz="4" w:space="0" w:color="auto"/>
              <w:right w:val="single" w:sz="4" w:space="0" w:color="auto"/>
            </w:tcBorders>
            <w:shd w:val="clear" w:color="auto" w:fill="auto"/>
            <w:vAlign w:val="center"/>
          </w:tcPr>
          <w:p w14:paraId="69310F0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桃溪镇河东村委会</w:t>
            </w:r>
          </w:p>
        </w:tc>
        <w:tc>
          <w:tcPr>
            <w:tcW w:w="257" w:type="pct"/>
            <w:tcBorders>
              <w:top w:val="nil"/>
              <w:left w:val="nil"/>
              <w:bottom w:val="single" w:sz="4" w:space="0" w:color="auto"/>
              <w:right w:val="single" w:sz="4" w:space="0" w:color="auto"/>
            </w:tcBorders>
            <w:shd w:val="clear" w:color="auto" w:fill="auto"/>
            <w:vAlign w:val="center"/>
          </w:tcPr>
          <w:p w14:paraId="1A1B2D4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FA4E88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w:t>
            </w:r>
          </w:p>
        </w:tc>
        <w:tc>
          <w:tcPr>
            <w:tcW w:w="445" w:type="pct"/>
            <w:tcBorders>
              <w:top w:val="nil"/>
              <w:left w:val="nil"/>
              <w:bottom w:val="single" w:sz="4" w:space="0" w:color="auto"/>
              <w:right w:val="single" w:sz="4" w:space="0" w:color="auto"/>
            </w:tcBorders>
            <w:shd w:val="clear" w:color="auto" w:fill="auto"/>
            <w:vAlign w:val="center"/>
          </w:tcPr>
          <w:p w14:paraId="1479D79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w:t>
            </w:r>
          </w:p>
        </w:tc>
        <w:tc>
          <w:tcPr>
            <w:tcW w:w="445" w:type="pct"/>
            <w:tcBorders>
              <w:top w:val="nil"/>
              <w:left w:val="nil"/>
              <w:bottom w:val="single" w:sz="4" w:space="0" w:color="auto"/>
              <w:right w:val="single" w:sz="4" w:space="0" w:color="auto"/>
            </w:tcBorders>
            <w:shd w:val="clear" w:color="auto" w:fill="auto"/>
            <w:vAlign w:val="center"/>
          </w:tcPr>
          <w:p w14:paraId="215187F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C50699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DABC82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2046" w:type="pct"/>
            <w:tcBorders>
              <w:top w:val="nil"/>
              <w:left w:val="nil"/>
              <w:bottom w:val="single" w:sz="4" w:space="0" w:color="auto"/>
              <w:right w:val="single" w:sz="4" w:space="0" w:color="auto"/>
            </w:tcBorders>
            <w:shd w:val="clear" w:color="auto" w:fill="auto"/>
            <w:vAlign w:val="center"/>
          </w:tcPr>
          <w:p w14:paraId="522A179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朱学才养鸡场</w:t>
            </w:r>
          </w:p>
        </w:tc>
        <w:tc>
          <w:tcPr>
            <w:tcW w:w="1087" w:type="pct"/>
            <w:tcBorders>
              <w:top w:val="nil"/>
              <w:left w:val="nil"/>
              <w:bottom w:val="single" w:sz="4" w:space="0" w:color="auto"/>
              <w:right w:val="single" w:sz="4" w:space="0" w:color="auto"/>
            </w:tcBorders>
            <w:shd w:val="clear" w:color="auto" w:fill="auto"/>
            <w:vAlign w:val="center"/>
          </w:tcPr>
          <w:p w14:paraId="33D902F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桃溪镇王泊村一心组</w:t>
            </w:r>
          </w:p>
        </w:tc>
        <w:tc>
          <w:tcPr>
            <w:tcW w:w="257" w:type="pct"/>
            <w:tcBorders>
              <w:top w:val="nil"/>
              <w:left w:val="nil"/>
              <w:bottom w:val="single" w:sz="4" w:space="0" w:color="auto"/>
              <w:right w:val="single" w:sz="4" w:space="0" w:color="auto"/>
            </w:tcBorders>
            <w:shd w:val="clear" w:color="auto" w:fill="auto"/>
            <w:vAlign w:val="center"/>
          </w:tcPr>
          <w:p w14:paraId="2754375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64DAF9F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w:t>
            </w:r>
          </w:p>
        </w:tc>
        <w:tc>
          <w:tcPr>
            <w:tcW w:w="445" w:type="pct"/>
            <w:tcBorders>
              <w:top w:val="nil"/>
              <w:left w:val="nil"/>
              <w:bottom w:val="single" w:sz="4" w:space="0" w:color="auto"/>
              <w:right w:val="single" w:sz="4" w:space="0" w:color="auto"/>
            </w:tcBorders>
            <w:shd w:val="clear" w:color="auto" w:fill="auto"/>
            <w:vAlign w:val="center"/>
          </w:tcPr>
          <w:p w14:paraId="3FB5376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24000</w:t>
            </w:r>
          </w:p>
        </w:tc>
        <w:tc>
          <w:tcPr>
            <w:tcW w:w="445" w:type="pct"/>
            <w:tcBorders>
              <w:top w:val="nil"/>
              <w:left w:val="nil"/>
              <w:bottom w:val="single" w:sz="4" w:space="0" w:color="auto"/>
              <w:right w:val="single" w:sz="4" w:space="0" w:color="auto"/>
            </w:tcBorders>
            <w:shd w:val="clear" w:color="auto" w:fill="auto"/>
            <w:vAlign w:val="center"/>
          </w:tcPr>
          <w:p w14:paraId="261B31C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29630FC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3EFB3B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2046" w:type="pct"/>
            <w:tcBorders>
              <w:top w:val="nil"/>
              <w:left w:val="nil"/>
              <w:bottom w:val="single" w:sz="4" w:space="0" w:color="auto"/>
              <w:right w:val="single" w:sz="4" w:space="0" w:color="auto"/>
            </w:tcBorders>
            <w:shd w:val="clear" w:color="auto" w:fill="auto"/>
            <w:vAlign w:val="center"/>
          </w:tcPr>
          <w:p w14:paraId="0DCDBE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石仕存养鸡场</w:t>
            </w:r>
          </w:p>
        </w:tc>
        <w:tc>
          <w:tcPr>
            <w:tcW w:w="1087" w:type="pct"/>
            <w:tcBorders>
              <w:top w:val="nil"/>
              <w:left w:val="nil"/>
              <w:bottom w:val="single" w:sz="4" w:space="0" w:color="auto"/>
              <w:right w:val="single" w:sz="4" w:space="0" w:color="auto"/>
            </w:tcBorders>
            <w:shd w:val="clear" w:color="auto" w:fill="auto"/>
            <w:vAlign w:val="center"/>
          </w:tcPr>
          <w:p w14:paraId="29238A2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桃溪镇金圩村大庄组</w:t>
            </w:r>
          </w:p>
        </w:tc>
        <w:tc>
          <w:tcPr>
            <w:tcW w:w="257" w:type="pct"/>
            <w:tcBorders>
              <w:top w:val="nil"/>
              <w:left w:val="nil"/>
              <w:bottom w:val="single" w:sz="4" w:space="0" w:color="auto"/>
              <w:right w:val="single" w:sz="4" w:space="0" w:color="auto"/>
            </w:tcBorders>
            <w:shd w:val="clear" w:color="auto" w:fill="auto"/>
            <w:vAlign w:val="center"/>
          </w:tcPr>
          <w:p w14:paraId="5378E3F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5FCF8CF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385EFB8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2EE52FA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112462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861693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c>
          <w:tcPr>
            <w:tcW w:w="2046" w:type="pct"/>
            <w:tcBorders>
              <w:top w:val="nil"/>
              <w:left w:val="nil"/>
              <w:bottom w:val="single" w:sz="4" w:space="0" w:color="auto"/>
              <w:right w:val="single" w:sz="4" w:space="0" w:color="auto"/>
            </w:tcBorders>
            <w:shd w:val="clear" w:color="auto" w:fill="auto"/>
            <w:vAlign w:val="center"/>
          </w:tcPr>
          <w:p w14:paraId="2C0F0D1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沈志发养鸡场</w:t>
            </w:r>
          </w:p>
        </w:tc>
        <w:tc>
          <w:tcPr>
            <w:tcW w:w="1087" w:type="pct"/>
            <w:tcBorders>
              <w:top w:val="nil"/>
              <w:left w:val="nil"/>
              <w:bottom w:val="single" w:sz="4" w:space="0" w:color="auto"/>
              <w:right w:val="single" w:sz="4" w:space="0" w:color="auto"/>
            </w:tcBorders>
            <w:shd w:val="clear" w:color="auto" w:fill="auto"/>
            <w:vAlign w:val="center"/>
          </w:tcPr>
          <w:p w14:paraId="58772E6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桃溪镇金圩村共和组</w:t>
            </w:r>
          </w:p>
        </w:tc>
        <w:tc>
          <w:tcPr>
            <w:tcW w:w="257" w:type="pct"/>
            <w:tcBorders>
              <w:top w:val="nil"/>
              <w:left w:val="nil"/>
              <w:bottom w:val="single" w:sz="4" w:space="0" w:color="auto"/>
              <w:right w:val="single" w:sz="4" w:space="0" w:color="auto"/>
            </w:tcBorders>
            <w:shd w:val="clear" w:color="auto" w:fill="auto"/>
            <w:vAlign w:val="center"/>
          </w:tcPr>
          <w:p w14:paraId="6F3D3FC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BC56F6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11000</w:t>
            </w:r>
          </w:p>
        </w:tc>
        <w:tc>
          <w:tcPr>
            <w:tcW w:w="445" w:type="pct"/>
            <w:tcBorders>
              <w:top w:val="nil"/>
              <w:left w:val="nil"/>
              <w:bottom w:val="single" w:sz="4" w:space="0" w:color="auto"/>
              <w:right w:val="single" w:sz="4" w:space="0" w:color="auto"/>
            </w:tcBorders>
            <w:shd w:val="clear" w:color="auto" w:fill="auto"/>
            <w:vAlign w:val="center"/>
          </w:tcPr>
          <w:p w14:paraId="004F39F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7A6F0B5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3763E0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519DD5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2046" w:type="pct"/>
            <w:tcBorders>
              <w:top w:val="nil"/>
              <w:left w:val="nil"/>
              <w:bottom w:val="single" w:sz="4" w:space="0" w:color="auto"/>
              <w:right w:val="single" w:sz="4" w:space="0" w:color="auto"/>
            </w:tcBorders>
            <w:shd w:val="clear" w:color="auto" w:fill="auto"/>
            <w:vAlign w:val="center"/>
          </w:tcPr>
          <w:p w14:paraId="4C4C717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金霞养鸡场</w:t>
            </w:r>
          </w:p>
        </w:tc>
        <w:tc>
          <w:tcPr>
            <w:tcW w:w="1087" w:type="pct"/>
            <w:tcBorders>
              <w:top w:val="nil"/>
              <w:left w:val="nil"/>
              <w:bottom w:val="single" w:sz="4" w:space="0" w:color="auto"/>
              <w:right w:val="single" w:sz="4" w:space="0" w:color="auto"/>
            </w:tcBorders>
            <w:shd w:val="clear" w:color="auto" w:fill="auto"/>
            <w:vAlign w:val="center"/>
          </w:tcPr>
          <w:p w14:paraId="2BAB05C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桃溪镇王泊村邹庄组</w:t>
            </w:r>
          </w:p>
        </w:tc>
        <w:tc>
          <w:tcPr>
            <w:tcW w:w="257" w:type="pct"/>
            <w:tcBorders>
              <w:top w:val="nil"/>
              <w:left w:val="nil"/>
              <w:bottom w:val="single" w:sz="4" w:space="0" w:color="auto"/>
              <w:right w:val="single" w:sz="4" w:space="0" w:color="auto"/>
            </w:tcBorders>
            <w:shd w:val="clear" w:color="auto" w:fill="auto"/>
            <w:vAlign w:val="center"/>
          </w:tcPr>
          <w:p w14:paraId="5B08972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39C7FE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13000</w:t>
            </w:r>
          </w:p>
        </w:tc>
        <w:tc>
          <w:tcPr>
            <w:tcW w:w="445" w:type="pct"/>
            <w:tcBorders>
              <w:top w:val="nil"/>
              <w:left w:val="nil"/>
              <w:bottom w:val="single" w:sz="4" w:space="0" w:color="auto"/>
              <w:right w:val="single" w:sz="4" w:space="0" w:color="auto"/>
            </w:tcBorders>
            <w:shd w:val="clear" w:color="auto" w:fill="auto"/>
            <w:vAlign w:val="center"/>
          </w:tcPr>
          <w:p w14:paraId="55E4741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38000</w:t>
            </w:r>
          </w:p>
        </w:tc>
        <w:tc>
          <w:tcPr>
            <w:tcW w:w="445" w:type="pct"/>
            <w:tcBorders>
              <w:top w:val="nil"/>
              <w:left w:val="nil"/>
              <w:bottom w:val="single" w:sz="4" w:space="0" w:color="auto"/>
              <w:right w:val="single" w:sz="4" w:space="0" w:color="auto"/>
            </w:tcBorders>
            <w:shd w:val="clear" w:color="auto" w:fill="auto"/>
            <w:vAlign w:val="center"/>
          </w:tcPr>
          <w:p w14:paraId="3847BEF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CF3893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A35AD9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c>
          <w:tcPr>
            <w:tcW w:w="2046" w:type="pct"/>
            <w:tcBorders>
              <w:top w:val="nil"/>
              <w:left w:val="nil"/>
              <w:bottom w:val="single" w:sz="4" w:space="0" w:color="auto"/>
              <w:right w:val="single" w:sz="4" w:space="0" w:color="auto"/>
            </w:tcBorders>
            <w:shd w:val="clear" w:color="auto" w:fill="auto"/>
            <w:vAlign w:val="center"/>
          </w:tcPr>
          <w:p w14:paraId="5852468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张先文养鸡场</w:t>
            </w:r>
          </w:p>
        </w:tc>
        <w:tc>
          <w:tcPr>
            <w:tcW w:w="1087" w:type="pct"/>
            <w:tcBorders>
              <w:top w:val="nil"/>
              <w:left w:val="nil"/>
              <w:bottom w:val="single" w:sz="4" w:space="0" w:color="auto"/>
              <w:right w:val="single" w:sz="4" w:space="0" w:color="auto"/>
            </w:tcBorders>
            <w:shd w:val="clear" w:color="auto" w:fill="auto"/>
            <w:vAlign w:val="center"/>
          </w:tcPr>
          <w:p w14:paraId="6768E23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桃溪镇四圩村胡圩组</w:t>
            </w:r>
          </w:p>
        </w:tc>
        <w:tc>
          <w:tcPr>
            <w:tcW w:w="257" w:type="pct"/>
            <w:tcBorders>
              <w:top w:val="nil"/>
              <w:left w:val="nil"/>
              <w:bottom w:val="single" w:sz="4" w:space="0" w:color="auto"/>
              <w:right w:val="single" w:sz="4" w:space="0" w:color="auto"/>
            </w:tcBorders>
            <w:shd w:val="clear" w:color="auto" w:fill="auto"/>
            <w:vAlign w:val="center"/>
          </w:tcPr>
          <w:p w14:paraId="3DBA454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E004F3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5CECDBE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05BE349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34AB04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5E434C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c>
          <w:tcPr>
            <w:tcW w:w="2046" w:type="pct"/>
            <w:tcBorders>
              <w:top w:val="nil"/>
              <w:left w:val="nil"/>
              <w:bottom w:val="single" w:sz="4" w:space="0" w:color="auto"/>
              <w:right w:val="single" w:sz="4" w:space="0" w:color="auto"/>
            </w:tcBorders>
            <w:shd w:val="clear" w:color="auto" w:fill="auto"/>
            <w:vAlign w:val="center"/>
          </w:tcPr>
          <w:p w14:paraId="2EC9DE3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舒城县桃溪镇胡圩肉鸡养殖场</w:t>
            </w:r>
          </w:p>
        </w:tc>
        <w:tc>
          <w:tcPr>
            <w:tcW w:w="1087" w:type="pct"/>
            <w:tcBorders>
              <w:top w:val="nil"/>
              <w:left w:val="nil"/>
              <w:bottom w:val="single" w:sz="4" w:space="0" w:color="auto"/>
              <w:right w:val="single" w:sz="4" w:space="0" w:color="auto"/>
            </w:tcBorders>
            <w:shd w:val="clear" w:color="auto" w:fill="auto"/>
            <w:vAlign w:val="center"/>
          </w:tcPr>
          <w:p w14:paraId="115E734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桃溪镇四圩村胡圩组</w:t>
            </w:r>
          </w:p>
        </w:tc>
        <w:tc>
          <w:tcPr>
            <w:tcW w:w="257" w:type="pct"/>
            <w:tcBorders>
              <w:top w:val="nil"/>
              <w:left w:val="nil"/>
              <w:bottom w:val="single" w:sz="4" w:space="0" w:color="auto"/>
              <w:right w:val="single" w:sz="4" w:space="0" w:color="auto"/>
            </w:tcBorders>
            <w:shd w:val="clear" w:color="auto" w:fill="auto"/>
            <w:vAlign w:val="center"/>
          </w:tcPr>
          <w:p w14:paraId="6F78D3A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095C0F8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14000</w:t>
            </w:r>
          </w:p>
        </w:tc>
        <w:tc>
          <w:tcPr>
            <w:tcW w:w="445" w:type="pct"/>
            <w:tcBorders>
              <w:top w:val="nil"/>
              <w:left w:val="nil"/>
              <w:bottom w:val="single" w:sz="4" w:space="0" w:color="auto"/>
              <w:right w:val="single" w:sz="4" w:space="0" w:color="auto"/>
            </w:tcBorders>
            <w:shd w:val="clear" w:color="auto" w:fill="auto"/>
            <w:vAlign w:val="center"/>
          </w:tcPr>
          <w:p w14:paraId="2BCD471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39000</w:t>
            </w:r>
          </w:p>
        </w:tc>
        <w:tc>
          <w:tcPr>
            <w:tcW w:w="445" w:type="pct"/>
            <w:tcBorders>
              <w:top w:val="nil"/>
              <w:left w:val="nil"/>
              <w:bottom w:val="single" w:sz="4" w:space="0" w:color="auto"/>
              <w:right w:val="single" w:sz="4" w:space="0" w:color="auto"/>
            </w:tcBorders>
            <w:shd w:val="clear" w:color="auto" w:fill="auto"/>
            <w:vAlign w:val="center"/>
          </w:tcPr>
          <w:p w14:paraId="7D2D70B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7A1812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359F88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c>
          <w:tcPr>
            <w:tcW w:w="2046" w:type="pct"/>
            <w:tcBorders>
              <w:top w:val="nil"/>
              <w:left w:val="nil"/>
              <w:bottom w:val="single" w:sz="4" w:space="0" w:color="auto"/>
              <w:right w:val="single" w:sz="4" w:space="0" w:color="auto"/>
            </w:tcBorders>
            <w:shd w:val="clear" w:color="auto" w:fill="auto"/>
            <w:vAlign w:val="center"/>
          </w:tcPr>
          <w:p w14:paraId="5DA101C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汪世权养鸡场</w:t>
            </w:r>
          </w:p>
        </w:tc>
        <w:tc>
          <w:tcPr>
            <w:tcW w:w="1087" w:type="pct"/>
            <w:tcBorders>
              <w:top w:val="nil"/>
              <w:left w:val="nil"/>
              <w:bottom w:val="single" w:sz="4" w:space="0" w:color="auto"/>
              <w:right w:val="single" w:sz="4" w:space="0" w:color="auto"/>
            </w:tcBorders>
            <w:shd w:val="clear" w:color="auto" w:fill="auto"/>
            <w:vAlign w:val="center"/>
          </w:tcPr>
          <w:p w14:paraId="04CD1C5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桃溪镇四圩新庄组</w:t>
            </w:r>
          </w:p>
        </w:tc>
        <w:tc>
          <w:tcPr>
            <w:tcW w:w="257" w:type="pct"/>
            <w:tcBorders>
              <w:top w:val="nil"/>
              <w:left w:val="nil"/>
              <w:bottom w:val="single" w:sz="4" w:space="0" w:color="auto"/>
              <w:right w:val="single" w:sz="4" w:space="0" w:color="auto"/>
            </w:tcBorders>
            <w:shd w:val="clear" w:color="auto" w:fill="auto"/>
            <w:vAlign w:val="center"/>
          </w:tcPr>
          <w:p w14:paraId="4BC5C7B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D8ABC1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4E5DF88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0613FB6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729454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9E3A47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c>
          <w:tcPr>
            <w:tcW w:w="2046" w:type="pct"/>
            <w:tcBorders>
              <w:top w:val="nil"/>
              <w:left w:val="nil"/>
              <w:bottom w:val="single" w:sz="4" w:space="0" w:color="auto"/>
              <w:right w:val="single" w:sz="4" w:space="0" w:color="auto"/>
            </w:tcBorders>
            <w:shd w:val="clear" w:color="auto" w:fill="auto"/>
            <w:vAlign w:val="center"/>
          </w:tcPr>
          <w:p w14:paraId="4D29E63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舒城县桃溪镇舒乐养殖场</w:t>
            </w:r>
          </w:p>
        </w:tc>
        <w:tc>
          <w:tcPr>
            <w:tcW w:w="1087" w:type="pct"/>
            <w:tcBorders>
              <w:top w:val="nil"/>
              <w:left w:val="nil"/>
              <w:bottom w:val="single" w:sz="4" w:space="0" w:color="auto"/>
              <w:right w:val="single" w:sz="4" w:space="0" w:color="auto"/>
            </w:tcBorders>
            <w:shd w:val="clear" w:color="auto" w:fill="auto"/>
            <w:vAlign w:val="center"/>
          </w:tcPr>
          <w:p w14:paraId="5B70A1A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桃溪镇龙舒村舒东组</w:t>
            </w:r>
          </w:p>
        </w:tc>
        <w:tc>
          <w:tcPr>
            <w:tcW w:w="257" w:type="pct"/>
            <w:tcBorders>
              <w:top w:val="nil"/>
              <w:left w:val="nil"/>
              <w:bottom w:val="single" w:sz="4" w:space="0" w:color="auto"/>
              <w:right w:val="single" w:sz="4" w:space="0" w:color="auto"/>
            </w:tcBorders>
            <w:shd w:val="clear" w:color="auto" w:fill="auto"/>
            <w:vAlign w:val="center"/>
          </w:tcPr>
          <w:p w14:paraId="0AF6FBF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02DA46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3207C8B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50000</w:t>
            </w:r>
          </w:p>
        </w:tc>
        <w:tc>
          <w:tcPr>
            <w:tcW w:w="445" w:type="pct"/>
            <w:tcBorders>
              <w:top w:val="nil"/>
              <w:left w:val="nil"/>
              <w:bottom w:val="single" w:sz="4" w:space="0" w:color="auto"/>
              <w:right w:val="single" w:sz="4" w:space="0" w:color="auto"/>
            </w:tcBorders>
            <w:shd w:val="clear" w:color="auto" w:fill="auto"/>
            <w:vAlign w:val="center"/>
          </w:tcPr>
          <w:p w14:paraId="6FAB3BF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4E7987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552C1A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c>
          <w:tcPr>
            <w:tcW w:w="2046" w:type="pct"/>
            <w:tcBorders>
              <w:top w:val="nil"/>
              <w:left w:val="nil"/>
              <w:bottom w:val="single" w:sz="4" w:space="0" w:color="auto"/>
              <w:right w:val="single" w:sz="4" w:space="0" w:color="auto"/>
            </w:tcBorders>
            <w:shd w:val="clear" w:color="auto" w:fill="auto"/>
            <w:vAlign w:val="center"/>
          </w:tcPr>
          <w:p w14:paraId="72DB105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舒城县张母桥镇蓝孔雀家庭农场</w:t>
            </w:r>
          </w:p>
        </w:tc>
        <w:tc>
          <w:tcPr>
            <w:tcW w:w="1087" w:type="pct"/>
            <w:tcBorders>
              <w:top w:val="nil"/>
              <w:left w:val="nil"/>
              <w:bottom w:val="single" w:sz="4" w:space="0" w:color="auto"/>
              <w:right w:val="single" w:sz="4" w:space="0" w:color="auto"/>
            </w:tcBorders>
            <w:shd w:val="clear" w:color="auto" w:fill="auto"/>
            <w:vAlign w:val="center"/>
          </w:tcPr>
          <w:p w14:paraId="590F6F3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张母桥镇陡河村委会</w:t>
            </w:r>
          </w:p>
        </w:tc>
        <w:tc>
          <w:tcPr>
            <w:tcW w:w="257" w:type="pct"/>
            <w:tcBorders>
              <w:top w:val="nil"/>
              <w:left w:val="nil"/>
              <w:bottom w:val="single" w:sz="4" w:space="0" w:color="auto"/>
              <w:right w:val="single" w:sz="4" w:space="0" w:color="auto"/>
            </w:tcBorders>
            <w:shd w:val="clear" w:color="auto" w:fill="auto"/>
            <w:vAlign w:val="center"/>
          </w:tcPr>
          <w:p w14:paraId="402A6A1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6340D4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05ED52D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7C903FA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7530AE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3D0746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c>
          <w:tcPr>
            <w:tcW w:w="2046" w:type="pct"/>
            <w:tcBorders>
              <w:top w:val="nil"/>
              <w:left w:val="nil"/>
              <w:bottom w:val="single" w:sz="4" w:space="0" w:color="auto"/>
              <w:right w:val="single" w:sz="4" w:space="0" w:color="auto"/>
            </w:tcBorders>
            <w:shd w:val="clear" w:color="auto" w:fill="auto"/>
            <w:vAlign w:val="center"/>
          </w:tcPr>
          <w:p w14:paraId="6F0F751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舒城县张母桥镇康伍生猪繁育养殖场</w:t>
            </w:r>
          </w:p>
        </w:tc>
        <w:tc>
          <w:tcPr>
            <w:tcW w:w="1087" w:type="pct"/>
            <w:tcBorders>
              <w:top w:val="nil"/>
              <w:left w:val="nil"/>
              <w:bottom w:val="single" w:sz="4" w:space="0" w:color="auto"/>
              <w:right w:val="single" w:sz="4" w:space="0" w:color="auto"/>
            </w:tcBorders>
            <w:shd w:val="clear" w:color="auto" w:fill="auto"/>
            <w:vAlign w:val="center"/>
          </w:tcPr>
          <w:p w14:paraId="3F0B674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张母桥镇东岗村大庄组</w:t>
            </w:r>
          </w:p>
        </w:tc>
        <w:tc>
          <w:tcPr>
            <w:tcW w:w="257" w:type="pct"/>
            <w:tcBorders>
              <w:top w:val="nil"/>
              <w:left w:val="nil"/>
              <w:bottom w:val="single" w:sz="4" w:space="0" w:color="auto"/>
              <w:right w:val="single" w:sz="4" w:space="0" w:color="auto"/>
            </w:tcBorders>
            <w:shd w:val="clear" w:color="auto" w:fill="auto"/>
            <w:vAlign w:val="center"/>
          </w:tcPr>
          <w:p w14:paraId="338678C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8D4E7B3"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2AC9A3B5"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149A1CE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是</w:t>
            </w:r>
          </w:p>
        </w:tc>
      </w:tr>
      <w:tr w:rsidR="00712192" w14:paraId="57666CE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7D622F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c>
          <w:tcPr>
            <w:tcW w:w="2046" w:type="pct"/>
            <w:tcBorders>
              <w:top w:val="nil"/>
              <w:left w:val="nil"/>
              <w:bottom w:val="single" w:sz="4" w:space="0" w:color="auto"/>
              <w:right w:val="single" w:sz="4" w:space="0" w:color="auto"/>
            </w:tcBorders>
            <w:shd w:val="clear" w:color="auto" w:fill="auto"/>
            <w:vAlign w:val="center"/>
          </w:tcPr>
          <w:p w14:paraId="7D08896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团山鸡场</w:t>
            </w:r>
          </w:p>
        </w:tc>
        <w:tc>
          <w:tcPr>
            <w:tcW w:w="1087" w:type="pct"/>
            <w:tcBorders>
              <w:top w:val="nil"/>
              <w:left w:val="nil"/>
              <w:bottom w:val="single" w:sz="4" w:space="0" w:color="auto"/>
              <w:right w:val="single" w:sz="4" w:space="0" w:color="auto"/>
            </w:tcBorders>
            <w:shd w:val="clear" w:color="auto" w:fill="auto"/>
            <w:vAlign w:val="center"/>
          </w:tcPr>
          <w:p w14:paraId="4B8BA07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张母桥镇长堰村草屋组</w:t>
            </w:r>
          </w:p>
        </w:tc>
        <w:tc>
          <w:tcPr>
            <w:tcW w:w="257" w:type="pct"/>
            <w:tcBorders>
              <w:top w:val="nil"/>
              <w:left w:val="nil"/>
              <w:bottom w:val="single" w:sz="4" w:space="0" w:color="auto"/>
              <w:right w:val="single" w:sz="4" w:space="0" w:color="auto"/>
            </w:tcBorders>
            <w:shd w:val="clear" w:color="auto" w:fill="auto"/>
            <w:vAlign w:val="center"/>
          </w:tcPr>
          <w:p w14:paraId="4698A94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69A23E9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w:t>
            </w:r>
          </w:p>
        </w:tc>
        <w:tc>
          <w:tcPr>
            <w:tcW w:w="445" w:type="pct"/>
            <w:tcBorders>
              <w:top w:val="nil"/>
              <w:left w:val="nil"/>
              <w:bottom w:val="single" w:sz="4" w:space="0" w:color="auto"/>
              <w:right w:val="single" w:sz="4" w:space="0" w:color="auto"/>
            </w:tcBorders>
            <w:shd w:val="clear" w:color="auto" w:fill="auto"/>
            <w:vAlign w:val="center"/>
          </w:tcPr>
          <w:p w14:paraId="1048ED9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58D0A56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ABDE74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F6CF03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c>
          <w:tcPr>
            <w:tcW w:w="2046" w:type="pct"/>
            <w:tcBorders>
              <w:top w:val="nil"/>
              <w:left w:val="nil"/>
              <w:bottom w:val="single" w:sz="4" w:space="0" w:color="auto"/>
              <w:right w:val="single" w:sz="4" w:space="0" w:color="auto"/>
            </w:tcBorders>
            <w:shd w:val="clear" w:color="auto" w:fill="auto"/>
            <w:vAlign w:val="center"/>
          </w:tcPr>
          <w:p w14:paraId="6148A2C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舒城县张母桥镇旺盛养殖场</w:t>
            </w:r>
          </w:p>
        </w:tc>
        <w:tc>
          <w:tcPr>
            <w:tcW w:w="1087" w:type="pct"/>
            <w:tcBorders>
              <w:top w:val="nil"/>
              <w:left w:val="nil"/>
              <w:bottom w:val="single" w:sz="4" w:space="0" w:color="auto"/>
              <w:right w:val="single" w:sz="4" w:space="0" w:color="auto"/>
            </w:tcBorders>
            <w:shd w:val="clear" w:color="auto" w:fill="auto"/>
            <w:vAlign w:val="center"/>
          </w:tcPr>
          <w:p w14:paraId="3A99B7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张母桥镇陡河村</w:t>
            </w:r>
          </w:p>
        </w:tc>
        <w:tc>
          <w:tcPr>
            <w:tcW w:w="257" w:type="pct"/>
            <w:tcBorders>
              <w:top w:val="nil"/>
              <w:left w:val="nil"/>
              <w:bottom w:val="single" w:sz="4" w:space="0" w:color="auto"/>
              <w:right w:val="single" w:sz="4" w:space="0" w:color="auto"/>
            </w:tcBorders>
            <w:shd w:val="clear" w:color="auto" w:fill="auto"/>
            <w:vAlign w:val="center"/>
          </w:tcPr>
          <w:p w14:paraId="3633220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2AD08D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w:t>
            </w:r>
          </w:p>
        </w:tc>
        <w:tc>
          <w:tcPr>
            <w:tcW w:w="445" w:type="pct"/>
            <w:tcBorders>
              <w:top w:val="nil"/>
              <w:left w:val="nil"/>
              <w:bottom w:val="single" w:sz="4" w:space="0" w:color="auto"/>
              <w:right w:val="single" w:sz="4" w:space="0" w:color="auto"/>
            </w:tcBorders>
            <w:shd w:val="clear" w:color="auto" w:fill="auto"/>
            <w:vAlign w:val="center"/>
          </w:tcPr>
          <w:p w14:paraId="2339C11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w:t>
            </w:r>
          </w:p>
        </w:tc>
        <w:tc>
          <w:tcPr>
            <w:tcW w:w="445" w:type="pct"/>
            <w:tcBorders>
              <w:top w:val="nil"/>
              <w:left w:val="nil"/>
              <w:bottom w:val="single" w:sz="4" w:space="0" w:color="auto"/>
              <w:right w:val="single" w:sz="4" w:space="0" w:color="auto"/>
            </w:tcBorders>
            <w:shd w:val="clear" w:color="auto" w:fill="auto"/>
            <w:vAlign w:val="center"/>
          </w:tcPr>
          <w:p w14:paraId="79B1F2D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82A1416"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225DE85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07A7BDE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安徽板山农业发展有限公司</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492E294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张母桥镇陡河村红旗组</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AF17BA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D20A13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7D65B2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573D7C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5D5932D"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2151503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20</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477ECE4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舒城县禽旺养殖场</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6BC6F8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张母桥镇长冲村</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60E8F6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7A0B06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A9BF93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64000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CB3B93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CD6E8CF"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D7C0C8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c>
          <w:tcPr>
            <w:tcW w:w="2046" w:type="pct"/>
            <w:tcBorders>
              <w:top w:val="single" w:sz="4" w:space="0" w:color="auto"/>
              <w:left w:val="nil"/>
              <w:bottom w:val="single" w:sz="4" w:space="0" w:color="auto"/>
              <w:right w:val="single" w:sz="4" w:space="0" w:color="auto"/>
            </w:tcBorders>
            <w:shd w:val="clear" w:color="auto" w:fill="auto"/>
            <w:vAlign w:val="center"/>
          </w:tcPr>
          <w:p w14:paraId="3AF94F2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舒城县东辰养殖有限公司</w:t>
            </w:r>
          </w:p>
        </w:tc>
        <w:tc>
          <w:tcPr>
            <w:tcW w:w="1087" w:type="pct"/>
            <w:tcBorders>
              <w:top w:val="single" w:sz="4" w:space="0" w:color="auto"/>
              <w:left w:val="nil"/>
              <w:bottom w:val="single" w:sz="4" w:space="0" w:color="auto"/>
              <w:right w:val="single" w:sz="4" w:space="0" w:color="auto"/>
            </w:tcBorders>
            <w:shd w:val="clear" w:color="auto" w:fill="auto"/>
            <w:vAlign w:val="center"/>
          </w:tcPr>
          <w:p w14:paraId="095ED9F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汤池镇油坊村</w:t>
            </w:r>
          </w:p>
        </w:tc>
        <w:tc>
          <w:tcPr>
            <w:tcW w:w="257" w:type="pct"/>
            <w:tcBorders>
              <w:top w:val="single" w:sz="4" w:space="0" w:color="auto"/>
              <w:left w:val="nil"/>
              <w:bottom w:val="single" w:sz="4" w:space="0" w:color="auto"/>
              <w:right w:val="single" w:sz="4" w:space="0" w:color="auto"/>
            </w:tcBorders>
            <w:shd w:val="clear" w:color="auto" w:fill="auto"/>
            <w:vAlign w:val="center"/>
          </w:tcPr>
          <w:p w14:paraId="16DCE58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nil"/>
              <w:bottom w:val="single" w:sz="4" w:space="0" w:color="auto"/>
              <w:right w:val="single" w:sz="4" w:space="0" w:color="auto"/>
            </w:tcBorders>
            <w:shd w:val="clear" w:color="auto" w:fill="auto"/>
            <w:vAlign w:val="center"/>
          </w:tcPr>
          <w:p w14:paraId="335E04C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single" w:sz="4" w:space="0" w:color="auto"/>
              <w:left w:val="nil"/>
              <w:bottom w:val="single" w:sz="4" w:space="0" w:color="auto"/>
              <w:right w:val="single" w:sz="4" w:space="0" w:color="auto"/>
            </w:tcBorders>
            <w:shd w:val="clear" w:color="auto" w:fill="auto"/>
            <w:vAlign w:val="center"/>
          </w:tcPr>
          <w:p w14:paraId="38E9D12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single" w:sz="4" w:space="0" w:color="auto"/>
              <w:left w:val="nil"/>
              <w:bottom w:val="single" w:sz="4" w:space="0" w:color="auto"/>
              <w:right w:val="single" w:sz="4" w:space="0" w:color="auto"/>
            </w:tcBorders>
            <w:shd w:val="clear" w:color="auto" w:fill="auto"/>
            <w:vAlign w:val="center"/>
          </w:tcPr>
          <w:p w14:paraId="7D09D25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416B76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BAE369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c>
          <w:tcPr>
            <w:tcW w:w="2046" w:type="pct"/>
            <w:tcBorders>
              <w:top w:val="nil"/>
              <w:left w:val="nil"/>
              <w:bottom w:val="single" w:sz="4" w:space="0" w:color="auto"/>
              <w:right w:val="single" w:sz="4" w:space="0" w:color="auto"/>
            </w:tcBorders>
            <w:shd w:val="clear" w:color="auto" w:fill="auto"/>
            <w:vAlign w:val="center"/>
          </w:tcPr>
          <w:p w14:paraId="457261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舒城油坊农民专业合作社</w:t>
            </w:r>
          </w:p>
        </w:tc>
        <w:tc>
          <w:tcPr>
            <w:tcW w:w="1087" w:type="pct"/>
            <w:tcBorders>
              <w:top w:val="nil"/>
              <w:left w:val="nil"/>
              <w:bottom w:val="single" w:sz="4" w:space="0" w:color="auto"/>
              <w:right w:val="single" w:sz="4" w:space="0" w:color="auto"/>
            </w:tcBorders>
            <w:shd w:val="clear" w:color="auto" w:fill="auto"/>
            <w:vAlign w:val="center"/>
          </w:tcPr>
          <w:p w14:paraId="50127ED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汤池镇汤池村委会</w:t>
            </w:r>
          </w:p>
        </w:tc>
        <w:tc>
          <w:tcPr>
            <w:tcW w:w="257" w:type="pct"/>
            <w:tcBorders>
              <w:top w:val="nil"/>
              <w:left w:val="nil"/>
              <w:bottom w:val="single" w:sz="4" w:space="0" w:color="auto"/>
              <w:right w:val="single" w:sz="4" w:space="0" w:color="auto"/>
            </w:tcBorders>
            <w:shd w:val="clear" w:color="auto" w:fill="auto"/>
            <w:vAlign w:val="center"/>
          </w:tcPr>
          <w:p w14:paraId="709962D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77280D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450</w:t>
            </w:r>
          </w:p>
        </w:tc>
        <w:tc>
          <w:tcPr>
            <w:tcW w:w="445" w:type="pct"/>
            <w:tcBorders>
              <w:top w:val="nil"/>
              <w:left w:val="nil"/>
              <w:bottom w:val="single" w:sz="4" w:space="0" w:color="auto"/>
              <w:right w:val="single" w:sz="4" w:space="0" w:color="auto"/>
            </w:tcBorders>
            <w:shd w:val="clear" w:color="auto" w:fill="auto"/>
            <w:vAlign w:val="center"/>
          </w:tcPr>
          <w:p w14:paraId="0EC4A52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29015B4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91231B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686249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c>
          <w:tcPr>
            <w:tcW w:w="2046" w:type="pct"/>
            <w:tcBorders>
              <w:top w:val="nil"/>
              <w:left w:val="nil"/>
              <w:bottom w:val="single" w:sz="4" w:space="0" w:color="auto"/>
              <w:right w:val="single" w:sz="4" w:space="0" w:color="auto"/>
            </w:tcBorders>
            <w:shd w:val="clear" w:color="auto" w:fill="auto"/>
            <w:vAlign w:val="center"/>
          </w:tcPr>
          <w:p w14:paraId="43365D3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舒城县众合生态养殖有限公司</w:t>
            </w:r>
          </w:p>
        </w:tc>
        <w:tc>
          <w:tcPr>
            <w:tcW w:w="1087" w:type="pct"/>
            <w:tcBorders>
              <w:top w:val="nil"/>
              <w:left w:val="nil"/>
              <w:bottom w:val="single" w:sz="4" w:space="0" w:color="auto"/>
              <w:right w:val="single" w:sz="4" w:space="0" w:color="auto"/>
            </w:tcBorders>
            <w:shd w:val="clear" w:color="auto" w:fill="auto"/>
            <w:vAlign w:val="center"/>
          </w:tcPr>
          <w:p w14:paraId="17A3E9B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汤池镇谭岭村</w:t>
            </w:r>
          </w:p>
        </w:tc>
        <w:tc>
          <w:tcPr>
            <w:tcW w:w="257" w:type="pct"/>
            <w:tcBorders>
              <w:top w:val="nil"/>
              <w:left w:val="nil"/>
              <w:bottom w:val="single" w:sz="4" w:space="0" w:color="auto"/>
              <w:right w:val="single" w:sz="4" w:space="0" w:color="auto"/>
            </w:tcBorders>
            <w:shd w:val="clear" w:color="auto" w:fill="auto"/>
            <w:vAlign w:val="center"/>
          </w:tcPr>
          <w:p w14:paraId="064900C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9B04F4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3BDD2C7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2F00498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8B7DDF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A08FE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c>
          <w:tcPr>
            <w:tcW w:w="2046" w:type="pct"/>
            <w:tcBorders>
              <w:top w:val="nil"/>
              <w:left w:val="nil"/>
              <w:bottom w:val="single" w:sz="4" w:space="0" w:color="auto"/>
              <w:right w:val="single" w:sz="4" w:space="0" w:color="auto"/>
            </w:tcBorders>
            <w:shd w:val="clear" w:color="auto" w:fill="auto"/>
            <w:vAlign w:val="center"/>
          </w:tcPr>
          <w:p w14:paraId="16223FC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富源良种猪场</w:t>
            </w:r>
          </w:p>
        </w:tc>
        <w:tc>
          <w:tcPr>
            <w:tcW w:w="1087" w:type="pct"/>
            <w:tcBorders>
              <w:top w:val="nil"/>
              <w:left w:val="nil"/>
              <w:bottom w:val="single" w:sz="4" w:space="0" w:color="auto"/>
              <w:right w:val="single" w:sz="4" w:space="0" w:color="auto"/>
            </w:tcBorders>
            <w:shd w:val="clear" w:color="auto" w:fill="auto"/>
            <w:vAlign w:val="center"/>
          </w:tcPr>
          <w:p w14:paraId="3AF687D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干汊河镇乌羊村</w:t>
            </w:r>
          </w:p>
        </w:tc>
        <w:tc>
          <w:tcPr>
            <w:tcW w:w="257" w:type="pct"/>
            <w:tcBorders>
              <w:top w:val="nil"/>
              <w:left w:val="nil"/>
              <w:bottom w:val="single" w:sz="4" w:space="0" w:color="auto"/>
              <w:right w:val="single" w:sz="4" w:space="0" w:color="auto"/>
            </w:tcBorders>
            <w:shd w:val="clear" w:color="auto" w:fill="auto"/>
            <w:vAlign w:val="center"/>
          </w:tcPr>
          <w:p w14:paraId="1EC54FC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292E3A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2835683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w:t>
            </w:r>
          </w:p>
        </w:tc>
        <w:tc>
          <w:tcPr>
            <w:tcW w:w="445" w:type="pct"/>
            <w:tcBorders>
              <w:top w:val="nil"/>
              <w:left w:val="nil"/>
              <w:bottom w:val="single" w:sz="4" w:space="0" w:color="auto"/>
              <w:right w:val="single" w:sz="4" w:space="0" w:color="auto"/>
            </w:tcBorders>
            <w:shd w:val="clear" w:color="auto" w:fill="auto"/>
            <w:vAlign w:val="center"/>
          </w:tcPr>
          <w:p w14:paraId="23ED112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1C173C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0CAE3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c>
          <w:tcPr>
            <w:tcW w:w="2046" w:type="pct"/>
            <w:tcBorders>
              <w:top w:val="nil"/>
              <w:left w:val="nil"/>
              <w:bottom w:val="single" w:sz="4" w:space="0" w:color="auto"/>
              <w:right w:val="single" w:sz="4" w:space="0" w:color="auto"/>
            </w:tcBorders>
            <w:shd w:val="clear" w:color="auto" w:fill="auto"/>
            <w:vAlign w:val="center"/>
          </w:tcPr>
          <w:p w14:paraId="227B54F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舒城县干汊河镇旺胜生态养殖场</w:t>
            </w:r>
          </w:p>
        </w:tc>
        <w:tc>
          <w:tcPr>
            <w:tcW w:w="1087" w:type="pct"/>
            <w:tcBorders>
              <w:top w:val="nil"/>
              <w:left w:val="nil"/>
              <w:bottom w:val="single" w:sz="4" w:space="0" w:color="auto"/>
              <w:right w:val="single" w:sz="4" w:space="0" w:color="auto"/>
            </w:tcBorders>
            <w:shd w:val="clear" w:color="auto" w:fill="auto"/>
            <w:vAlign w:val="center"/>
          </w:tcPr>
          <w:p w14:paraId="7077C3C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干汊河镇泉堰村</w:t>
            </w:r>
          </w:p>
        </w:tc>
        <w:tc>
          <w:tcPr>
            <w:tcW w:w="257" w:type="pct"/>
            <w:tcBorders>
              <w:top w:val="nil"/>
              <w:left w:val="nil"/>
              <w:bottom w:val="single" w:sz="4" w:space="0" w:color="auto"/>
              <w:right w:val="single" w:sz="4" w:space="0" w:color="auto"/>
            </w:tcBorders>
            <w:shd w:val="clear" w:color="auto" w:fill="auto"/>
            <w:vAlign w:val="center"/>
          </w:tcPr>
          <w:p w14:paraId="3D9F662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71F393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73E3CD2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05420B8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94DF2C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583F13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w:t>
            </w:r>
          </w:p>
        </w:tc>
        <w:tc>
          <w:tcPr>
            <w:tcW w:w="2046" w:type="pct"/>
            <w:tcBorders>
              <w:top w:val="nil"/>
              <w:left w:val="nil"/>
              <w:bottom w:val="single" w:sz="4" w:space="0" w:color="auto"/>
              <w:right w:val="single" w:sz="4" w:space="0" w:color="auto"/>
            </w:tcBorders>
            <w:shd w:val="clear" w:color="auto" w:fill="auto"/>
            <w:vAlign w:val="center"/>
          </w:tcPr>
          <w:p w14:paraId="31CA775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安徽青桐农牧有限公司</w:t>
            </w:r>
          </w:p>
        </w:tc>
        <w:tc>
          <w:tcPr>
            <w:tcW w:w="1087" w:type="pct"/>
            <w:tcBorders>
              <w:top w:val="nil"/>
              <w:left w:val="nil"/>
              <w:bottom w:val="single" w:sz="4" w:space="0" w:color="auto"/>
              <w:right w:val="single" w:sz="4" w:space="0" w:color="auto"/>
            </w:tcBorders>
            <w:shd w:val="clear" w:color="auto" w:fill="auto"/>
            <w:vAlign w:val="center"/>
          </w:tcPr>
          <w:p w14:paraId="3F52328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干汊河镇春塘村</w:t>
            </w:r>
          </w:p>
        </w:tc>
        <w:tc>
          <w:tcPr>
            <w:tcW w:w="257" w:type="pct"/>
            <w:tcBorders>
              <w:top w:val="nil"/>
              <w:left w:val="nil"/>
              <w:bottom w:val="single" w:sz="4" w:space="0" w:color="auto"/>
              <w:right w:val="single" w:sz="4" w:space="0" w:color="auto"/>
            </w:tcBorders>
            <w:shd w:val="clear" w:color="auto" w:fill="auto"/>
            <w:vAlign w:val="center"/>
          </w:tcPr>
          <w:p w14:paraId="4F6A508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C9FDD7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w:t>
            </w:r>
          </w:p>
        </w:tc>
        <w:tc>
          <w:tcPr>
            <w:tcW w:w="445" w:type="pct"/>
            <w:tcBorders>
              <w:top w:val="nil"/>
              <w:left w:val="nil"/>
              <w:bottom w:val="single" w:sz="4" w:space="0" w:color="auto"/>
              <w:right w:val="single" w:sz="4" w:space="0" w:color="auto"/>
            </w:tcBorders>
            <w:shd w:val="clear" w:color="auto" w:fill="auto"/>
            <w:vAlign w:val="center"/>
          </w:tcPr>
          <w:p w14:paraId="5C005F0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2400</w:t>
            </w:r>
          </w:p>
        </w:tc>
        <w:tc>
          <w:tcPr>
            <w:tcW w:w="445" w:type="pct"/>
            <w:tcBorders>
              <w:top w:val="nil"/>
              <w:left w:val="nil"/>
              <w:bottom w:val="single" w:sz="4" w:space="0" w:color="auto"/>
              <w:right w:val="single" w:sz="4" w:space="0" w:color="auto"/>
            </w:tcBorders>
            <w:shd w:val="clear" w:color="auto" w:fill="auto"/>
            <w:vAlign w:val="center"/>
          </w:tcPr>
          <w:p w14:paraId="154A2A8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BEDAA9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E679A8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c>
          <w:tcPr>
            <w:tcW w:w="2046" w:type="pct"/>
            <w:tcBorders>
              <w:top w:val="nil"/>
              <w:left w:val="nil"/>
              <w:bottom w:val="single" w:sz="4" w:space="0" w:color="auto"/>
              <w:right w:val="single" w:sz="4" w:space="0" w:color="auto"/>
            </w:tcBorders>
            <w:shd w:val="clear" w:color="auto" w:fill="auto"/>
            <w:vAlign w:val="center"/>
          </w:tcPr>
          <w:p w14:paraId="07A1006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光华公司</w:t>
            </w:r>
          </w:p>
        </w:tc>
        <w:tc>
          <w:tcPr>
            <w:tcW w:w="1087" w:type="pct"/>
            <w:tcBorders>
              <w:top w:val="nil"/>
              <w:left w:val="nil"/>
              <w:bottom w:val="single" w:sz="4" w:space="0" w:color="auto"/>
              <w:right w:val="single" w:sz="4" w:space="0" w:color="auto"/>
            </w:tcBorders>
            <w:shd w:val="clear" w:color="auto" w:fill="auto"/>
            <w:vAlign w:val="center"/>
          </w:tcPr>
          <w:p w14:paraId="4698EF1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干汊河镇洪宕村</w:t>
            </w:r>
          </w:p>
        </w:tc>
        <w:tc>
          <w:tcPr>
            <w:tcW w:w="257" w:type="pct"/>
            <w:tcBorders>
              <w:top w:val="nil"/>
              <w:left w:val="nil"/>
              <w:bottom w:val="single" w:sz="4" w:space="0" w:color="auto"/>
              <w:right w:val="single" w:sz="4" w:space="0" w:color="auto"/>
            </w:tcBorders>
            <w:shd w:val="clear" w:color="auto" w:fill="auto"/>
            <w:vAlign w:val="center"/>
          </w:tcPr>
          <w:p w14:paraId="741A363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C9F313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7230561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1600</w:t>
            </w:r>
          </w:p>
        </w:tc>
        <w:tc>
          <w:tcPr>
            <w:tcW w:w="445" w:type="pct"/>
            <w:tcBorders>
              <w:top w:val="nil"/>
              <w:left w:val="nil"/>
              <w:bottom w:val="single" w:sz="4" w:space="0" w:color="auto"/>
              <w:right w:val="single" w:sz="4" w:space="0" w:color="auto"/>
            </w:tcBorders>
            <w:shd w:val="clear" w:color="auto" w:fill="auto"/>
            <w:vAlign w:val="center"/>
          </w:tcPr>
          <w:p w14:paraId="43645A6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157580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7B6360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w:t>
            </w:r>
          </w:p>
        </w:tc>
        <w:tc>
          <w:tcPr>
            <w:tcW w:w="2046" w:type="pct"/>
            <w:tcBorders>
              <w:top w:val="nil"/>
              <w:left w:val="nil"/>
              <w:bottom w:val="single" w:sz="4" w:space="0" w:color="auto"/>
              <w:right w:val="single" w:sz="4" w:space="0" w:color="auto"/>
            </w:tcBorders>
            <w:shd w:val="clear" w:color="auto" w:fill="auto"/>
            <w:vAlign w:val="center"/>
          </w:tcPr>
          <w:p w14:paraId="544375F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舒城县干汊河镇瑞林家庭农场</w:t>
            </w:r>
          </w:p>
        </w:tc>
        <w:tc>
          <w:tcPr>
            <w:tcW w:w="1087" w:type="pct"/>
            <w:tcBorders>
              <w:top w:val="nil"/>
              <w:left w:val="nil"/>
              <w:bottom w:val="single" w:sz="4" w:space="0" w:color="auto"/>
              <w:right w:val="single" w:sz="4" w:space="0" w:color="auto"/>
            </w:tcBorders>
            <w:shd w:val="clear" w:color="auto" w:fill="auto"/>
            <w:vAlign w:val="center"/>
          </w:tcPr>
          <w:p w14:paraId="3B128E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干汊河镇复元村委会</w:t>
            </w:r>
          </w:p>
        </w:tc>
        <w:tc>
          <w:tcPr>
            <w:tcW w:w="257" w:type="pct"/>
            <w:tcBorders>
              <w:top w:val="nil"/>
              <w:left w:val="nil"/>
              <w:bottom w:val="single" w:sz="4" w:space="0" w:color="auto"/>
              <w:right w:val="single" w:sz="4" w:space="0" w:color="auto"/>
            </w:tcBorders>
            <w:shd w:val="clear" w:color="auto" w:fill="auto"/>
            <w:vAlign w:val="center"/>
          </w:tcPr>
          <w:p w14:paraId="51E26CD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76753A9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0A5549D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1600</w:t>
            </w:r>
          </w:p>
        </w:tc>
        <w:tc>
          <w:tcPr>
            <w:tcW w:w="445" w:type="pct"/>
            <w:tcBorders>
              <w:top w:val="nil"/>
              <w:left w:val="nil"/>
              <w:bottom w:val="single" w:sz="4" w:space="0" w:color="auto"/>
              <w:right w:val="single" w:sz="4" w:space="0" w:color="auto"/>
            </w:tcBorders>
            <w:shd w:val="clear" w:color="auto" w:fill="auto"/>
            <w:vAlign w:val="center"/>
          </w:tcPr>
          <w:p w14:paraId="04FF4DC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2E8A0E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ED9001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w:t>
            </w:r>
          </w:p>
        </w:tc>
        <w:tc>
          <w:tcPr>
            <w:tcW w:w="2046" w:type="pct"/>
            <w:tcBorders>
              <w:top w:val="nil"/>
              <w:left w:val="nil"/>
              <w:bottom w:val="single" w:sz="4" w:space="0" w:color="auto"/>
              <w:right w:val="single" w:sz="4" w:space="0" w:color="auto"/>
            </w:tcBorders>
            <w:shd w:val="clear" w:color="auto" w:fill="auto"/>
            <w:vAlign w:val="center"/>
          </w:tcPr>
          <w:p w14:paraId="05E5AD1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舒城县振华肉牛养殖有限公司</w:t>
            </w:r>
          </w:p>
        </w:tc>
        <w:tc>
          <w:tcPr>
            <w:tcW w:w="1087" w:type="pct"/>
            <w:tcBorders>
              <w:top w:val="nil"/>
              <w:left w:val="nil"/>
              <w:bottom w:val="single" w:sz="4" w:space="0" w:color="auto"/>
              <w:right w:val="single" w:sz="4" w:space="0" w:color="auto"/>
            </w:tcBorders>
            <w:shd w:val="clear" w:color="auto" w:fill="auto"/>
            <w:vAlign w:val="center"/>
          </w:tcPr>
          <w:p w14:paraId="572DA49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干汊河镇洪宕村</w:t>
            </w:r>
          </w:p>
        </w:tc>
        <w:tc>
          <w:tcPr>
            <w:tcW w:w="257" w:type="pct"/>
            <w:tcBorders>
              <w:top w:val="nil"/>
              <w:left w:val="nil"/>
              <w:bottom w:val="single" w:sz="4" w:space="0" w:color="auto"/>
              <w:right w:val="single" w:sz="4" w:space="0" w:color="auto"/>
            </w:tcBorders>
            <w:shd w:val="clear" w:color="auto" w:fill="auto"/>
            <w:vAlign w:val="center"/>
          </w:tcPr>
          <w:p w14:paraId="0D111EC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牛</w:t>
            </w:r>
          </w:p>
        </w:tc>
        <w:tc>
          <w:tcPr>
            <w:tcW w:w="351" w:type="pct"/>
            <w:tcBorders>
              <w:top w:val="nil"/>
              <w:left w:val="nil"/>
              <w:bottom w:val="single" w:sz="4" w:space="0" w:color="auto"/>
              <w:right w:val="single" w:sz="4" w:space="0" w:color="auto"/>
            </w:tcBorders>
            <w:shd w:val="clear" w:color="auto" w:fill="auto"/>
            <w:vAlign w:val="center"/>
          </w:tcPr>
          <w:p w14:paraId="64D5DEC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7BCF69A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5F14255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2C1204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17220F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c>
          <w:tcPr>
            <w:tcW w:w="2046" w:type="pct"/>
            <w:tcBorders>
              <w:top w:val="nil"/>
              <w:left w:val="nil"/>
              <w:bottom w:val="single" w:sz="4" w:space="0" w:color="auto"/>
              <w:right w:val="single" w:sz="4" w:space="0" w:color="auto"/>
            </w:tcBorders>
            <w:shd w:val="clear" w:color="auto" w:fill="auto"/>
            <w:vAlign w:val="center"/>
          </w:tcPr>
          <w:p w14:paraId="2266F25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舒城县干汊河镇赵勋甫家庭农场</w:t>
            </w:r>
          </w:p>
        </w:tc>
        <w:tc>
          <w:tcPr>
            <w:tcW w:w="1087" w:type="pct"/>
            <w:tcBorders>
              <w:top w:val="nil"/>
              <w:left w:val="nil"/>
              <w:bottom w:val="single" w:sz="4" w:space="0" w:color="auto"/>
              <w:right w:val="single" w:sz="4" w:space="0" w:color="auto"/>
            </w:tcBorders>
            <w:shd w:val="clear" w:color="auto" w:fill="auto"/>
            <w:vAlign w:val="center"/>
          </w:tcPr>
          <w:p w14:paraId="626C4BF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干汊河镇九龙塘村委会</w:t>
            </w:r>
          </w:p>
        </w:tc>
        <w:tc>
          <w:tcPr>
            <w:tcW w:w="257" w:type="pct"/>
            <w:tcBorders>
              <w:top w:val="nil"/>
              <w:left w:val="nil"/>
              <w:bottom w:val="single" w:sz="4" w:space="0" w:color="auto"/>
              <w:right w:val="single" w:sz="4" w:space="0" w:color="auto"/>
            </w:tcBorders>
            <w:shd w:val="clear" w:color="auto" w:fill="auto"/>
            <w:vAlign w:val="center"/>
          </w:tcPr>
          <w:p w14:paraId="6FAC65A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43C4A6B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6A3C757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w:t>
            </w:r>
          </w:p>
        </w:tc>
        <w:tc>
          <w:tcPr>
            <w:tcW w:w="445" w:type="pct"/>
            <w:tcBorders>
              <w:top w:val="nil"/>
              <w:left w:val="nil"/>
              <w:bottom w:val="single" w:sz="4" w:space="0" w:color="auto"/>
              <w:right w:val="single" w:sz="4" w:space="0" w:color="auto"/>
            </w:tcBorders>
            <w:shd w:val="clear" w:color="auto" w:fill="auto"/>
            <w:vAlign w:val="center"/>
          </w:tcPr>
          <w:p w14:paraId="2C7294B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59466A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6011DA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w:t>
            </w:r>
          </w:p>
        </w:tc>
        <w:tc>
          <w:tcPr>
            <w:tcW w:w="2046" w:type="pct"/>
            <w:tcBorders>
              <w:top w:val="nil"/>
              <w:left w:val="nil"/>
              <w:bottom w:val="single" w:sz="4" w:space="0" w:color="auto"/>
              <w:right w:val="single" w:sz="4" w:space="0" w:color="auto"/>
            </w:tcBorders>
            <w:shd w:val="clear" w:color="auto" w:fill="auto"/>
            <w:vAlign w:val="center"/>
          </w:tcPr>
          <w:p w14:paraId="73DBC79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舒城县代元生态养殖有限公司（干汊河靠山村）</w:t>
            </w:r>
          </w:p>
        </w:tc>
        <w:tc>
          <w:tcPr>
            <w:tcW w:w="1087" w:type="pct"/>
            <w:tcBorders>
              <w:top w:val="nil"/>
              <w:left w:val="nil"/>
              <w:bottom w:val="single" w:sz="4" w:space="0" w:color="auto"/>
              <w:right w:val="single" w:sz="4" w:space="0" w:color="auto"/>
            </w:tcBorders>
            <w:shd w:val="clear" w:color="auto" w:fill="auto"/>
            <w:vAlign w:val="center"/>
          </w:tcPr>
          <w:p w14:paraId="5185CF7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干汊河镇靠山村</w:t>
            </w:r>
          </w:p>
        </w:tc>
        <w:tc>
          <w:tcPr>
            <w:tcW w:w="257" w:type="pct"/>
            <w:tcBorders>
              <w:top w:val="nil"/>
              <w:left w:val="nil"/>
              <w:bottom w:val="single" w:sz="4" w:space="0" w:color="auto"/>
              <w:right w:val="single" w:sz="4" w:space="0" w:color="auto"/>
            </w:tcBorders>
            <w:shd w:val="clear" w:color="auto" w:fill="auto"/>
            <w:vAlign w:val="center"/>
          </w:tcPr>
          <w:p w14:paraId="1574E4C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4079198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00D63B1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35A4FD4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17B81F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933EB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c>
          <w:tcPr>
            <w:tcW w:w="2046" w:type="pct"/>
            <w:tcBorders>
              <w:top w:val="nil"/>
              <w:left w:val="nil"/>
              <w:bottom w:val="single" w:sz="4" w:space="0" w:color="auto"/>
              <w:right w:val="single" w:sz="4" w:space="0" w:color="auto"/>
            </w:tcBorders>
            <w:shd w:val="clear" w:color="auto" w:fill="auto"/>
            <w:vAlign w:val="center"/>
          </w:tcPr>
          <w:p w14:paraId="57E88DC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舒城县干汊河镇鑫园养殖场</w:t>
            </w:r>
          </w:p>
        </w:tc>
        <w:tc>
          <w:tcPr>
            <w:tcW w:w="1087" w:type="pct"/>
            <w:tcBorders>
              <w:top w:val="nil"/>
              <w:left w:val="nil"/>
              <w:bottom w:val="single" w:sz="4" w:space="0" w:color="auto"/>
              <w:right w:val="single" w:sz="4" w:space="0" w:color="auto"/>
            </w:tcBorders>
            <w:shd w:val="clear" w:color="auto" w:fill="auto"/>
            <w:vAlign w:val="center"/>
          </w:tcPr>
          <w:p w14:paraId="0F93E18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干汊河镇九龙塘村委会</w:t>
            </w:r>
          </w:p>
        </w:tc>
        <w:tc>
          <w:tcPr>
            <w:tcW w:w="257" w:type="pct"/>
            <w:tcBorders>
              <w:top w:val="nil"/>
              <w:left w:val="nil"/>
              <w:bottom w:val="single" w:sz="4" w:space="0" w:color="auto"/>
              <w:right w:val="single" w:sz="4" w:space="0" w:color="auto"/>
            </w:tcBorders>
            <w:shd w:val="clear" w:color="auto" w:fill="auto"/>
            <w:vAlign w:val="center"/>
          </w:tcPr>
          <w:p w14:paraId="3740213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3247B3D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w:t>
            </w:r>
          </w:p>
        </w:tc>
        <w:tc>
          <w:tcPr>
            <w:tcW w:w="445" w:type="pct"/>
            <w:tcBorders>
              <w:top w:val="nil"/>
              <w:left w:val="nil"/>
              <w:bottom w:val="single" w:sz="4" w:space="0" w:color="auto"/>
              <w:right w:val="single" w:sz="4" w:space="0" w:color="auto"/>
            </w:tcBorders>
            <w:shd w:val="clear" w:color="auto" w:fill="auto"/>
            <w:vAlign w:val="center"/>
          </w:tcPr>
          <w:p w14:paraId="03CA3B8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005AABC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329F49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A36012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w:t>
            </w:r>
          </w:p>
        </w:tc>
        <w:tc>
          <w:tcPr>
            <w:tcW w:w="2046" w:type="pct"/>
            <w:tcBorders>
              <w:top w:val="nil"/>
              <w:left w:val="nil"/>
              <w:bottom w:val="single" w:sz="4" w:space="0" w:color="auto"/>
              <w:right w:val="single" w:sz="4" w:space="0" w:color="auto"/>
            </w:tcBorders>
            <w:shd w:val="clear" w:color="auto" w:fill="auto"/>
            <w:vAlign w:val="center"/>
          </w:tcPr>
          <w:p w14:paraId="34D7194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舒城县干汊河镇中慧养殖场</w:t>
            </w:r>
          </w:p>
        </w:tc>
        <w:tc>
          <w:tcPr>
            <w:tcW w:w="1087" w:type="pct"/>
            <w:tcBorders>
              <w:top w:val="nil"/>
              <w:left w:val="nil"/>
              <w:bottom w:val="single" w:sz="4" w:space="0" w:color="auto"/>
              <w:right w:val="single" w:sz="4" w:space="0" w:color="auto"/>
            </w:tcBorders>
            <w:shd w:val="clear" w:color="auto" w:fill="auto"/>
            <w:vAlign w:val="center"/>
          </w:tcPr>
          <w:p w14:paraId="3AF15FA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干汊河镇九龙塘村</w:t>
            </w:r>
          </w:p>
        </w:tc>
        <w:tc>
          <w:tcPr>
            <w:tcW w:w="257" w:type="pct"/>
            <w:tcBorders>
              <w:top w:val="nil"/>
              <w:left w:val="nil"/>
              <w:bottom w:val="single" w:sz="4" w:space="0" w:color="auto"/>
              <w:right w:val="single" w:sz="4" w:space="0" w:color="auto"/>
            </w:tcBorders>
            <w:shd w:val="clear" w:color="auto" w:fill="auto"/>
            <w:vAlign w:val="center"/>
          </w:tcPr>
          <w:p w14:paraId="58F07A7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C97026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68449EE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100000</w:t>
            </w:r>
          </w:p>
        </w:tc>
        <w:tc>
          <w:tcPr>
            <w:tcW w:w="445" w:type="pct"/>
            <w:tcBorders>
              <w:top w:val="nil"/>
              <w:left w:val="nil"/>
              <w:bottom w:val="single" w:sz="4" w:space="0" w:color="auto"/>
              <w:right w:val="single" w:sz="4" w:space="0" w:color="auto"/>
            </w:tcBorders>
            <w:shd w:val="clear" w:color="auto" w:fill="auto"/>
            <w:vAlign w:val="center"/>
          </w:tcPr>
          <w:p w14:paraId="2B90200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6AFD28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B99910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w:t>
            </w:r>
          </w:p>
        </w:tc>
        <w:tc>
          <w:tcPr>
            <w:tcW w:w="2046" w:type="pct"/>
            <w:tcBorders>
              <w:top w:val="nil"/>
              <w:left w:val="nil"/>
              <w:bottom w:val="single" w:sz="4" w:space="0" w:color="auto"/>
              <w:right w:val="single" w:sz="4" w:space="0" w:color="auto"/>
            </w:tcBorders>
            <w:shd w:val="clear" w:color="auto" w:fill="auto"/>
            <w:vAlign w:val="center"/>
          </w:tcPr>
          <w:p w14:paraId="1D5DDEF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赵善久养猪场</w:t>
            </w:r>
          </w:p>
        </w:tc>
        <w:tc>
          <w:tcPr>
            <w:tcW w:w="1087" w:type="pct"/>
            <w:tcBorders>
              <w:top w:val="nil"/>
              <w:left w:val="nil"/>
              <w:bottom w:val="single" w:sz="4" w:space="0" w:color="auto"/>
              <w:right w:val="single" w:sz="4" w:space="0" w:color="auto"/>
            </w:tcBorders>
            <w:shd w:val="clear" w:color="auto" w:fill="auto"/>
            <w:vAlign w:val="center"/>
          </w:tcPr>
          <w:p w14:paraId="354045C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千人桥镇鲍桥村</w:t>
            </w:r>
          </w:p>
        </w:tc>
        <w:tc>
          <w:tcPr>
            <w:tcW w:w="257" w:type="pct"/>
            <w:tcBorders>
              <w:top w:val="nil"/>
              <w:left w:val="nil"/>
              <w:bottom w:val="single" w:sz="4" w:space="0" w:color="auto"/>
              <w:right w:val="single" w:sz="4" w:space="0" w:color="auto"/>
            </w:tcBorders>
            <w:shd w:val="clear" w:color="auto" w:fill="auto"/>
            <w:vAlign w:val="center"/>
          </w:tcPr>
          <w:p w14:paraId="7DC1FA7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5B3C91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2D36EB1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w:t>
            </w:r>
          </w:p>
        </w:tc>
        <w:tc>
          <w:tcPr>
            <w:tcW w:w="445" w:type="pct"/>
            <w:tcBorders>
              <w:top w:val="nil"/>
              <w:left w:val="nil"/>
              <w:bottom w:val="single" w:sz="4" w:space="0" w:color="auto"/>
              <w:right w:val="single" w:sz="4" w:space="0" w:color="auto"/>
            </w:tcBorders>
            <w:shd w:val="clear" w:color="auto" w:fill="auto"/>
            <w:vAlign w:val="center"/>
          </w:tcPr>
          <w:p w14:paraId="2EE5F33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652D5F4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22D620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c>
          <w:tcPr>
            <w:tcW w:w="2046" w:type="pct"/>
            <w:tcBorders>
              <w:top w:val="nil"/>
              <w:left w:val="nil"/>
              <w:bottom w:val="single" w:sz="4" w:space="0" w:color="auto"/>
              <w:right w:val="single" w:sz="4" w:space="0" w:color="auto"/>
            </w:tcBorders>
            <w:shd w:val="clear" w:color="auto" w:fill="auto"/>
            <w:vAlign w:val="center"/>
          </w:tcPr>
          <w:p w14:paraId="0217B67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舒城天河养殖有限公司</w:t>
            </w:r>
          </w:p>
        </w:tc>
        <w:tc>
          <w:tcPr>
            <w:tcW w:w="1087" w:type="pct"/>
            <w:tcBorders>
              <w:top w:val="nil"/>
              <w:left w:val="nil"/>
              <w:bottom w:val="single" w:sz="4" w:space="0" w:color="auto"/>
              <w:right w:val="single" w:sz="4" w:space="0" w:color="auto"/>
            </w:tcBorders>
            <w:shd w:val="clear" w:color="auto" w:fill="auto"/>
            <w:vAlign w:val="center"/>
          </w:tcPr>
          <w:p w14:paraId="62BEAA1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千人桥周圩村周圩组</w:t>
            </w:r>
          </w:p>
        </w:tc>
        <w:tc>
          <w:tcPr>
            <w:tcW w:w="257" w:type="pct"/>
            <w:tcBorders>
              <w:top w:val="nil"/>
              <w:left w:val="nil"/>
              <w:bottom w:val="single" w:sz="4" w:space="0" w:color="auto"/>
              <w:right w:val="single" w:sz="4" w:space="0" w:color="auto"/>
            </w:tcBorders>
            <w:shd w:val="clear" w:color="auto" w:fill="auto"/>
            <w:vAlign w:val="center"/>
          </w:tcPr>
          <w:p w14:paraId="4791536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D38CB9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1600</w:t>
            </w:r>
          </w:p>
        </w:tc>
        <w:tc>
          <w:tcPr>
            <w:tcW w:w="445" w:type="pct"/>
            <w:tcBorders>
              <w:top w:val="nil"/>
              <w:left w:val="nil"/>
              <w:bottom w:val="single" w:sz="4" w:space="0" w:color="auto"/>
              <w:right w:val="single" w:sz="4" w:space="0" w:color="auto"/>
            </w:tcBorders>
            <w:shd w:val="clear" w:color="auto" w:fill="auto"/>
            <w:vAlign w:val="center"/>
          </w:tcPr>
          <w:p w14:paraId="76E641E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w:t>
            </w:r>
          </w:p>
        </w:tc>
        <w:tc>
          <w:tcPr>
            <w:tcW w:w="445" w:type="pct"/>
            <w:tcBorders>
              <w:top w:val="nil"/>
              <w:left w:val="nil"/>
              <w:bottom w:val="single" w:sz="4" w:space="0" w:color="auto"/>
              <w:right w:val="single" w:sz="4" w:space="0" w:color="auto"/>
            </w:tcBorders>
            <w:shd w:val="clear" w:color="auto" w:fill="auto"/>
            <w:vAlign w:val="center"/>
          </w:tcPr>
          <w:p w14:paraId="7A7B3F0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C11761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8AD3D7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w:t>
            </w:r>
          </w:p>
        </w:tc>
        <w:tc>
          <w:tcPr>
            <w:tcW w:w="2046" w:type="pct"/>
            <w:tcBorders>
              <w:top w:val="nil"/>
              <w:left w:val="nil"/>
              <w:bottom w:val="single" w:sz="4" w:space="0" w:color="auto"/>
              <w:right w:val="single" w:sz="4" w:space="0" w:color="auto"/>
            </w:tcBorders>
            <w:shd w:val="clear" w:color="auto" w:fill="auto"/>
            <w:vAlign w:val="center"/>
          </w:tcPr>
          <w:p w14:paraId="491C2F8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韦九安养鸡场</w:t>
            </w:r>
          </w:p>
        </w:tc>
        <w:tc>
          <w:tcPr>
            <w:tcW w:w="1087" w:type="pct"/>
            <w:tcBorders>
              <w:top w:val="nil"/>
              <w:left w:val="nil"/>
              <w:bottom w:val="single" w:sz="4" w:space="0" w:color="auto"/>
              <w:right w:val="single" w:sz="4" w:space="0" w:color="auto"/>
            </w:tcBorders>
            <w:shd w:val="clear" w:color="auto" w:fill="auto"/>
            <w:vAlign w:val="center"/>
          </w:tcPr>
          <w:p w14:paraId="5957854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千人桥镇千人桥村皂树组</w:t>
            </w:r>
          </w:p>
        </w:tc>
        <w:tc>
          <w:tcPr>
            <w:tcW w:w="257" w:type="pct"/>
            <w:tcBorders>
              <w:top w:val="nil"/>
              <w:left w:val="nil"/>
              <w:bottom w:val="single" w:sz="4" w:space="0" w:color="auto"/>
              <w:right w:val="single" w:sz="4" w:space="0" w:color="auto"/>
            </w:tcBorders>
            <w:shd w:val="clear" w:color="auto" w:fill="auto"/>
            <w:vAlign w:val="center"/>
          </w:tcPr>
          <w:p w14:paraId="0DA1336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C3E209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7674BB0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773735A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2B362A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4EB71D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w:t>
            </w:r>
          </w:p>
        </w:tc>
        <w:tc>
          <w:tcPr>
            <w:tcW w:w="2046" w:type="pct"/>
            <w:tcBorders>
              <w:top w:val="nil"/>
              <w:left w:val="nil"/>
              <w:bottom w:val="single" w:sz="4" w:space="0" w:color="auto"/>
              <w:right w:val="single" w:sz="4" w:space="0" w:color="auto"/>
            </w:tcBorders>
            <w:shd w:val="clear" w:color="auto" w:fill="auto"/>
            <w:vAlign w:val="center"/>
          </w:tcPr>
          <w:p w14:paraId="377C4FF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邵祥华养鸡场</w:t>
            </w:r>
          </w:p>
        </w:tc>
        <w:tc>
          <w:tcPr>
            <w:tcW w:w="1087" w:type="pct"/>
            <w:tcBorders>
              <w:top w:val="nil"/>
              <w:left w:val="nil"/>
              <w:bottom w:val="single" w:sz="4" w:space="0" w:color="auto"/>
              <w:right w:val="single" w:sz="4" w:space="0" w:color="auto"/>
            </w:tcBorders>
            <w:shd w:val="clear" w:color="auto" w:fill="auto"/>
            <w:vAlign w:val="center"/>
          </w:tcPr>
          <w:p w14:paraId="37150D1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千人桥镇路里村长庄组</w:t>
            </w:r>
          </w:p>
        </w:tc>
        <w:tc>
          <w:tcPr>
            <w:tcW w:w="257" w:type="pct"/>
            <w:tcBorders>
              <w:top w:val="nil"/>
              <w:left w:val="nil"/>
              <w:bottom w:val="single" w:sz="4" w:space="0" w:color="auto"/>
              <w:right w:val="single" w:sz="4" w:space="0" w:color="auto"/>
            </w:tcBorders>
            <w:shd w:val="clear" w:color="auto" w:fill="auto"/>
            <w:vAlign w:val="center"/>
          </w:tcPr>
          <w:p w14:paraId="3DA46BC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67C74FC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14000</w:t>
            </w:r>
          </w:p>
        </w:tc>
        <w:tc>
          <w:tcPr>
            <w:tcW w:w="445" w:type="pct"/>
            <w:tcBorders>
              <w:top w:val="nil"/>
              <w:left w:val="nil"/>
              <w:bottom w:val="single" w:sz="4" w:space="0" w:color="auto"/>
              <w:right w:val="single" w:sz="4" w:space="0" w:color="auto"/>
            </w:tcBorders>
            <w:shd w:val="clear" w:color="auto" w:fill="auto"/>
            <w:vAlign w:val="center"/>
          </w:tcPr>
          <w:p w14:paraId="644CCF7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38000</w:t>
            </w:r>
          </w:p>
        </w:tc>
        <w:tc>
          <w:tcPr>
            <w:tcW w:w="445" w:type="pct"/>
            <w:tcBorders>
              <w:top w:val="nil"/>
              <w:left w:val="nil"/>
              <w:bottom w:val="single" w:sz="4" w:space="0" w:color="auto"/>
              <w:right w:val="single" w:sz="4" w:space="0" w:color="auto"/>
            </w:tcBorders>
            <w:shd w:val="clear" w:color="auto" w:fill="auto"/>
            <w:vAlign w:val="center"/>
          </w:tcPr>
          <w:p w14:paraId="71BF4B2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21DC1F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6DD47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w:t>
            </w:r>
          </w:p>
        </w:tc>
        <w:tc>
          <w:tcPr>
            <w:tcW w:w="2046" w:type="pct"/>
            <w:tcBorders>
              <w:top w:val="nil"/>
              <w:left w:val="nil"/>
              <w:bottom w:val="single" w:sz="4" w:space="0" w:color="auto"/>
              <w:right w:val="single" w:sz="4" w:space="0" w:color="auto"/>
            </w:tcBorders>
            <w:shd w:val="clear" w:color="auto" w:fill="auto"/>
            <w:vAlign w:val="center"/>
          </w:tcPr>
          <w:p w14:paraId="3201BD9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舒城县万佛湖镇远双养猪场</w:t>
            </w:r>
          </w:p>
        </w:tc>
        <w:tc>
          <w:tcPr>
            <w:tcW w:w="1087" w:type="pct"/>
            <w:tcBorders>
              <w:top w:val="nil"/>
              <w:left w:val="nil"/>
              <w:bottom w:val="single" w:sz="4" w:space="0" w:color="auto"/>
              <w:right w:val="single" w:sz="4" w:space="0" w:color="auto"/>
            </w:tcBorders>
            <w:shd w:val="clear" w:color="auto" w:fill="auto"/>
            <w:vAlign w:val="center"/>
          </w:tcPr>
          <w:p w14:paraId="07D2C43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万佛湖高潮村宋岭组</w:t>
            </w:r>
          </w:p>
        </w:tc>
        <w:tc>
          <w:tcPr>
            <w:tcW w:w="257" w:type="pct"/>
            <w:tcBorders>
              <w:top w:val="nil"/>
              <w:left w:val="nil"/>
              <w:bottom w:val="single" w:sz="4" w:space="0" w:color="auto"/>
              <w:right w:val="single" w:sz="4" w:space="0" w:color="auto"/>
            </w:tcBorders>
            <w:shd w:val="clear" w:color="auto" w:fill="auto"/>
            <w:vAlign w:val="center"/>
          </w:tcPr>
          <w:p w14:paraId="3BBF1A1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D5904E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4B1EDBC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79E144E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9F5997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AA7DFD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w:t>
            </w:r>
          </w:p>
        </w:tc>
        <w:tc>
          <w:tcPr>
            <w:tcW w:w="2046" w:type="pct"/>
            <w:tcBorders>
              <w:top w:val="nil"/>
              <w:left w:val="nil"/>
              <w:bottom w:val="single" w:sz="4" w:space="0" w:color="auto"/>
              <w:right w:val="single" w:sz="4" w:space="0" w:color="auto"/>
            </w:tcBorders>
            <w:shd w:val="clear" w:color="auto" w:fill="auto"/>
            <w:vAlign w:val="center"/>
          </w:tcPr>
          <w:p w14:paraId="754378F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舒城县万佛湖镇羊山村中良生态养殖场</w:t>
            </w:r>
          </w:p>
        </w:tc>
        <w:tc>
          <w:tcPr>
            <w:tcW w:w="1087" w:type="pct"/>
            <w:tcBorders>
              <w:top w:val="nil"/>
              <w:left w:val="nil"/>
              <w:bottom w:val="single" w:sz="4" w:space="0" w:color="auto"/>
              <w:right w:val="single" w:sz="4" w:space="0" w:color="auto"/>
            </w:tcBorders>
            <w:shd w:val="clear" w:color="auto" w:fill="auto"/>
            <w:vAlign w:val="center"/>
          </w:tcPr>
          <w:p w14:paraId="3884CCF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万佛湖镇羊山村</w:t>
            </w:r>
          </w:p>
        </w:tc>
        <w:tc>
          <w:tcPr>
            <w:tcW w:w="257" w:type="pct"/>
            <w:tcBorders>
              <w:top w:val="nil"/>
              <w:left w:val="nil"/>
              <w:bottom w:val="single" w:sz="4" w:space="0" w:color="auto"/>
              <w:right w:val="single" w:sz="4" w:space="0" w:color="auto"/>
            </w:tcBorders>
            <w:shd w:val="clear" w:color="auto" w:fill="auto"/>
            <w:vAlign w:val="center"/>
          </w:tcPr>
          <w:p w14:paraId="59B6DCF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5748D2E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1FCF4DC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w:t>
            </w:r>
          </w:p>
        </w:tc>
        <w:tc>
          <w:tcPr>
            <w:tcW w:w="445" w:type="pct"/>
            <w:tcBorders>
              <w:top w:val="nil"/>
              <w:left w:val="nil"/>
              <w:bottom w:val="single" w:sz="4" w:space="0" w:color="auto"/>
              <w:right w:val="single" w:sz="4" w:space="0" w:color="auto"/>
            </w:tcBorders>
            <w:shd w:val="clear" w:color="auto" w:fill="auto"/>
            <w:vAlign w:val="center"/>
          </w:tcPr>
          <w:p w14:paraId="6EE7495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E1F013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E0C9A9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w:t>
            </w:r>
          </w:p>
        </w:tc>
        <w:tc>
          <w:tcPr>
            <w:tcW w:w="2046" w:type="pct"/>
            <w:tcBorders>
              <w:top w:val="nil"/>
              <w:left w:val="nil"/>
              <w:bottom w:val="single" w:sz="4" w:space="0" w:color="auto"/>
              <w:right w:val="single" w:sz="4" w:space="0" w:color="auto"/>
            </w:tcBorders>
            <w:shd w:val="clear" w:color="auto" w:fill="auto"/>
            <w:vAlign w:val="center"/>
          </w:tcPr>
          <w:p w14:paraId="64931CB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安徽清河源特种养殖有限公司</w:t>
            </w:r>
          </w:p>
        </w:tc>
        <w:tc>
          <w:tcPr>
            <w:tcW w:w="1087" w:type="pct"/>
            <w:tcBorders>
              <w:top w:val="nil"/>
              <w:left w:val="nil"/>
              <w:bottom w:val="single" w:sz="4" w:space="0" w:color="auto"/>
              <w:right w:val="single" w:sz="4" w:space="0" w:color="auto"/>
            </w:tcBorders>
            <w:shd w:val="clear" w:color="auto" w:fill="auto"/>
            <w:vAlign w:val="center"/>
          </w:tcPr>
          <w:p w14:paraId="7AC2A45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万佛湖镇友谊村</w:t>
            </w:r>
          </w:p>
        </w:tc>
        <w:tc>
          <w:tcPr>
            <w:tcW w:w="257" w:type="pct"/>
            <w:tcBorders>
              <w:top w:val="nil"/>
              <w:left w:val="nil"/>
              <w:bottom w:val="single" w:sz="4" w:space="0" w:color="auto"/>
              <w:right w:val="single" w:sz="4" w:space="0" w:color="auto"/>
            </w:tcBorders>
            <w:shd w:val="clear" w:color="auto" w:fill="auto"/>
            <w:vAlign w:val="center"/>
          </w:tcPr>
          <w:p w14:paraId="1826F54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羊</w:t>
            </w:r>
          </w:p>
        </w:tc>
        <w:tc>
          <w:tcPr>
            <w:tcW w:w="351" w:type="pct"/>
            <w:tcBorders>
              <w:top w:val="nil"/>
              <w:left w:val="nil"/>
              <w:bottom w:val="single" w:sz="4" w:space="0" w:color="auto"/>
              <w:right w:val="single" w:sz="4" w:space="0" w:color="auto"/>
            </w:tcBorders>
            <w:shd w:val="clear" w:color="auto" w:fill="auto"/>
            <w:vAlign w:val="center"/>
          </w:tcPr>
          <w:p w14:paraId="299D22E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w:t>
            </w:r>
          </w:p>
        </w:tc>
        <w:tc>
          <w:tcPr>
            <w:tcW w:w="445" w:type="pct"/>
            <w:tcBorders>
              <w:top w:val="nil"/>
              <w:left w:val="nil"/>
              <w:bottom w:val="single" w:sz="4" w:space="0" w:color="auto"/>
              <w:right w:val="single" w:sz="4" w:space="0" w:color="auto"/>
            </w:tcBorders>
            <w:shd w:val="clear" w:color="auto" w:fill="auto"/>
            <w:vAlign w:val="center"/>
          </w:tcPr>
          <w:p w14:paraId="0C4FC30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4000</w:t>
            </w:r>
          </w:p>
        </w:tc>
        <w:tc>
          <w:tcPr>
            <w:tcW w:w="445" w:type="pct"/>
            <w:tcBorders>
              <w:top w:val="nil"/>
              <w:left w:val="nil"/>
              <w:bottom w:val="single" w:sz="4" w:space="0" w:color="auto"/>
              <w:right w:val="single" w:sz="4" w:space="0" w:color="auto"/>
            </w:tcBorders>
            <w:shd w:val="clear" w:color="auto" w:fill="auto"/>
            <w:vAlign w:val="center"/>
          </w:tcPr>
          <w:p w14:paraId="6AFA446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106259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67EF7C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w:t>
            </w:r>
          </w:p>
        </w:tc>
        <w:tc>
          <w:tcPr>
            <w:tcW w:w="2046" w:type="pct"/>
            <w:tcBorders>
              <w:top w:val="nil"/>
              <w:left w:val="nil"/>
              <w:bottom w:val="single" w:sz="4" w:space="0" w:color="auto"/>
              <w:right w:val="single" w:sz="4" w:space="0" w:color="auto"/>
            </w:tcBorders>
            <w:shd w:val="clear" w:color="auto" w:fill="auto"/>
            <w:vAlign w:val="center"/>
          </w:tcPr>
          <w:p w14:paraId="6FF50BE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舒城县荣江养殖有限公司</w:t>
            </w:r>
          </w:p>
        </w:tc>
        <w:tc>
          <w:tcPr>
            <w:tcW w:w="1087" w:type="pct"/>
            <w:tcBorders>
              <w:top w:val="nil"/>
              <w:left w:val="nil"/>
              <w:bottom w:val="single" w:sz="4" w:space="0" w:color="auto"/>
              <w:right w:val="single" w:sz="4" w:space="0" w:color="auto"/>
            </w:tcBorders>
            <w:shd w:val="clear" w:color="auto" w:fill="auto"/>
            <w:vAlign w:val="center"/>
          </w:tcPr>
          <w:p w14:paraId="26D658A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万佛湖镇羊山村</w:t>
            </w:r>
          </w:p>
        </w:tc>
        <w:tc>
          <w:tcPr>
            <w:tcW w:w="257" w:type="pct"/>
            <w:tcBorders>
              <w:top w:val="nil"/>
              <w:left w:val="nil"/>
              <w:bottom w:val="single" w:sz="4" w:space="0" w:color="auto"/>
              <w:right w:val="single" w:sz="4" w:space="0" w:color="auto"/>
            </w:tcBorders>
            <w:shd w:val="clear" w:color="auto" w:fill="auto"/>
            <w:vAlign w:val="center"/>
          </w:tcPr>
          <w:p w14:paraId="0813363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牛</w:t>
            </w:r>
          </w:p>
        </w:tc>
        <w:tc>
          <w:tcPr>
            <w:tcW w:w="351" w:type="pct"/>
            <w:tcBorders>
              <w:top w:val="nil"/>
              <w:left w:val="nil"/>
              <w:bottom w:val="single" w:sz="4" w:space="0" w:color="auto"/>
              <w:right w:val="single" w:sz="4" w:space="0" w:color="auto"/>
            </w:tcBorders>
            <w:shd w:val="clear" w:color="auto" w:fill="auto"/>
            <w:vAlign w:val="center"/>
          </w:tcPr>
          <w:p w14:paraId="64139D0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5F7B95C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232D6EF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6FEACB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3DCC60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w:t>
            </w:r>
          </w:p>
        </w:tc>
        <w:tc>
          <w:tcPr>
            <w:tcW w:w="2046" w:type="pct"/>
            <w:tcBorders>
              <w:top w:val="nil"/>
              <w:left w:val="nil"/>
              <w:bottom w:val="single" w:sz="4" w:space="0" w:color="auto"/>
              <w:right w:val="single" w:sz="4" w:space="0" w:color="auto"/>
            </w:tcBorders>
            <w:shd w:val="clear" w:color="auto" w:fill="auto"/>
            <w:vAlign w:val="center"/>
          </w:tcPr>
          <w:p w14:paraId="47A4FE6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武立峰养鸡场</w:t>
            </w:r>
          </w:p>
        </w:tc>
        <w:tc>
          <w:tcPr>
            <w:tcW w:w="1087" w:type="pct"/>
            <w:tcBorders>
              <w:top w:val="nil"/>
              <w:left w:val="nil"/>
              <w:bottom w:val="single" w:sz="4" w:space="0" w:color="auto"/>
              <w:right w:val="single" w:sz="4" w:space="0" w:color="auto"/>
            </w:tcBorders>
            <w:shd w:val="clear" w:color="auto" w:fill="auto"/>
            <w:vAlign w:val="center"/>
          </w:tcPr>
          <w:p w14:paraId="1FBFF6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万佛湖镇友谊村</w:t>
            </w:r>
          </w:p>
        </w:tc>
        <w:tc>
          <w:tcPr>
            <w:tcW w:w="257" w:type="pct"/>
            <w:tcBorders>
              <w:top w:val="nil"/>
              <w:left w:val="nil"/>
              <w:bottom w:val="single" w:sz="4" w:space="0" w:color="auto"/>
              <w:right w:val="single" w:sz="4" w:space="0" w:color="auto"/>
            </w:tcBorders>
            <w:shd w:val="clear" w:color="auto" w:fill="auto"/>
            <w:vAlign w:val="center"/>
          </w:tcPr>
          <w:p w14:paraId="2265501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3BE2E6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52076AD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019B1EF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66BBF5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333AB1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w:t>
            </w:r>
          </w:p>
        </w:tc>
        <w:tc>
          <w:tcPr>
            <w:tcW w:w="2046" w:type="pct"/>
            <w:tcBorders>
              <w:top w:val="nil"/>
              <w:left w:val="nil"/>
              <w:bottom w:val="single" w:sz="4" w:space="0" w:color="auto"/>
              <w:right w:val="single" w:sz="4" w:space="0" w:color="auto"/>
            </w:tcBorders>
            <w:shd w:val="clear" w:color="auto" w:fill="auto"/>
            <w:vAlign w:val="center"/>
          </w:tcPr>
          <w:p w14:paraId="503662E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武大发养鸡场</w:t>
            </w:r>
          </w:p>
        </w:tc>
        <w:tc>
          <w:tcPr>
            <w:tcW w:w="1087" w:type="pct"/>
            <w:tcBorders>
              <w:top w:val="nil"/>
              <w:left w:val="nil"/>
              <w:bottom w:val="single" w:sz="4" w:space="0" w:color="auto"/>
              <w:right w:val="single" w:sz="4" w:space="0" w:color="auto"/>
            </w:tcBorders>
            <w:shd w:val="clear" w:color="auto" w:fill="auto"/>
            <w:vAlign w:val="center"/>
          </w:tcPr>
          <w:p w14:paraId="517DD6F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万佛湖镇友谊村</w:t>
            </w:r>
          </w:p>
        </w:tc>
        <w:tc>
          <w:tcPr>
            <w:tcW w:w="257" w:type="pct"/>
            <w:tcBorders>
              <w:top w:val="nil"/>
              <w:left w:val="nil"/>
              <w:bottom w:val="single" w:sz="4" w:space="0" w:color="auto"/>
              <w:right w:val="single" w:sz="4" w:space="0" w:color="auto"/>
            </w:tcBorders>
            <w:shd w:val="clear" w:color="auto" w:fill="auto"/>
            <w:vAlign w:val="center"/>
          </w:tcPr>
          <w:p w14:paraId="63ACBCC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4D2686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14000</w:t>
            </w:r>
          </w:p>
        </w:tc>
        <w:tc>
          <w:tcPr>
            <w:tcW w:w="445" w:type="pct"/>
            <w:tcBorders>
              <w:top w:val="nil"/>
              <w:left w:val="nil"/>
              <w:bottom w:val="single" w:sz="4" w:space="0" w:color="auto"/>
              <w:right w:val="single" w:sz="4" w:space="0" w:color="auto"/>
            </w:tcBorders>
            <w:shd w:val="clear" w:color="auto" w:fill="auto"/>
            <w:vAlign w:val="center"/>
          </w:tcPr>
          <w:p w14:paraId="46FCBA1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32000</w:t>
            </w:r>
          </w:p>
        </w:tc>
        <w:tc>
          <w:tcPr>
            <w:tcW w:w="445" w:type="pct"/>
            <w:tcBorders>
              <w:top w:val="nil"/>
              <w:left w:val="nil"/>
              <w:bottom w:val="single" w:sz="4" w:space="0" w:color="auto"/>
              <w:right w:val="single" w:sz="4" w:space="0" w:color="auto"/>
            </w:tcBorders>
            <w:shd w:val="clear" w:color="auto" w:fill="auto"/>
            <w:vAlign w:val="center"/>
          </w:tcPr>
          <w:p w14:paraId="687B1F4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2A7E57BF"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E98FAB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4DD75DE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张志平养鸡场</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5A3B3B5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万佛湖镇友谊村</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D5F73A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1E5D19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8A5B57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82E7D0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8F50115"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4BF8FFD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45</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2A7BE9E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安徽亿莲生态养殖公司</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EC9BE2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万佛湖邵院村先锋组</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C90B99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72C53A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A93302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BAAF7E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DEE3C7A"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A3743E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053463B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舒城县柏林乡康元生态养殖有限公司</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45E112F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柏林乡界河农场</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6A1076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AA723A3"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90EF6CA"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E1E5D4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是</w:t>
            </w:r>
          </w:p>
        </w:tc>
      </w:tr>
      <w:tr w:rsidR="00712192" w14:paraId="4ECC0EFB"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792BE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w:t>
            </w:r>
          </w:p>
        </w:tc>
        <w:tc>
          <w:tcPr>
            <w:tcW w:w="2046" w:type="pct"/>
            <w:tcBorders>
              <w:top w:val="single" w:sz="4" w:space="0" w:color="auto"/>
              <w:left w:val="nil"/>
              <w:bottom w:val="single" w:sz="4" w:space="0" w:color="auto"/>
              <w:right w:val="single" w:sz="4" w:space="0" w:color="auto"/>
            </w:tcBorders>
            <w:shd w:val="clear" w:color="auto" w:fill="auto"/>
            <w:vAlign w:val="center"/>
          </w:tcPr>
          <w:p w14:paraId="2397BF5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舒城县柏林乡顺旺养殖场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0F94160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柏林乡袁塘村</w:t>
            </w:r>
          </w:p>
        </w:tc>
        <w:tc>
          <w:tcPr>
            <w:tcW w:w="257" w:type="pct"/>
            <w:tcBorders>
              <w:top w:val="single" w:sz="4" w:space="0" w:color="auto"/>
              <w:left w:val="nil"/>
              <w:bottom w:val="single" w:sz="4" w:space="0" w:color="auto"/>
              <w:right w:val="single" w:sz="4" w:space="0" w:color="auto"/>
            </w:tcBorders>
            <w:shd w:val="clear" w:color="auto" w:fill="auto"/>
            <w:vAlign w:val="center"/>
          </w:tcPr>
          <w:p w14:paraId="3F1E68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nil"/>
              <w:bottom w:val="single" w:sz="4" w:space="0" w:color="auto"/>
              <w:right w:val="single" w:sz="4" w:space="0" w:color="auto"/>
            </w:tcBorders>
            <w:shd w:val="clear" w:color="auto" w:fill="auto"/>
            <w:vAlign w:val="center"/>
          </w:tcPr>
          <w:p w14:paraId="0CA0D104"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450</w:t>
            </w:r>
          </w:p>
        </w:tc>
        <w:tc>
          <w:tcPr>
            <w:tcW w:w="445" w:type="pct"/>
            <w:tcBorders>
              <w:top w:val="single" w:sz="4" w:space="0" w:color="auto"/>
              <w:left w:val="nil"/>
              <w:bottom w:val="single" w:sz="4" w:space="0" w:color="auto"/>
              <w:right w:val="single" w:sz="4" w:space="0" w:color="auto"/>
            </w:tcBorders>
            <w:shd w:val="clear" w:color="auto" w:fill="auto"/>
            <w:vAlign w:val="center"/>
          </w:tcPr>
          <w:p w14:paraId="107F48D8"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900</w:t>
            </w:r>
          </w:p>
        </w:tc>
        <w:tc>
          <w:tcPr>
            <w:tcW w:w="445" w:type="pct"/>
            <w:tcBorders>
              <w:top w:val="single" w:sz="4" w:space="0" w:color="auto"/>
              <w:left w:val="nil"/>
              <w:bottom w:val="single" w:sz="4" w:space="0" w:color="auto"/>
              <w:right w:val="single" w:sz="4" w:space="0" w:color="auto"/>
            </w:tcBorders>
            <w:shd w:val="clear" w:color="auto" w:fill="auto"/>
            <w:vAlign w:val="center"/>
          </w:tcPr>
          <w:p w14:paraId="7E1A376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是</w:t>
            </w:r>
          </w:p>
        </w:tc>
      </w:tr>
      <w:tr w:rsidR="00712192" w14:paraId="6BA9FF3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567A59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w:t>
            </w:r>
          </w:p>
        </w:tc>
        <w:tc>
          <w:tcPr>
            <w:tcW w:w="2046" w:type="pct"/>
            <w:tcBorders>
              <w:top w:val="nil"/>
              <w:left w:val="nil"/>
              <w:bottom w:val="single" w:sz="4" w:space="0" w:color="auto"/>
              <w:right w:val="single" w:sz="4" w:space="0" w:color="auto"/>
            </w:tcBorders>
            <w:shd w:val="clear" w:color="auto" w:fill="auto"/>
            <w:vAlign w:val="center"/>
          </w:tcPr>
          <w:p w14:paraId="7448C66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舒城县柏林乡六拐塘生态养殖场</w:t>
            </w:r>
          </w:p>
        </w:tc>
        <w:tc>
          <w:tcPr>
            <w:tcW w:w="1087" w:type="pct"/>
            <w:tcBorders>
              <w:top w:val="nil"/>
              <w:left w:val="nil"/>
              <w:bottom w:val="single" w:sz="4" w:space="0" w:color="auto"/>
              <w:right w:val="single" w:sz="4" w:space="0" w:color="auto"/>
            </w:tcBorders>
            <w:shd w:val="clear" w:color="auto" w:fill="auto"/>
            <w:vAlign w:val="center"/>
          </w:tcPr>
          <w:p w14:paraId="26F160B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柏林乡石岗连塘</w:t>
            </w:r>
          </w:p>
        </w:tc>
        <w:tc>
          <w:tcPr>
            <w:tcW w:w="257" w:type="pct"/>
            <w:tcBorders>
              <w:top w:val="nil"/>
              <w:left w:val="nil"/>
              <w:bottom w:val="single" w:sz="4" w:space="0" w:color="auto"/>
              <w:right w:val="single" w:sz="4" w:space="0" w:color="auto"/>
            </w:tcBorders>
            <w:shd w:val="clear" w:color="auto" w:fill="auto"/>
            <w:vAlign w:val="center"/>
          </w:tcPr>
          <w:p w14:paraId="15186F4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572AB7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7B2A0EC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178530B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B4B91C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3AFF58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w:t>
            </w:r>
          </w:p>
        </w:tc>
        <w:tc>
          <w:tcPr>
            <w:tcW w:w="2046" w:type="pct"/>
            <w:tcBorders>
              <w:top w:val="nil"/>
              <w:left w:val="nil"/>
              <w:bottom w:val="single" w:sz="4" w:space="0" w:color="auto"/>
              <w:right w:val="single" w:sz="4" w:space="0" w:color="auto"/>
            </w:tcBorders>
            <w:shd w:val="clear" w:color="auto" w:fill="auto"/>
            <w:vAlign w:val="center"/>
          </w:tcPr>
          <w:p w14:paraId="406B50A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舒城县柏林乡谢河村谢氏养殖场</w:t>
            </w:r>
          </w:p>
        </w:tc>
        <w:tc>
          <w:tcPr>
            <w:tcW w:w="1087" w:type="pct"/>
            <w:tcBorders>
              <w:top w:val="nil"/>
              <w:left w:val="nil"/>
              <w:bottom w:val="single" w:sz="4" w:space="0" w:color="auto"/>
              <w:right w:val="single" w:sz="4" w:space="0" w:color="auto"/>
            </w:tcBorders>
            <w:shd w:val="clear" w:color="auto" w:fill="auto"/>
            <w:vAlign w:val="center"/>
          </w:tcPr>
          <w:p w14:paraId="7000EB7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柏林乡谢河谢庄</w:t>
            </w:r>
          </w:p>
        </w:tc>
        <w:tc>
          <w:tcPr>
            <w:tcW w:w="257" w:type="pct"/>
            <w:tcBorders>
              <w:top w:val="nil"/>
              <w:left w:val="nil"/>
              <w:bottom w:val="single" w:sz="4" w:space="0" w:color="auto"/>
              <w:right w:val="single" w:sz="4" w:space="0" w:color="auto"/>
            </w:tcBorders>
            <w:shd w:val="clear" w:color="auto" w:fill="auto"/>
            <w:vAlign w:val="center"/>
          </w:tcPr>
          <w:p w14:paraId="6E55BF7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A9F420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980</w:t>
            </w:r>
          </w:p>
        </w:tc>
        <w:tc>
          <w:tcPr>
            <w:tcW w:w="445" w:type="pct"/>
            <w:tcBorders>
              <w:top w:val="nil"/>
              <w:left w:val="nil"/>
              <w:bottom w:val="single" w:sz="4" w:space="0" w:color="auto"/>
              <w:right w:val="single" w:sz="4" w:space="0" w:color="auto"/>
            </w:tcBorders>
            <w:shd w:val="clear" w:color="auto" w:fill="auto"/>
            <w:vAlign w:val="center"/>
          </w:tcPr>
          <w:p w14:paraId="7AB4BB8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w:t>
            </w:r>
          </w:p>
        </w:tc>
        <w:tc>
          <w:tcPr>
            <w:tcW w:w="445" w:type="pct"/>
            <w:tcBorders>
              <w:top w:val="nil"/>
              <w:left w:val="nil"/>
              <w:bottom w:val="single" w:sz="4" w:space="0" w:color="auto"/>
              <w:right w:val="single" w:sz="4" w:space="0" w:color="auto"/>
            </w:tcBorders>
            <w:shd w:val="clear" w:color="auto" w:fill="auto"/>
            <w:vAlign w:val="center"/>
          </w:tcPr>
          <w:p w14:paraId="028AA0E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DED850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D23C97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c>
          <w:tcPr>
            <w:tcW w:w="2046" w:type="pct"/>
            <w:tcBorders>
              <w:top w:val="nil"/>
              <w:left w:val="nil"/>
              <w:bottom w:val="single" w:sz="4" w:space="0" w:color="auto"/>
              <w:right w:val="single" w:sz="4" w:space="0" w:color="auto"/>
            </w:tcBorders>
            <w:shd w:val="clear" w:color="auto" w:fill="auto"/>
            <w:vAlign w:val="center"/>
          </w:tcPr>
          <w:p w14:paraId="20F5EDF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舒城县柏林乡隍城鼎盛养殖专业合作社</w:t>
            </w:r>
          </w:p>
        </w:tc>
        <w:tc>
          <w:tcPr>
            <w:tcW w:w="1087" w:type="pct"/>
            <w:tcBorders>
              <w:top w:val="nil"/>
              <w:left w:val="nil"/>
              <w:bottom w:val="single" w:sz="4" w:space="0" w:color="auto"/>
              <w:right w:val="single" w:sz="4" w:space="0" w:color="auto"/>
            </w:tcBorders>
            <w:shd w:val="clear" w:color="auto" w:fill="auto"/>
            <w:vAlign w:val="center"/>
          </w:tcPr>
          <w:p w14:paraId="15B62A7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柏林乡石岗村委会</w:t>
            </w:r>
          </w:p>
        </w:tc>
        <w:tc>
          <w:tcPr>
            <w:tcW w:w="257" w:type="pct"/>
            <w:tcBorders>
              <w:top w:val="nil"/>
              <w:left w:val="nil"/>
              <w:bottom w:val="single" w:sz="4" w:space="0" w:color="auto"/>
              <w:right w:val="single" w:sz="4" w:space="0" w:color="auto"/>
            </w:tcBorders>
            <w:shd w:val="clear" w:color="auto" w:fill="auto"/>
            <w:vAlign w:val="center"/>
          </w:tcPr>
          <w:p w14:paraId="0887F10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235315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2DB2B41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1600</w:t>
            </w:r>
          </w:p>
        </w:tc>
        <w:tc>
          <w:tcPr>
            <w:tcW w:w="445" w:type="pct"/>
            <w:tcBorders>
              <w:top w:val="nil"/>
              <w:left w:val="nil"/>
              <w:bottom w:val="single" w:sz="4" w:space="0" w:color="auto"/>
              <w:right w:val="single" w:sz="4" w:space="0" w:color="auto"/>
            </w:tcBorders>
            <w:shd w:val="clear" w:color="auto" w:fill="auto"/>
            <w:vAlign w:val="center"/>
          </w:tcPr>
          <w:p w14:paraId="3BB4B0C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AEDE8E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C1517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w:t>
            </w:r>
          </w:p>
        </w:tc>
        <w:tc>
          <w:tcPr>
            <w:tcW w:w="2046" w:type="pct"/>
            <w:tcBorders>
              <w:top w:val="nil"/>
              <w:left w:val="nil"/>
              <w:bottom w:val="single" w:sz="4" w:space="0" w:color="auto"/>
              <w:right w:val="single" w:sz="4" w:space="0" w:color="auto"/>
            </w:tcBorders>
            <w:shd w:val="clear" w:color="auto" w:fill="auto"/>
            <w:vAlign w:val="center"/>
          </w:tcPr>
          <w:p w14:paraId="103D72D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舒城县魏军生猪养殖家庭农场</w:t>
            </w:r>
          </w:p>
        </w:tc>
        <w:tc>
          <w:tcPr>
            <w:tcW w:w="1087" w:type="pct"/>
            <w:tcBorders>
              <w:top w:val="nil"/>
              <w:left w:val="nil"/>
              <w:bottom w:val="single" w:sz="4" w:space="0" w:color="auto"/>
              <w:right w:val="single" w:sz="4" w:space="0" w:color="auto"/>
            </w:tcBorders>
            <w:shd w:val="clear" w:color="auto" w:fill="auto"/>
            <w:vAlign w:val="center"/>
          </w:tcPr>
          <w:p w14:paraId="206BD4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柏林乡双墩村委会</w:t>
            </w:r>
          </w:p>
        </w:tc>
        <w:tc>
          <w:tcPr>
            <w:tcW w:w="257" w:type="pct"/>
            <w:tcBorders>
              <w:top w:val="nil"/>
              <w:left w:val="nil"/>
              <w:bottom w:val="single" w:sz="4" w:space="0" w:color="auto"/>
              <w:right w:val="single" w:sz="4" w:space="0" w:color="auto"/>
            </w:tcBorders>
            <w:shd w:val="clear" w:color="auto" w:fill="auto"/>
            <w:vAlign w:val="center"/>
          </w:tcPr>
          <w:p w14:paraId="63D5AAF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70BEDF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3FB5E83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409A4FA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CD657E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40C7A6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w:t>
            </w:r>
          </w:p>
        </w:tc>
        <w:tc>
          <w:tcPr>
            <w:tcW w:w="2046" w:type="pct"/>
            <w:tcBorders>
              <w:top w:val="nil"/>
              <w:left w:val="nil"/>
              <w:bottom w:val="single" w:sz="4" w:space="0" w:color="auto"/>
              <w:right w:val="single" w:sz="4" w:space="0" w:color="auto"/>
            </w:tcBorders>
            <w:shd w:val="clear" w:color="auto" w:fill="auto"/>
            <w:vAlign w:val="center"/>
          </w:tcPr>
          <w:p w14:paraId="3DBF7EF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舒城县柏林乡立华养殖场</w:t>
            </w:r>
          </w:p>
        </w:tc>
        <w:tc>
          <w:tcPr>
            <w:tcW w:w="1087" w:type="pct"/>
            <w:tcBorders>
              <w:top w:val="nil"/>
              <w:left w:val="nil"/>
              <w:bottom w:val="single" w:sz="4" w:space="0" w:color="auto"/>
              <w:right w:val="single" w:sz="4" w:space="0" w:color="auto"/>
            </w:tcBorders>
            <w:shd w:val="clear" w:color="auto" w:fill="auto"/>
            <w:vAlign w:val="center"/>
          </w:tcPr>
          <w:p w14:paraId="76772F4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柏林乡蔡店村委会</w:t>
            </w:r>
          </w:p>
        </w:tc>
        <w:tc>
          <w:tcPr>
            <w:tcW w:w="257" w:type="pct"/>
            <w:tcBorders>
              <w:top w:val="nil"/>
              <w:left w:val="nil"/>
              <w:bottom w:val="single" w:sz="4" w:space="0" w:color="auto"/>
              <w:right w:val="single" w:sz="4" w:space="0" w:color="auto"/>
            </w:tcBorders>
            <w:shd w:val="clear" w:color="auto" w:fill="auto"/>
            <w:vAlign w:val="center"/>
          </w:tcPr>
          <w:p w14:paraId="555ED88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2A532A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0695A77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3646FFF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7C43B6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5F658F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w:t>
            </w:r>
          </w:p>
        </w:tc>
        <w:tc>
          <w:tcPr>
            <w:tcW w:w="2046" w:type="pct"/>
            <w:tcBorders>
              <w:top w:val="nil"/>
              <w:left w:val="nil"/>
              <w:bottom w:val="single" w:sz="4" w:space="0" w:color="auto"/>
              <w:right w:val="single" w:sz="4" w:space="0" w:color="auto"/>
            </w:tcBorders>
            <w:shd w:val="clear" w:color="auto" w:fill="auto"/>
            <w:vAlign w:val="center"/>
          </w:tcPr>
          <w:p w14:paraId="76BEAEE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舒城县柏林乡鑫旺养殖场</w:t>
            </w:r>
          </w:p>
        </w:tc>
        <w:tc>
          <w:tcPr>
            <w:tcW w:w="1087" w:type="pct"/>
            <w:tcBorders>
              <w:top w:val="nil"/>
              <w:left w:val="nil"/>
              <w:bottom w:val="single" w:sz="4" w:space="0" w:color="auto"/>
              <w:right w:val="single" w:sz="4" w:space="0" w:color="auto"/>
            </w:tcBorders>
            <w:shd w:val="clear" w:color="auto" w:fill="auto"/>
            <w:vAlign w:val="center"/>
          </w:tcPr>
          <w:p w14:paraId="0C47B05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柏林乡谢河双合</w:t>
            </w:r>
          </w:p>
        </w:tc>
        <w:tc>
          <w:tcPr>
            <w:tcW w:w="257" w:type="pct"/>
            <w:tcBorders>
              <w:top w:val="nil"/>
              <w:left w:val="nil"/>
              <w:bottom w:val="single" w:sz="4" w:space="0" w:color="auto"/>
              <w:right w:val="single" w:sz="4" w:space="0" w:color="auto"/>
            </w:tcBorders>
            <w:shd w:val="clear" w:color="auto" w:fill="auto"/>
            <w:vAlign w:val="center"/>
          </w:tcPr>
          <w:p w14:paraId="3545329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AB329D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06590C8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w:t>
            </w:r>
          </w:p>
        </w:tc>
        <w:tc>
          <w:tcPr>
            <w:tcW w:w="445" w:type="pct"/>
            <w:tcBorders>
              <w:top w:val="nil"/>
              <w:left w:val="nil"/>
              <w:bottom w:val="single" w:sz="4" w:space="0" w:color="auto"/>
              <w:right w:val="single" w:sz="4" w:space="0" w:color="auto"/>
            </w:tcBorders>
            <w:shd w:val="clear" w:color="auto" w:fill="auto"/>
            <w:vAlign w:val="center"/>
          </w:tcPr>
          <w:p w14:paraId="21424E5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0FC798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E2758B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54</w:t>
            </w:r>
          </w:p>
        </w:tc>
        <w:tc>
          <w:tcPr>
            <w:tcW w:w="2046" w:type="pct"/>
            <w:tcBorders>
              <w:top w:val="nil"/>
              <w:left w:val="nil"/>
              <w:bottom w:val="single" w:sz="4" w:space="0" w:color="auto"/>
              <w:right w:val="single" w:sz="4" w:space="0" w:color="auto"/>
            </w:tcBorders>
            <w:shd w:val="clear" w:color="auto" w:fill="auto"/>
            <w:vAlign w:val="center"/>
          </w:tcPr>
          <w:p w14:paraId="1683928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舒城县柏林乡军奇养殖场</w:t>
            </w:r>
          </w:p>
        </w:tc>
        <w:tc>
          <w:tcPr>
            <w:tcW w:w="1087" w:type="pct"/>
            <w:tcBorders>
              <w:top w:val="nil"/>
              <w:left w:val="nil"/>
              <w:bottom w:val="single" w:sz="4" w:space="0" w:color="auto"/>
              <w:right w:val="single" w:sz="4" w:space="0" w:color="auto"/>
            </w:tcBorders>
            <w:shd w:val="clear" w:color="auto" w:fill="auto"/>
            <w:vAlign w:val="center"/>
          </w:tcPr>
          <w:p w14:paraId="5099901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柏林乡双墩卫庄</w:t>
            </w:r>
          </w:p>
        </w:tc>
        <w:tc>
          <w:tcPr>
            <w:tcW w:w="257" w:type="pct"/>
            <w:tcBorders>
              <w:top w:val="nil"/>
              <w:left w:val="nil"/>
              <w:bottom w:val="single" w:sz="4" w:space="0" w:color="auto"/>
              <w:right w:val="single" w:sz="4" w:space="0" w:color="auto"/>
            </w:tcBorders>
            <w:shd w:val="clear" w:color="auto" w:fill="auto"/>
            <w:vAlign w:val="center"/>
          </w:tcPr>
          <w:p w14:paraId="2E39F25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013A71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0CFEC86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w:t>
            </w:r>
          </w:p>
        </w:tc>
        <w:tc>
          <w:tcPr>
            <w:tcW w:w="445" w:type="pct"/>
            <w:tcBorders>
              <w:top w:val="nil"/>
              <w:left w:val="nil"/>
              <w:bottom w:val="single" w:sz="4" w:space="0" w:color="auto"/>
              <w:right w:val="single" w:sz="4" w:space="0" w:color="auto"/>
            </w:tcBorders>
            <w:shd w:val="clear" w:color="auto" w:fill="auto"/>
            <w:vAlign w:val="center"/>
          </w:tcPr>
          <w:p w14:paraId="255AA1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3838AE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0CEB61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w:t>
            </w:r>
          </w:p>
        </w:tc>
        <w:tc>
          <w:tcPr>
            <w:tcW w:w="2046" w:type="pct"/>
            <w:tcBorders>
              <w:top w:val="nil"/>
              <w:left w:val="nil"/>
              <w:bottom w:val="single" w:sz="4" w:space="0" w:color="auto"/>
              <w:right w:val="single" w:sz="4" w:space="0" w:color="auto"/>
            </w:tcBorders>
            <w:shd w:val="clear" w:color="auto" w:fill="auto"/>
            <w:vAlign w:val="center"/>
          </w:tcPr>
          <w:p w14:paraId="652D455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舒城县柏林乡东升畜牧养殖场</w:t>
            </w:r>
          </w:p>
        </w:tc>
        <w:tc>
          <w:tcPr>
            <w:tcW w:w="1087" w:type="pct"/>
            <w:tcBorders>
              <w:top w:val="nil"/>
              <w:left w:val="nil"/>
              <w:bottom w:val="single" w:sz="4" w:space="0" w:color="auto"/>
              <w:right w:val="single" w:sz="4" w:space="0" w:color="auto"/>
            </w:tcBorders>
            <w:shd w:val="clear" w:color="auto" w:fill="auto"/>
            <w:vAlign w:val="center"/>
          </w:tcPr>
          <w:p w14:paraId="14CAB79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柏林乡柏林俞庄</w:t>
            </w:r>
          </w:p>
        </w:tc>
        <w:tc>
          <w:tcPr>
            <w:tcW w:w="257" w:type="pct"/>
            <w:tcBorders>
              <w:top w:val="nil"/>
              <w:left w:val="nil"/>
              <w:bottom w:val="single" w:sz="4" w:space="0" w:color="auto"/>
              <w:right w:val="single" w:sz="4" w:space="0" w:color="auto"/>
            </w:tcBorders>
            <w:shd w:val="clear" w:color="auto" w:fill="auto"/>
            <w:vAlign w:val="center"/>
          </w:tcPr>
          <w:p w14:paraId="3FF0BA5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128BFA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1300</w:t>
            </w:r>
          </w:p>
        </w:tc>
        <w:tc>
          <w:tcPr>
            <w:tcW w:w="445" w:type="pct"/>
            <w:tcBorders>
              <w:top w:val="nil"/>
              <w:left w:val="nil"/>
              <w:bottom w:val="single" w:sz="4" w:space="0" w:color="auto"/>
              <w:right w:val="single" w:sz="4" w:space="0" w:color="auto"/>
            </w:tcBorders>
            <w:shd w:val="clear" w:color="auto" w:fill="auto"/>
            <w:vAlign w:val="center"/>
          </w:tcPr>
          <w:p w14:paraId="634DE1D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2600</w:t>
            </w:r>
          </w:p>
        </w:tc>
        <w:tc>
          <w:tcPr>
            <w:tcW w:w="445" w:type="pct"/>
            <w:tcBorders>
              <w:top w:val="nil"/>
              <w:left w:val="nil"/>
              <w:bottom w:val="single" w:sz="4" w:space="0" w:color="auto"/>
              <w:right w:val="single" w:sz="4" w:space="0" w:color="auto"/>
            </w:tcBorders>
            <w:shd w:val="clear" w:color="auto" w:fill="auto"/>
            <w:vAlign w:val="center"/>
          </w:tcPr>
          <w:p w14:paraId="3DDD72A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9EFC3B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875199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w:t>
            </w:r>
          </w:p>
        </w:tc>
        <w:tc>
          <w:tcPr>
            <w:tcW w:w="2046" w:type="pct"/>
            <w:tcBorders>
              <w:top w:val="nil"/>
              <w:left w:val="nil"/>
              <w:bottom w:val="single" w:sz="4" w:space="0" w:color="auto"/>
              <w:right w:val="single" w:sz="4" w:space="0" w:color="auto"/>
            </w:tcBorders>
            <w:shd w:val="clear" w:color="auto" w:fill="auto"/>
            <w:vAlign w:val="center"/>
          </w:tcPr>
          <w:p w14:paraId="5F635C9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舒城县柏林乡国盛家庭农场</w:t>
            </w:r>
          </w:p>
        </w:tc>
        <w:tc>
          <w:tcPr>
            <w:tcW w:w="1087" w:type="pct"/>
            <w:tcBorders>
              <w:top w:val="nil"/>
              <w:left w:val="nil"/>
              <w:bottom w:val="single" w:sz="4" w:space="0" w:color="auto"/>
              <w:right w:val="single" w:sz="4" w:space="0" w:color="auto"/>
            </w:tcBorders>
            <w:shd w:val="clear" w:color="auto" w:fill="auto"/>
            <w:vAlign w:val="center"/>
          </w:tcPr>
          <w:p w14:paraId="01E4098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柏林乡谢河村</w:t>
            </w:r>
          </w:p>
        </w:tc>
        <w:tc>
          <w:tcPr>
            <w:tcW w:w="257" w:type="pct"/>
            <w:tcBorders>
              <w:top w:val="nil"/>
              <w:left w:val="nil"/>
              <w:bottom w:val="single" w:sz="4" w:space="0" w:color="auto"/>
              <w:right w:val="single" w:sz="4" w:space="0" w:color="auto"/>
            </w:tcBorders>
            <w:shd w:val="clear" w:color="auto" w:fill="auto"/>
            <w:vAlign w:val="center"/>
          </w:tcPr>
          <w:p w14:paraId="244EB03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79CA6FC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662F925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4A0EEEE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80A3E3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E3465B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57</w:t>
            </w:r>
          </w:p>
        </w:tc>
        <w:tc>
          <w:tcPr>
            <w:tcW w:w="2046" w:type="pct"/>
            <w:tcBorders>
              <w:top w:val="nil"/>
              <w:left w:val="nil"/>
              <w:bottom w:val="single" w:sz="4" w:space="0" w:color="auto"/>
              <w:right w:val="single" w:sz="4" w:space="0" w:color="auto"/>
            </w:tcBorders>
            <w:shd w:val="clear" w:color="auto" w:fill="auto"/>
            <w:vAlign w:val="center"/>
          </w:tcPr>
          <w:p w14:paraId="7B2E678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舒城县柏林乡绪勤养殖场</w:t>
            </w:r>
          </w:p>
        </w:tc>
        <w:tc>
          <w:tcPr>
            <w:tcW w:w="1087" w:type="pct"/>
            <w:tcBorders>
              <w:top w:val="nil"/>
              <w:left w:val="nil"/>
              <w:bottom w:val="single" w:sz="4" w:space="0" w:color="auto"/>
              <w:right w:val="single" w:sz="4" w:space="0" w:color="auto"/>
            </w:tcBorders>
            <w:shd w:val="clear" w:color="auto" w:fill="auto"/>
            <w:vAlign w:val="center"/>
          </w:tcPr>
          <w:p w14:paraId="3E46AEA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柏林乡界河村</w:t>
            </w:r>
          </w:p>
        </w:tc>
        <w:tc>
          <w:tcPr>
            <w:tcW w:w="257" w:type="pct"/>
            <w:tcBorders>
              <w:top w:val="nil"/>
              <w:left w:val="nil"/>
              <w:bottom w:val="single" w:sz="4" w:space="0" w:color="auto"/>
              <w:right w:val="single" w:sz="4" w:space="0" w:color="auto"/>
            </w:tcBorders>
            <w:shd w:val="clear" w:color="auto" w:fill="auto"/>
            <w:vAlign w:val="center"/>
          </w:tcPr>
          <w:p w14:paraId="38A6822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6DBCAF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650</w:t>
            </w:r>
          </w:p>
        </w:tc>
        <w:tc>
          <w:tcPr>
            <w:tcW w:w="445" w:type="pct"/>
            <w:tcBorders>
              <w:top w:val="nil"/>
              <w:left w:val="nil"/>
              <w:bottom w:val="single" w:sz="4" w:space="0" w:color="auto"/>
              <w:right w:val="single" w:sz="4" w:space="0" w:color="auto"/>
            </w:tcBorders>
            <w:shd w:val="clear" w:color="auto" w:fill="auto"/>
            <w:vAlign w:val="center"/>
          </w:tcPr>
          <w:p w14:paraId="1906336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1300</w:t>
            </w:r>
          </w:p>
        </w:tc>
        <w:tc>
          <w:tcPr>
            <w:tcW w:w="445" w:type="pct"/>
            <w:tcBorders>
              <w:top w:val="nil"/>
              <w:left w:val="nil"/>
              <w:bottom w:val="single" w:sz="4" w:space="0" w:color="auto"/>
              <w:right w:val="single" w:sz="4" w:space="0" w:color="auto"/>
            </w:tcBorders>
            <w:shd w:val="clear" w:color="auto" w:fill="auto"/>
            <w:vAlign w:val="center"/>
          </w:tcPr>
          <w:p w14:paraId="1DEFEAA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CBCAF1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C01C89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58</w:t>
            </w:r>
          </w:p>
        </w:tc>
        <w:tc>
          <w:tcPr>
            <w:tcW w:w="2046" w:type="pct"/>
            <w:tcBorders>
              <w:top w:val="nil"/>
              <w:left w:val="nil"/>
              <w:bottom w:val="single" w:sz="4" w:space="0" w:color="auto"/>
              <w:right w:val="single" w:sz="4" w:space="0" w:color="auto"/>
            </w:tcBorders>
            <w:shd w:val="clear" w:color="auto" w:fill="auto"/>
            <w:vAlign w:val="center"/>
          </w:tcPr>
          <w:p w14:paraId="4B79A91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舒城县柏林乡立全家庭农场</w:t>
            </w:r>
          </w:p>
        </w:tc>
        <w:tc>
          <w:tcPr>
            <w:tcW w:w="1087" w:type="pct"/>
            <w:tcBorders>
              <w:top w:val="nil"/>
              <w:left w:val="nil"/>
              <w:bottom w:val="single" w:sz="4" w:space="0" w:color="auto"/>
              <w:right w:val="single" w:sz="4" w:space="0" w:color="auto"/>
            </w:tcBorders>
            <w:shd w:val="clear" w:color="auto" w:fill="auto"/>
            <w:vAlign w:val="center"/>
          </w:tcPr>
          <w:p w14:paraId="1559B05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柏林乡蔡店村</w:t>
            </w:r>
          </w:p>
        </w:tc>
        <w:tc>
          <w:tcPr>
            <w:tcW w:w="257" w:type="pct"/>
            <w:tcBorders>
              <w:top w:val="nil"/>
              <w:left w:val="nil"/>
              <w:bottom w:val="single" w:sz="4" w:space="0" w:color="auto"/>
              <w:right w:val="single" w:sz="4" w:space="0" w:color="auto"/>
            </w:tcBorders>
            <w:shd w:val="clear" w:color="auto" w:fill="auto"/>
            <w:vAlign w:val="center"/>
          </w:tcPr>
          <w:p w14:paraId="2CCE447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02604D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4D9483F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5598A9F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9DB1FF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D96AB3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59</w:t>
            </w:r>
          </w:p>
        </w:tc>
        <w:tc>
          <w:tcPr>
            <w:tcW w:w="2046" w:type="pct"/>
            <w:tcBorders>
              <w:top w:val="nil"/>
              <w:left w:val="nil"/>
              <w:bottom w:val="single" w:sz="4" w:space="0" w:color="auto"/>
              <w:right w:val="single" w:sz="4" w:space="0" w:color="auto"/>
            </w:tcBorders>
            <w:shd w:val="clear" w:color="auto" w:fill="auto"/>
            <w:vAlign w:val="center"/>
          </w:tcPr>
          <w:p w14:paraId="283392A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舒城县柏林乡袓龙家庭农场</w:t>
            </w:r>
          </w:p>
        </w:tc>
        <w:tc>
          <w:tcPr>
            <w:tcW w:w="1087" w:type="pct"/>
            <w:tcBorders>
              <w:top w:val="nil"/>
              <w:left w:val="nil"/>
              <w:bottom w:val="single" w:sz="4" w:space="0" w:color="auto"/>
              <w:right w:val="single" w:sz="4" w:space="0" w:color="auto"/>
            </w:tcBorders>
            <w:shd w:val="clear" w:color="auto" w:fill="auto"/>
            <w:vAlign w:val="center"/>
          </w:tcPr>
          <w:p w14:paraId="5D8F096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柏林乡秦桥村委会</w:t>
            </w:r>
          </w:p>
        </w:tc>
        <w:tc>
          <w:tcPr>
            <w:tcW w:w="257" w:type="pct"/>
            <w:tcBorders>
              <w:top w:val="nil"/>
              <w:left w:val="nil"/>
              <w:bottom w:val="single" w:sz="4" w:space="0" w:color="auto"/>
              <w:right w:val="single" w:sz="4" w:space="0" w:color="auto"/>
            </w:tcBorders>
            <w:shd w:val="clear" w:color="auto" w:fill="auto"/>
            <w:vAlign w:val="center"/>
          </w:tcPr>
          <w:p w14:paraId="5368BFB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羊</w:t>
            </w:r>
          </w:p>
        </w:tc>
        <w:tc>
          <w:tcPr>
            <w:tcW w:w="351" w:type="pct"/>
            <w:tcBorders>
              <w:top w:val="nil"/>
              <w:left w:val="nil"/>
              <w:bottom w:val="single" w:sz="4" w:space="0" w:color="auto"/>
              <w:right w:val="single" w:sz="4" w:space="0" w:color="auto"/>
            </w:tcBorders>
            <w:shd w:val="clear" w:color="auto" w:fill="auto"/>
            <w:vAlign w:val="center"/>
          </w:tcPr>
          <w:p w14:paraId="748F764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3EB9F88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w:t>
            </w:r>
          </w:p>
        </w:tc>
        <w:tc>
          <w:tcPr>
            <w:tcW w:w="445" w:type="pct"/>
            <w:tcBorders>
              <w:top w:val="nil"/>
              <w:left w:val="nil"/>
              <w:bottom w:val="single" w:sz="4" w:space="0" w:color="auto"/>
              <w:right w:val="single" w:sz="4" w:space="0" w:color="auto"/>
            </w:tcBorders>
            <w:shd w:val="clear" w:color="auto" w:fill="auto"/>
            <w:vAlign w:val="center"/>
          </w:tcPr>
          <w:p w14:paraId="7F8058C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3CA1DA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667083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w:t>
            </w:r>
          </w:p>
        </w:tc>
        <w:tc>
          <w:tcPr>
            <w:tcW w:w="2046" w:type="pct"/>
            <w:tcBorders>
              <w:top w:val="nil"/>
              <w:left w:val="nil"/>
              <w:bottom w:val="single" w:sz="4" w:space="0" w:color="auto"/>
              <w:right w:val="single" w:sz="4" w:space="0" w:color="auto"/>
            </w:tcBorders>
            <w:shd w:val="clear" w:color="auto" w:fill="auto"/>
            <w:vAlign w:val="center"/>
          </w:tcPr>
          <w:p w14:paraId="19B442E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李氏生态养殖场</w:t>
            </w:r>
          </w:p>
        </w:tc>
        <w:tc>
          <w:tcPr>
            <w:tcW w:w="1087" w:type="pct"/>
            <w:tcBorders>
              <w:top w:val="nil"/>
              <w:left w:val="nil"/>
              <w:bottom w:val="single" w:sz="4" w:space="0" w:color="auto"/>
              <w:right w:val="single" w:sz="4" w:space="0" w:color="auto"/>
            </w:tcBorders>
            <w:shd w:val="clear" w:color="auto" w:fill="auto"/>
            <w:vAlign w:val="center"/>
          </w:tcPr>
          <w:p w14:paraId="3377BF4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柏林乡石岗南塘</w:t>
            </w:r>
          </w:p>
        </w:tc>
        <w:tc>
          <w:tcPr>
            <w:tcW w:w="257" w:type="pct"/>
            <w:tcBorders>
              <w:top w:val="nil"/>
              <w:left w:val="nil"/>
              <w:bottom w:val="single" w:sz="4" w:space="0" w:color="auto"/>
              <w:right w:val="single" w:sz="4" w:space="0" w:color="auto"/>
            </w:tcBorders>
            <w:shd w:val="clear" w:color="auto" w:fill="auto"/>
            <w:vAlign w:val="center"/>
          </w:tcPr>
          <w:p w14:paraId="13F30B4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6E05350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58D0464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4923F71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0A14831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BE00DF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61</w:t>
            </w:r>
          </w:p>
        </w:tc>
        <w:tc>
          <w:tcPr>
            <w:tcW w:w="2046" w:type="pct"/>
            <w:tcBorders>
              <w:top w:val="nil"/>
              <w:left w:val="nil"/>
              <w:bottom w:val="single" w:sz="4" w:space="0" w:color="auto"/>
              <w:right w:val="single" w:sz="4" w:space="0" w:color="auto"/>
            </w:tcBorders>
            <w:shd w:val="clear" w:color="auto" w:fill="auto"/>
            <w:vAlign w:val="center"/>
          </w:tcPr>
          <w:p w14:paraId="5D83CFE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毛从枪养殖场</w:t>
            </w:r>
          </w:p>
        </w:tc>
        <w:tc>
          <w:tcPr>
            <w:tcW w:w="1087" w:type="pct"/>
            <w:tcBorders>
              <w:top w:val="nil"/>
              <w:left w:val="nil"/>
              <w:bottom w:val="single" w:sz="4" w:space="0" w:color="auto"/>
              <w:right w:val="single" w:sz="4" w:space="0" w:color="auto"/>
            </w:tcBorders>
            <w:shd w:val="clear" w:color="auto" w:fill="auto"/>
            <w:vAlign w:val="center"/>
          </w:tcPr>
          <w:p w14:paraId="24CCE78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柏林乡洪圩村</w:t>
            </w:r>
          </w:p>
        </w:tc>
        <w:tc>
          <w:tcPr>
            <w:tcW w:w="257" w:type="pct"/>
            <w:tcBorders>
              <w:top w:val="nil"/>
              <w:left w:val="nil"/>
              <w:bottom w:val="single" w:sz="4" w:space="0" w:color="auto"/>
              <w:right w:val="single" w:sz="4" w:space="0" w:color="auto"/>
            </w:tcBorders>
            <w:shd w:val="clear" w:color="auto" w:fill="auto"/>
            <w:vAlign w:val="center"/>
          </w:tcPr>
          <w:p w14:paraId="63DC035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0A79B2E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11000</w:t>
            </w:r>
          </w:p>
        </w:tc>
        <w:tc>
          <w:tcPr>
            <w:tcW w:w="445" w:type="pct"/>
            <w:tcBorders>
              <w:top w:val="nil"/>
              <w:left w:val="nil"/>
              <w:bottom w:val="single" w:sz="4" w:space="0" w:color="auto"/>
              <w:right w:val="single" w:sz="4" w:space="0" w:color="auto"/>
            </w:tcBorders>
            <w:shd w:val="clear" w:color="auto" w:fill="auto"/>
            <w:vAlign w:val="center"/>
          </w:tcPr>
          <w:p w14:paraId="79D1BAA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33000</w:t>
            </w:r>
          </w:p>
        </w:tc>
        <w:tc>
          <w:tcPr>
            <w:tcW w:w="445" w:type="pct"/>
            <w:tcBorders>
              <w:top w:val="nil"/>
              <w:left w:val="nil"/>
              <w:bottom w:val="single" w:sz="4" w:space="0" w:color="auto"/>
              <w:right w:val="single" w:sz="4" w:space="0" w:color="auto"/>
            </w:tcBorders>
            <w:shd w:val="clear" w:color="auto" w:fill="auto"/>
            <w:vAlign w:val="center"/>
          </w:tcPr>
          <w:p w14:paraId="7DF3B93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9B8E38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FF6C22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62</w:t>
            </w:r>
          </w:p>
        </w:tc>
        <w:tc>
          <w:tcPr>
            <w:tcW w:w="2046" w:type="pct"/>
            <w:tcBorders>
              <w:top w:val="nil"/>
              <w:left w:val="nil"/>
              <w:bottom w:val="single" w:sz="4" w:space="0" w:color="auto"/>
              <w:right w:val="single" w:sz="4" w:space="0" w:color="auto"/>
            </w:tcBorders>
            <w:shd w:val="clear" w:color="auto" w:fill="auto"/>
            <w:vAlign w:val="center"/>
          </w:tcPr>
          <w:p w14:paraId="488445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青风岭养殖场</w:t>
            </w:r>
          </w:p>
        </w:tc>
        <w:tc>
          <w:tcPr>
            <w:tcW w:w="1087" w:type="pct"/>
            <w:tcBorders>
              <w:top w:val="nil"/>
              <w:left w:val="nil"/>
              <w:bottom w:val="single" w:sz="4" w:space="0" w:color="auto"/>
              <w:right w:val="single" w:sz="4" w:space="0" w:color="auto"/>
            </w:tcBorders>
            <w:shd w:val="clear" w:color="auto" w:fill="auto"/>
            <w:vAlign w:val="center"/>
          </w:tcPr>
          <w:p w14:paraId="157CD3C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柏林乡苏桥村</w:t>
            </w:r>
          </w:p>
        </w:tc>
        <w:tc>
          <w:tcPr>
            <w:tcW w:w="257" w:type="pct"/>
            <w:tcBorders>
              <w:top w:val="nil"/>
              <w:left w:val="nil"/>
              <w:bottom w:val="single" w:sz="4" w:space="0" w:color="auto"/>
              <w:right w:val="single" w:sz="4" w:space="0" w:color="auto"/>
            </w:tcBorders>
            <w:shd w:val="clear" w:color="auto" w:fill="auto"/>
            <w:vAlign w:val="center"/>
          </w:tcPr>
          <w:p w14:paraId="70D4170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38392A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nil"/>
              <w:left w:val="nil"/>
              <w:bottom w:val="single" w:sz="4" w:space="0" w:color="auto"/>
              <w:right w:val="single" w:sz="4" w:space="0" w:color="auto"/>
            </w:tcBorders>
            <w:shd w:val="clear" w:color="auto" w:fill="auto"/>
            <w:vAlign w:val="center"/>
          </w:tcPr>
          <w:p w14:paraId="399DCBF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24000</w:t>
            </w:r>
          </w:p>
        </w:tc>
        <w:tc>
          <w:tcPr>
            <w:tcW w:w="445" w:type="pct"/>
            <w:tcBorders>
              <w:top w:val="nil"/>
              <w:left w:val="nil"/>
              <w:bottom w:val="single" w:sz="4" w:space="0" w:color="auto"/>
              <w:right w:val="single" w:sz="4" w:space="0" w:color="auto"/>
            </w:tcBorders>
            <w:shd w:val="clear" w:color="auto" w:fill="auto"/>
            <w:vAlign w:val="center"/>
          </w:tcPr>
          <w:p w14:paraId="75A583A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06BB29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4FE8D7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63</w:t>
            </w:r>
          </w:p>
        </w:tc>
        <w:tc>
          <w:tcPr>
            <w:tcW w:w="2046" w:type="pct"/>
            <w:tcBorders>
              <w:top w:val="nil"/>
              <w:left w:val="nil"/>
              <w:bottom w:val="single" w:sz="4" w:space="0" w:color="auto"/>
              <w:right w:val="single" w:sz="4" w:space="0" w:color="auto"/>
            </w:tcBorders>
            <w:shd w:val="clear" w:color="auto" w:fill="auto"/>
            <w:vAlign w:val="center"/>
          </w:tcPr>
          <w:p w14:paraId="6486B22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谢申稳养鸡场</w:t>
            </w:r>
          </w:p>
        </w:tc>
        <w:tc>
          <w:tcPr>
            <w:tcW w:w="1087" w:type="pct"/>
            <w:tcBorders>
              <w:top w:val="nil"/>
              <w:left w:val="nil"/>
              <w:bottom w:val="single" w:sz="4" w:space="0" w:color="auto"/>
              <w:right w:val="single" w:sz="4" w:space="0" w:color="auto"/>
            </w:tcBorders>
            <w:shd w:val="clear" w:color="auto" w:fill="auto"/>
            <w:vAlign w:val="center"/>
          </w:tcPr>
          <w:p w14:paraId="1E6D4F6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柏林乡谢河村老圩组</w:t>
            </w:r>
          </w:p>
        </w:tc>
        <w:tc>
          <w:tcPr>
            <w:tcW w:w="257" w:type="pct"/>
            <w:tcBorders>
              <w:top w:val="nil"/>
              <w:left w:val="nil"/>
              <w:bottom w:val="single" w:sz="4" w:space="0" w:color="auto"/>
              <w:right w:val="single" w:sz="4" w:space="0" w:color="auto"/>
            </w:tcBorders>
            <w:shd w:val="clear" w:color="auto" w:fill="auto"/>
            <w:vAlign w:val="center"/>
          </w:tcPr>
          <w:p w14:paraId="628CA02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7E7C6D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21C2F59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nil"/>
              <w:left w:val="nil"/>
              <w:bottom w:val="single" w:sz="4" w:space="0" w:color="auto"/>
              <w:right w:val="single" w:sz="4" w:space="0" w:color="auto"/>
            </w:tcBorders>
            <w:shd w:val="clear" w:color="auto" w:fill="auto"/>
            <w:vAlign w:val="center"/>
          </w:tcPr>
          <w:p w14:paraId="4F53E45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99CFA4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EAE8A7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64</w:t>
            </w:r>
          </w:p>
        </w:tc>
        <w:tc>
          <w:tcPr>
            <w:tcW w:w="2046" w:type="pct"/>
            <w:tcBorders>
              <w:top w:val="nil"/>
              <w:left w:val="nil"/>
              <w:bottom w:val="single" w:sz="4" w:space="0" w:color="auto"/>
              <w:right w:val="single" w:sz="4" w:space="0" w:color="auto"/>
            </w:tcBorders>
            <w:shd w:val="clear" w:color="auto" w:fill="auto"/>
            <w:vAlign w:val="center"/>
          </w:tcPr>
          <w:p w14:paraId="2903DC7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张老三养殖场</w:t>
            </w:r>
          </w:p>
        </w:tc>
        <w:tc>
          <w:tcPr>
            <w:tcW w:w="1087" w:type="pct"/>
            <w:tcBorders>
              <w:top w:val="nil"/>
              <w:left w:val="nil"/>
              <w:bottom w:val="single" w:sz="4" w:space="0" w:color="auto"/>
              <w:right w:val="single" w:sz="4" w:space="0" w:color="auto"/>
            </w:tcBorders>
            <w:shd w:val="clear" w:color="auto" w:fill="auto"/>
            <w:vAlign w:val="center"/>
          </w:tcPr>
          <w:p w14:paraId="142E83A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柏林乡石井村高沟组</w:t>
            </w:r>
          </w:p>
        </w:tc>
        <w:tc>
          <w:tcPr>
            <w:tcW w:w="257" w:type="pct"/>
            <w:tcBorders>
              <w:top w:val="nil"/>
              <w:left w:val="nil"/>
              <w:bottom w:val="single" w:sz="4" w:space="0" w:color="auto"/>
              <w:right w:val="single" w:sz="4" w:space="0" w:color="auto"/>
            </w:tcBorders>
            <w:shd w:val="clear" w:color="auto" w:fill="auto"/>
            <w:vAlign w:val="center"/>
          </w:tcPr>
          <w:p w14:paraId="577D41C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B51849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0159C85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6C677FC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1C1AD8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639B7F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65</w:t>
            </w:r>
          </w:p>
        </w:tc>
        <w:tc>
          <w:tcPr>
            <w:tcW w:w="2046" w:type="pct"/>
            <w:tcBorders>
              <w:top w:val="nil"/>
              <w:left w:val="nil"/>
              <w:bottom w:val="single" w:sz="4" w:space="0" w:color="auto"/>
              <w:right w:val="single" w:sz="4" w:space="0" w:color="auto"/>
            </w:tcBorders>
            <w:shd w:val="clear" w:color="auto" w:fill="auto"/>
            <w:vAlign w:val="center"/>
          </w:tcPr>
          <w:p w14:paraId="1F53D14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周本春养鸡场</w:t>
            </w:r>
          </w:p>
        </w:tc>
        <w:tc>
          <w:tcPr>
            <w:tcW w:w="1087" w:type="pct"/>
            <w:tcBorders>
              <w:top w:val="nil"/>
              <w:left w:val="nil"/>
              <w:bottom w:val="single" w:sz="4" w:space="0" w:color="auto"/>
              <w:right w:val="single" w:sz="4" w:space="0" w:color="auto"/>
            </w:tcBorders>
            <w:shd w:val="clear" w:color="auto" w:fill="auto"/>
            <w:vAlign w:val="center"/>
          </w:tcPr>
          <w:p w14:paraId="6D907A8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柏林乡马松村马松组</w:t>
            </w:r>
          </w:p>
        </w:tc>
        <w:tc>
          <w:tcPr>
            <w:tcW w:w="257" w:type="pct"/>
            <w:tcBorders>
              <w:top w:val="nil"/>
              <w:left w:val="nil"/>
              <w:bottom w:val="single" w:sz="4" w:space="0" w:color="auto"/>
              <w:right w:val="single" w:sz="4" w:space="0" w:color="auto"/>
            </w:tcBorders>
            <w:shd w:val="clear" w:color="auto" w:fill="auto"/>
            <w:vAlign w:val="center"/>
          </w:tcPr>
          <w:p w14:paraId="5AB8FF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061F910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040C0B7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5D21B8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284D58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E2BE18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66</w:t>
            </w:r>
          </w:p>
        </w:tc>
        <w:tc>
          <w:tcPr>
            <w:tcW w:w="2046" w:type="pct"/>
            <w:tcBorders>
              <w:top w:val="nil"/>
              <w:left w:val="nil"/>
              <w:bottom w:val="single" w:sz="4" w:space="0" w:color="auto"/>
              <w:right w:val="single" w:sz="4" w:space="0" w:color="auto"/>
            </w:tcBorders>
            <w:shd w:val="clear" w:color="auto" w:fill="auto"/>
            <w:vAlign w:val="center"/>
          </w:tcPr>
          <w:p w14:paraId="6478A44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周传海养鸡场</w:t>
            </w:r>
          </w:p>
        </w:tc>
        <w:tc>
          <w:tcPr>
            <w:tcW w:w="1087" w:type="pct"/>
            <w:tcBorders>
              <w:top w:val="nil"/>
              <w:left w:val="nil"/>
              <w:bottom w:val="single" w:sz="4" w:space="0" w:color="auto"/>
              <w:right w:val="single" w:sz="4" w:space="0" w:color="auto"/>
            </w:tcBorders>
            <w:shd w:val="clear" w:color="auto" w:fill="auto"/>
            <w:vAlign w:val="center"/>
          </w:tcPr>
          <w:p w14:paraId="034331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柏林乡马松村马松组</w:t>
            </w:r>
          </w:p>
        </w:tc>
        <w:tc>
          <w:tcPr>
            <w:tcW w:w="257" w:type="pct"/>
            <w:tcBorders>
              <w:top w:val="nil"/>
              <w:left w:val="nil"/>
              <w:bottom w:val="single" w:sz="4" w:space="0" w:color="auto"/>
              <w:right w:val="single" w:sz="4" w:space="0" w:color="auto"/>
            </w:tcBorders>
            <w:shd w:val="clear" w:color="auto" w:fill="auto"/>
            <w:vAlign w:val="center"/>
          </w:tcPr>
          <w:p w14:paraId="43D3AE4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AD29E6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6D13015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0D2794D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E7B045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D00F12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67</w:t>
            </w:r>
          </w:p>
        </w:tc>
        <w:tc>
          <w:tcPr>
            <w:tcW w:w="2046" w:type="pct"/>
            <w:tcBorders>
              <w:top w:val="nil"/>
              <w:left w:val="nil"/>
              <w:bottom w:val="single" w:sz="4" w:space="0" w:color="auto"/>
              <w:right w:val="single" w:sz="4" w:space="0" w:color="auto"/>
            </w:tcBorders>
            <w:shd w:val="clear" w:color="auto" w:fill="auto"/>
            <w:vAlign w:val="center"/>
          </w:tcPr>
          <w:p w14:paraId="282FBC0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施申能养殖场</w:t>
            </w:r>
          </w:p>
        </w:tc>
        <w:tc>
          <w:tcPr>
            <w:tcW w:w="1087" w:type="pct"/>
            <w:tcBorders>
              <w:top w:val="nil"/>
              <w:left w:val="nil"/>
              <w:bottom w:val="single" w:sz="4" w:space="0" w:color="auto"/>
              <w:right w:val="single" w:sz="4" w:space="0" w:color="auto"/>
            </w:tcBorders>
            <w:shd w:val="clear" w:color="auto" w:fill="auto"/>
            <w:vAlign w:val="center"/>
          </w:tcPr>
          <w:p w14:paraId="4A4D638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柏林乡花城村公塘组</w:t>
            </w:r>
          </w:p>
        </w:tc>
        <w:tc>
          <w:tcPr>
            <w:tcW w:w="257" w:type="pct"/>
            <w:tcBorders>
              <w:top w:val="nil"/>
              <w:left w:val="nil"/>
              <w:bottom w:val="single" w:sz="4" w:space="0" w:color="auto"/>
              <w:right w:val="single" w:sz="4" w:space="0" w:color="auto"/>
            </w:tcBorders>
            <w:shd w:val="clear" w:color="auto" w:fill="auto"/>
            <w:vAlign w:val="center"/>
          </w:tcPr>
          <w:p w14:paraId="15F0567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030CE1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nil"/>
              <w:left w:val="nil"/>
              <w:bottom w:val="single" w:sz="4" w:space="0" w:color="auto"/>
              <w:right w:val="single" w:sz="4" w:space="0" w:color="auto"/>
            </w:tcBorders>
            <w:shd w:val="clear" w:color="auto" w:fill="auto"/>
            <w:vAlign w:val="center"/>
          </w:tcPr>
          <w:p w14:paraId="2B5F4C8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36000</w:t>
            </w:r>
          </w:p>
        </w:tc>
        <w:tc>
          <w:tcPr>
            <w:tcW w:w="445" w:type="pct"/>
            <w:tcBorders>
              <w:top w:val="nil"/>
              <w:left w:val="nil"/>
              <w:bottom w:val="single" w:sz="4" w:space="0" w:color="auto"/>
              <w:right w:val="single" w:sz="4" w:space="0" w:color="auto"/>
            </w:tcBorders>
            <w:shd w:val="clear" w:color="auto" w:fill="auto"/>
            <w:vAlign w:val="center"/>
          </w:tcPr>
          <w:p w14:paraId="0207C0C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2B4835E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062F92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68</w:t>
            </w:r>
          </w:p>
        </w:tc>
        <w:tc>
          <w:tcPr>
            <w:tcW w:w="2046" w:type="pct"/>
            <w:tcBorders>
              <w:top w:val="nil"/>
              <w:left w:val="nil"/>
              <w:bottom w:val="single" w:sz="4" w:space="0" w:color="auto"/>
              <w:right w:val="single" w:sz="4" w:space="0" w:color="auto"/>
            </w:tcBorders>
            <w:shd w:val="clear" w:color="auto" w:fill="auto"/>
            <w:vAlign w:val="center"/>
          </w:tcPr>
          <w:p w14:paraId="7FFCC20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赵丰明养殖场</w:t>
            </w:r>
          </w:p>
        </w:tc>
        <w:tc>
          <w:tcPr>
            <w:tcW w:w="1087" w:type="pct"/>
            <w:tcBorders>
              <w:top w:val="nil"/>
              <w:left w:val="nil"/>
              <w:bottom w:val="single" w:sz="4" w:space="0" w:color="auto"/>
              <w:right w:val="single" w:sz="4" w:space="0" w:color="auto"/>
            </w:tcBorders>
            <w:shd w:val="clear" w:color="auto" w:fill="auto"/>
            <w:vAlign w:val="center"/>
          </w:tcPr>
          <w:p w14:paraId="1EAB77B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柏林乡花城村公塘组</w:t>
            </w:r>
          </w:p>
        </w:tc>
        <w:tc>
          <w:tcPr>
            <w:tcW w:w="257" w:type="pct"/>
            <w:tcBorders>
              <w:top w:val="nil"/>
              <w:left w:val="nil"/>
              <w:bottom w:val="single" w:sz="4" w:space="0" w:color="auto"/>
              <w:right w:val="single" w:sz="4" w:space="0" w:color="auto"/>
            </w:tcBorders>
            <w:shd w:val="clear" w:color="auto" w:fill="auto"/>
            <w:vAlign w:val="center"/>
          </w:tcPr>
          <w:p w14:paraId="331D12F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D6DFD0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7F91BBB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38000</w:t>
            </w:r>
          </w:p>
        </w:tc>
        <w:tc>
          <w:tcPr>
            <w:tcW w:w="445" w:type="pct"/>
            <w:tcBorders>
              <w:top w:val="nil"/>
              <w:left w:val="nil"/>
              <w:bottom w:val="single" w:sz="4" w:space="0" w:color="auto"/>
              <w:right w:val="single" w:sz="4" w:space="0" w:color="auto"/>
            </w:tcBorders>
            <w:shd w:val="clear" w:color="auto" w:fill="auto"/>
            <w:vAlign w:val="center"/>
          </w:tcPr>
          <w:p w14:paraId="14DADC7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42E364A"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C4941C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69</w:t>
            </w:r>
          </w:p>
        </w:tc>
        <w:tc>
          <w:tcPr>
            <w:tcW w:w="2046" w:type="pct"/>
            <w:tcBorders>
              <w:top w:val="single" w:sz="4" w:space="0" w:color="auto"/>
              <w:left w:val="nil"/>
              <w:bottom w:val="single" w:sz="4" w:space="0" w:color="auto"/>
              <w:right w:val="single" w:sz="4" w:space="0" w:color="auto"/>
            </w:tcBorders>
            <w:shd w:val="clear" w:color="auto" w:fill="auto"/>
            <w:vAlign w:val="center"/>
          </w:tcPr>
          <w:p w14:paraId="716E2F9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樊定根养鸡场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2B25613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柏林乡秦桥村城北组</w:t>
            </w:r>
          </w:p>
        </w:tc>
        <w:tc>
          <w:tcPr>
            <w:tcW w:w="257" w:type="pct"/>
            <w:tcBorders>
              <w:top w:val="single" w:sz="4" w:space="0" w:color="auto"/>
              <w:left w:val="nil"/>
              <w:bottom w:val="single" w:sz="4" w:space="0" w:color="auto"/>
              <w:right w:val="single" w:sz="4" w:space="0" w:color="auto"/>
            </w:tcBorders>
            <w:shd w:val="clear" w:color="auto" w:fill="auto"/>
            <w:vAlign w:val="center"/>
          </w:tcPr>
          <w:p w14:paraId="540F6A6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nil"/>
              <w:bottom w:val="single" w:sz="4" w:space="0" w:color="auto"/>
              <w:right w:val="single" w:sz="4" w:space="0" w:color="auto"/>
            </w:tcBorders>
            <w:shd w:val="clear" w:color="auto" w:fill="auto"/>
            <w:vAlign w:val="center"/>
          </w:tcPr>
          <w:p w14:paraId="6E71A8B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1962504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6BAE2E2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410171B"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4BE5625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70</w:t>
            </w:r>
          </w:p>
        </w:tc>
        <w:tc>
          <w:tcPr>
            <w:tcW w:w="2046" w:type="pct"/>
            <w:tcBorders>
              <w:top w:val="single" w:sz="4" w:space="0" w:color="auto"/>
              <w:left w:val="nil"/>
              <w:bottom w:val="single" w:sz="4" w:space="0" w:color="auto"/>
              <w:right w:val="single" w:sz="4" w:space="0" w:color="auto"/>
            </w:tcBorders>
            <w:shd w:val="clear" w:color="auto" w:fill="auto"/>
            <w:vAlign w:val="center"/>
          </w:tcPr>
          <w:p w14:paraId="39FB6D7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舒城县柏林乡曹书文蛋鸡场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7DA251D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柏林乡秦桥村委会</w:t>
            </w:r>
          </w:p>
        </w:tc>
        <w:tc>
          <w:tcPr>
            <w:tcW w:w="257" w:type="pct"/>
            <w:tcBorders>
              <w:top w:val="single" w:sz="4" w:space="0" w:color="auto"/>
              <w:left w:val="nil"/>
              <w:bottom w:val="single" w:sz="4" w:space="0" w:color="auto"/>
              <w:right w:val="single" w:sz="4" w:space="0" w:color="auto"/>
            </w:tcBorders>
            <w:shd w:val="clear" w:color="auto" w:fill="auto"/>
            <w:vAlign w:val="center"/>
          </w:tcPr>
          <w:p w14:paraId="572B152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single" w:sz="4" w:space="0" w:color="auto"/>
              <w:left w:val="nil"/>
              <w:bottom w:val="single" w:sz="4" w:space="0" w:color="auto"/>
              <w:right w:val="single" w:sz="4" w:space="0" w:color="auto"/>
            </w:tcBorders>
            <w:shd w:val="clear" w:color="auto" w:fill="auto"/>
            <w:vAlign w:val="center"/>
          </w:tcPr>
          <w:p w14:paraId="2AD8384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43F439A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0B54ECE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904AEDA"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853367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71</w:t>
            </w:r>
          </w:p>
        </w:tc>
        <w:tc>
          <w:tcPr>
            <w:tcW w:w="2046" w:type="pct"/>
            <w:tcBorders>
              <w:top w:val="single" w:sz="4" w:space="0" w:color="auto"/>
              <w:left w:val="nil"/>
              <w:bottom w:val="single" w:sz="4" w:space="0" w:color="auto"/>
              <w:right w:val="single" w:sz="4" w:space="0" w:color="auto"/>
            </w:tcBorders>
            <w:shd w:val="clear" w:color="auto" w:fill="auto"/>
            <w:vAlign w:val="center"/>
          </w:tcPr>
          <w:p w14:paraId="7B5D039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许理书养鸡场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3A5E9C1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柏林秦桥马场</w:t>
            </w:r>
          </w:p>
        </w:tc>
        <w:tc>
          <w:tcPr>
            <w:tcW w:w="257" w:type="pct"/>
            <w:tcBorders>
              <w:top w:val="single" w:sz="4" w:space="0" w:color="auto"/>
              <w:left w:val="nil"/>
              <w:bottom w:val="single" w:sz="4" w:space="0" w:color="auto"/>
              <w:right w:val="single" w:sz="4" w:space="0" w:color="auto"/>
            </w:tcBorders>
            <w:shd w:val="clear" w:color="auto" w:fill="auto"/>
            <w:vAlign w:val="center"/>
          </w:tcPr>
          <w:p w14:paraId="5A96935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nil"/>
              <w:bottom w:val="single" w:sz="4" w:space="0" w:color="auto"/>
              <w:right w:val="single" w:sz="4" w:space="0" w:color="auto"/>
            </w:tcBorders>
            <w:shd w:val="clear" w:color="auto" w:fill="auto"/>
            <w:vAlign w:val="center"/>
          </w:tcPr>
          <w:p w14:paraId="5D9F55E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44AF954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1EFF73A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512A53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3B4AB3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72</w:t>
            </w:r>
          </w:p>
        </w:tc>
        <w:tc>
          <w:tcPr>
            <w:tcW w:w="2046" w:type="pct"/>
            <w:tcBorders>
              <w:top w:val="nil"/>
              <w:left w:val="nil"/>
              <w:bottom w:val="single" w:sz="4" w:space="0" w:color="auto"/>
              <w:right w:val="single" w:sz="4" w:space="0" w:color="auto"/>
            </w:tcBorders>
            <w:shd w:val="clear" w:color="auto" w:fill="auto"/>
            <w:vAlign w:val="center"/>
          </w:tcPr>
          <w:p w14:paraId="5519953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清塘养殖场</w:t>
            </w:r>
          </w:p>
        </w:tc>
        <w:tc>
          <w:tcPr>
            <w:tcW w:w="1087" w:type="pct"/>
            <w:tcBorders>
              <w:top w:val="nil"/>
              <w:left w:val="nil"/>
              <w:bottom w:val="single" w:sz="4" w:space="0" w:color="auto"/>
              <w:right w:val="single" w:sz="4" w:space="0" w:color="auto"/>
            </w:tcBorders>
            <w:shd w:val="clear" w:color="auto" w:fill="auto"/>
            <w:vAlign w:val="center"/>
          </w:tcPr>
          <w:p w14:paraId="517EC50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柏林秦桥清塘</w:t>
            </w:r>
          </w:p>
        </w:tc>
        <w:tc>
          <w:tcPr>
            <w:tcW w:w="257" w:type="pct"/>
            <w:tcBorders>
              <w:top w:val="nil"/>
              <w:left w:val="nil"/>
              <w:bottom w:val="single" w:sz="4" w:space="0" w:color="auto"/>
              <w:right w:val="single" w:sz="4" w:space="0" w:color="auto"/>
            </w:tcBorders>
            <w:shd w:val="clear" w:color="auto" w:fill="auto"/>
            <w:vAlign w:val="center"/>
          </w:tcPr>
          <w:p w14:paraId="0758CFF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5301D2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9000</w:t>
            </w:r>
          </w:p>
        </w:tc>
        <w:tc>
          <w:tcPr>
            <w:tcW w:w="445" w:type="pct"/>
            <w:tcBorders>
              <w:top w:val="nil"/>
              <w:left w:val="nil"/>
              <w:bottom w:val="single" w:sz="4" w:space="0" w:color="auto"/>
              <w:right w:val="single" w:sz="4" w:space="0" w:color="auto"/>
            </w:tcBorders>
            <w:shd w:val="clear" w:color="auto" w:fill="auto"/>
            <w:vAlign w:val="center"/>
          </w:tcPr>
          <w:p w14:paraId="51DC931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27000</w:t>
            </w:r>
          </w:p>
        </w:tc>
        <w:tc>
          <w:tcPr>
            <w:tcW w:w="445" w:type="pct"/>
            <w:tcBorders>
              <w:top w:val="nil"/>
              <w:left w:val="nil"/>
              <w:bottom w:val="single" w:sz="4" w:space="0" w:color="auto"/>
              <w:right w:val="single" w:sz="4" w:space="0" w:color="auto"/>
            </w:tcBorders>
            <w:shd w:val="clear" w:color="auto" w:fill="auto"/>
            <w:vAlign w:val="center"/>
          </w:tcPr>
          <w:p w14:paraId="16033B9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3481D8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759FFA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73</w:t>
            </w:r>
          </w:p>
        </w:tc>
        <w:tc>
          <w:tcPr>
            <w:tcW w:w="2046" w:type="pct"/>
            <w:tcBorders>
              <w:top w:val="nil"/>
              <w:left w:val="nil"/>
              <w:bottom w:val="single" w:sz="4" w:space="0" w:color="auto"/>
              <w:right w:val="single" w:sz="4" w:space="0" w:color="auto"/>
            </w:tcBorders>
            <w:shd w:val="clear" w:color="auto" w:fill="auto"/>
            <w:vAlign w:val="center"/>
          </w:tcPr>
          <w:p w14:paraId="22B0C7F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舒城县女占塘生态养殖有限公司</w:t>
            </w:r>
          </w:p>
        </w:tc>
        <w:tc>
          <w:tcPr>
            <w:tcW w:w="1087" w:type="pct"/>
            <w:tcBorders>
              <w:top w:val="nil"/>
              <w:left w:val="nil"/>
              <w:bottom w:val="single" w:sz="4" w:space="0" w:color="auto"/>
              <w:right w:val="single" w:sz="4" w:space="0" w:color="auto"/>
            </w:tcBorders>
            <w:shd w:val="clear" w:color="auto" w:fill="auto"/>
            <w:vAlign w:val="center"/>
          </w:tcPr>
          <w:p w14:paraId="72F4079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百神庙镇枣木桥村</w:t>
            </w:r>
          </w:p>
        </w:tc>
        <w:tc>
          <w:tcPr>
            <w:tcW w:w="257" w:type="pct"/>
            <w:tcBorders>
              <w:top w:val="nil"/>
              <w:left w:val="nil"/>
              <w:bottom w:val="single" w:sz="4" w:space="0" w:color="auto"/>
              <w:right w:val="single" w:sz="4" w:space="0" w:color="auto"/>
            </w:tcBorders>
            <w:shd w:val="clear" w:color="auto" w:fill="auto"/>
            <w:vAlign w:val="center"/>
          </w:tcPr>
          <w:p w14:paraId="16D4739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F6431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71D5FCF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3956D57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3376F9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0A2BCE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74</w:t>
            </w:r>
          </w:p>
        </w:tc>
        <w:tc>
          <w:tcPr>
            <w:tcW w:w="2046" w:type="pct"/>
            <w:tcBorders>
              <w:top w:val="nil"/>
              <w:left w:val="nil"/>
              <w:bottom w:val="single" w:sz="4" w:space="0" w:color="auto"/>
              <w:right w:val="single" w:sz="4" w:space="0" w:color="auto"/>
            </w:tcBorders>
            <w:shd w:val="clear" w:color="auto" w:fill="auto"/>
            <w:vAlign w:val="center"/>
          </w:tcPr>
          <w:p w14:paraId="4E36E95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舒城县明公农业开发有限公司</w:t>
            </w:r>
          </w:p>
        </w:tc>
        <w:tc>
          <w:tcPr>
            <w:tcW w:w="1087" w:type="pct"/>
            <w:tcBorders>
              <w:top w:val="nil"/>
              <w:left w:val="nil"/>
              <w:bottom w:val="single" w:sz="4" w:space="0" w:color="auto"/>
              <w:right w:val="single" w:sz="4" w:space="0" w:color="auto"/>
            </w:tcBorders>
            <w:shd w:val="clear" w:color="auto" w:fill="auto"/>
            <w:vAlign w:val="center"/>
          </w:tcPr>
          <w:p w14:paraId="2BA2007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百神庙镇金桥村</w:t>
            </w:r>
          </w:p>
        </w:tc>
        <w:tc>
          <w:tcPr>
            <w:tcW w:w="257" w:type="pct"/>
            <w:tcBorders>
              <w:top w:val="nil"/>
              <w:left w:val="nil"/>
              <w:bottom w:val="single" w:sz="4" w:space="0" w:color="auto"/>
              <w:right w:val="single" w:sz="4" w:space="0" w:color="auto"/>
            </w:tcBorders>
            <w:shd w:val="clear" w:color="auto" w:fill="auto"/>
            <w:vAlign w:val="center"/>
          </w:tcPr>
          <w:p w14:paraId="00F819D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90318D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w:t>
            </w:r>
          </w:p>
        </w:tc>
        <w:tc>
          <w:tcPr>
            <w:tcW w:w="445" w:type="pct"/>
            <w:tcBorders>
              <w:top w:val="nil"/>
              <w:left w:val="nil"/>
              <w:bottom w:val="single" w:sz="4" w:space="0" w:color="auto"/>
              <w:right w:val="single" w:sz="4" w:space="0" w:color="auto"/>
            </w:tcBorders>
            <w:shd w:val="clear" w:color="auto" w:fill="auto"/>
            <w:vAlign w:val="center"/>
          </w:tcPr>
          <w:p w14:paraId="16DC55C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w:t>
            </w:r>
          </w:p>
        </w:tc>
        <w:tc>
          <w:tcPr>
            <w:tcW w:w="445" w:type="pct"/>
            <w:tcBorders>
              <w:top w:val="nil"/>
              <w:left w:val="nil"/>
              <w:bottom w:val="single" w:sz="4" w:space="0" w:color="auto"/>
              <w:right w:val="single" w:sz="4" w:space="0" w:color="auto"/>
            </w:tcBorders>
            <w:shd w:val="clear" w:color="auto" w:fill="auto"/>
            <w:vAlign w:val="center"/>
          </w:tcPr>
          <w:p w14:paraId="1DD4AE8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2C81A9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0BFEC5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75</w:t>
            </w:r>
          </w:p>
        </w:tc>
        <w:tc>
          <w:tcPr>
            <w:tcW w:w="2046" w:type="pct"/>
            <w:tcBorders>
              <w:top w:val="nil"/>
              <w:left w:val="nil"/>
              <w:bottom w:val="single" w:sz="4" w:space="0" w:color="auto"/>
              <w:right w:val="single" w:sz="4" w:space="0" w:color="auto"/>
            </w:tcBorders>
            <w:shd w:val="clear" w:color="auto" w:fill="auto"/>
            <w:vAlign w:val="center"/>
          </w:tcPr>
          <w:p w14:paraId="5DD97C5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舒城县百神庙镇吉庆养猪场</w:t>
            </w:r>
          </w:p>
        </w:tc>
        <w:tc>
          <w:tcPr>
            <w:tcW w:w="1087" w:type="pct"/>
            <w:tcBorders>
              <w:top w:val="nil"/>
              <w:left w:val="nil"/>
              <w:bottom w:val="single" w:sz="4" w:space="0" w:color="auto"/>
              <w:right w:val="single" w:sz="4" w:space="0" w:color="auto"/>
            </w:tcBorders>
            <w:shd w:val="clear" w:color="auto" w:fill="auto"/>
            <w:vAlign w:val="center"/>
          </w:tcPr>
          <w:p w14:paraId="7B84578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百神庙镇郑圩村</w:t>
            </w:r>
          </w:p>
        </w:tc>
        <w:tc>
          <w:tcPr>
            <w:tcW w:w="257" w:type="pct"/>
            <w:tcBorders>
              <w:top w:val="nil"/>
              <w:left w:val="nil"/>
              <w:bottom w:val="single" w:sz="4" w:space="0" w:color="auto"/>
              <w:right w:val="single" w:sz="4" w:space="0" w:color="auto"/>
            </w:tcBorders>
            <w:shd w:val="clear" w:color="auto" w:fill="auto"/>
            <w:vAlign w:val="center"/>
          </w:tcPr>
          <w:p w14:paraId="1F1E2CF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3B084B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w:t>
            </w:r>
          </w:p>
        </w:tc>
        <w:tc>
          <w:tcPr>
            <w:tcW w:w="445" w:type="pct"/>
            <w:tcBorders>
              <w:top w:val="nil"/>
              <w:left w:val="nil"/>
              <w:bottom w:val="single" w:sz="4" w:space="0" w:color="auto"/>
              <w:right w:val="single" w:sz="4" w:space="0" w:color="auto"/>
            </w:tcBorders>
            <w:shd w:val="clear" w:color="auto" w:fill="auto"/>
            <w:vAlign w:val="center"/>
          </w:tcPr>
          <w:p w14:paraId="05DFE05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w:t>
            </w:r>
          </w:p>
        </w:tc>
        <w:tc>
          <w:tcPr>
            <w:tcW w:w="445" w:type="pct"/>
            <w:tcBorders>
              <w:top w:val="nil"/>
              <w:left w:val="nil"/>
              <w:bottom w:val="single" w:sz="4" w:space="0" w:color="auto"/>
              <w:right w:val="single" w:sz="4" w:space="0" w:color="auto"/>
            </w:tcBorders>
            <w:shd w:val="clear" w:color="auto" w:fill="auto"/>
            <w:vAlign w:val="center"/>
          </w:tcPr>
          <w:p w14:paraId="78ADE8C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3C27C1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1B02BA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w:t>
            </w:r>
          </w:p>
        </w:tc>
        <w:tc>
          <w:tcPr>
            <w:tcW w:w="2046" w:type="pct"/>
            <w:tcBorders>
              <w:top w:val="nil"/>
              <w:left w:val="nil"/>
              <w:bottom w:val="single" w:sz="4" w:space="0" w:color="auto"/>
              <w:right w:val="single" w:sz="4" w:space="0" w:color="auto"/>
            </w:tcBorders>
            <w:shd w:val="clear" w:color="auto" w:fill="auto"/>
            <w:vAlign w:val="center"/>
          </w:tcPr>
          <w:p w14:paraId="2E8887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舒城县百神庙镇胡玉松生猪养殖家庭农场</w:t>
            </w:r>
          </w:p>
        </w:tc>
        <w:tc>
          <w:tcPr>
            <w:tcW w:w="1087" w:type="pct"/>
            <w:tcBorders>
              <w:top w:val="nil"/>
              <w:left w:val="nil"/>
              <w:bottom w:val="single" w:sz="4" w:space="0" w:color="auto"/>
              <w:right w:val="single" w:sz="4" w:space="0" w:color="auto"/>
            </w:tcBorders>
            <w:shd w:val="clear" w:color="auto" w:fill="auto"/>
            <w:vAlign w:val="center"/>
          </w:tcPr>
          <w:p w14:paraId="46C2484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百神庙镇舒房村委会</w:t>
            </w:r>
          </w:p>
        </w:tc>
        <w:tc>
          <w:tcPr>
            <w:tcW w:w="257" w:type="pct"/>
            <w:tcBorders>
              <w:top w:val="nil"/>
              <w:left w:val="nil"/>
              <w:bottom w:val="single" w:sz="4" w:space="0" w:color="auto"/>
              <w:right w:val="single" w:sz="4" w:space="0" w:color="auto"/>
            </w:tcBorders>
            <w:shd w:val="clear" w:color="auto" w:fill="auto"/>
            <w:vAlign w:val="center"/>
          </w:tcPr>
          <w:p w14:paraId="265BE0C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DCA037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39F48EC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w:t>
            </w:r>
          </w:p>
        </w:tc>
        <w:tc>
          <w:tcPr>
            <w:tcW w:w="445" w:type="pct"/>
            <w:tcBorders>
              <w:top w:val="nil"/>
              <w:left w:val="nil"/>
              <w:bottom w:val="single" w:sz="4" w:space="0" w:color="auto"/>
              <w:right w:val="single" w:sz="4" w:space="0" w:color="auto"/>
            </w:tcBorders>
            <w:shd w:val="clear" w:color="auto" w:fill="auto"/>
            <w:vAlign w:val="center"/>
          </w:tcPr>
          <w:p w14:paraId="761737B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4BFCDD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71F792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77</w:t>
            </w:r>
          </w:p>
        </w:tc>
        <w:tc>
          <w:tcPr>
            <w:tcW w:w="2046" w:type="pct"/>
            <w:tcBorders>
              <w:top w:val="nil"/>
              <w:left w:val="nil"/>
              <w:bottom w:val="single" w:sz="4" w:space="0" w:color="auto"/>
              <w:right w:val="single" w:sz="4" w:space="0" w:color="auto"/>
            </w:tcBorders>
            <w:shd w:val="clear" w:color="auto" w:fill="auto"/>
            <w:vAlign w:val="center"/>
          </w:tcPr>
          <w:p w14:paraId="5D780F0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舒城县百神庙镇吴清林家庭农场</w:t>
            </w:r>
          </w:p>
        </w:tc>
        <w:tc>
          <w:tcPr>
            <w:tcW w:w="1087" w:type="pct"/>
            <w:tcBorders>
              <w:top w:val="nil"/>
              <w:left w:val="nil"/>
              <w:bottom w:val="single" w:sz="4" w:space="0" w:color="auto"/>
              <w:right w:val="single" w:sz="4" w:space="0" w:color="auto"/>
            </w:tcBorders>
            <w:shd w:val="clear" w:color="auto" w:fill="auto"/>
            <w:vAlign w:val="center"/>
          </w:tcPr>
          <w:p w14:paraId="61E495E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百神庙镇林波村</w:t>
            </w:r>
          </w:p>
        </w:tc>
        <w:tc>
          <w:tcPr>
            <w:tcW w:w="257" w:type="pct"/>
            <w:tcBorders>
              <w:top w:val="nil"/>
              <w:left w:val="nil"/>
              <w:bottom w:val="single" w:sz="4" w:space="0" w:color="auto"/>
              <w:right w:val="single" w:sz="4" w:space="0" w:color="auto"/>
            </w:tcBorders>
            <w:shd w:val="clear" w:color="auto" w:fill="auto"/>
            <w:vAlign w:val="center"/>
          </w:tcPr>
          <w:p w14:paraId="195747B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羊</w:t>
            </w:r>
          </w:p>
        </w:tc>
        <w:tc>
          <w:tcPr>
            <w:tcW w:w="351" w:type="pct"/>
            <w:tcBorders>
              <w:top w:val="nil"/>
              <w:left w:val="nil"/>
              <w:bottom w:val="single" w:sz="4" w:space="0" w:color="auto"/>
              <w:right w:val="single" w:sz="4" w:space="0" w:color="auto"/>
            </w:tcBorders>
            <w:shd w:val="clear" w:color="auto" w:fill="auto"/>
            <w:vAlign w:val="center"/>
          </w:tcPr>
          <w:p w14:paraId="4465E81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w:t>
            </w:r>
          </w:p>
        </w:tc>
        <w:tc>
          <w:tcPr>
            <w:tcW w:w="445" w:type="pct"/>
            <w:tcBorders>
              <w:top w:val="nil"/>
              <w:left w:val="nil"/>
              <w:bottom w:val="single" w:sz="4" w:space="0" w:color="auto"/>
              <w:right w:val="single" w:sz="4" w:space="0" w:color="auto"/>
            </w:tcBorders>
            <w:shd w:val="clear" w:color="auto" w:fill="auto"/>
            <w:vAlign w:val="center"/>
          </w:tcPr>
          <w:p w14:paraId="1485298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5395CBF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129709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D480FD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78</w:t>
            </w:r>
          </w:p>
        </w:tc>
        <w:tc>
          <w:tcPr>
            <w:tcW w:w="2046" w:type="pct"/>
            <w:tcBorders>
              <w:top w:val="nil"/>
              <w:left w:val="nil"/>
              <w:bottom w:val="single" w:sz="4" w:space="0" w:color="auto"/>
              <w:right w:val="single" w:sz="4" w:space="0" w:color="auto"/>
            </w:tcBorders>
            <w:shd w:val="clear" w:color="auto" w:fill="auto"/>
            <w:vAlign w:val="center"/>
          </w:tcPr>
          <w:p w14:paraId="10946C1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舒城县百神庙镇功鲍蛋鸡养殖家庭农场</w:t>
            </w:r>
          </w:p>
        </w:tc>
        <w:tc>
          <w:tcPr>
            <w:tcW w:w="1087" w:type="pct"/>
            <w:tcBorders>
              <w:top w:val="nil"/>
              <w:left w:val="nil"/>
              <w:bottom w:val="single" w:sz="4" w:space="0" w:color="auto"/>
              <w:right w:val="single" w:sz="4" w:space="0" w:color="auto"/>
            </w:tcBorders>
            <w:shd w:val="clear" w:color="auto" w:fill="auto"/>
            <w:vAlign w:val="center"/>
          </w:tcPr>
          <w:p w14:paraId="2902B48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百神庙镇百神庙村</w:t>
            </w:r>
          </w:p>
        </w:tc>
        <w:tc>
          <w:tcPr>
            <w:tcW w:w="257" w:type="pct"/>
            <w:tcBorders>
              <w:top w:val="nil"/>
              <w:left w:val="nil"/>
              <w:bottom w:val="single" w:sz="4" w:space="0" w:color="auto"/>
              <w:right w:val="single" w:sz="4" w:space="0" w:color="auto"/>
            </w:tcBorders>
            <w:shd w:val="clear" w:color="auto" w:fill="auto"/>
            <w:vAlign w:val="center"/>
          </w:tcPr>
          <w:p w14:paraId="67D4452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556EE10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40000</w:t>
            </w:r>
          </w:p>
        </w:tc>
        <w:tc>
          <w:tcPr>
            <w:tcW w:w="445" w:type="pct"/>
            <w:tcBorders>
              <w:top w:val="nil"/>
              <w:left w:val="nil"/>
              <w:bottom w:val="single" w:sz="4" w:space="0" w:color="auto"/>
              <w:right w:val="single" w:sz="4" w:space="0" w:color="auto"/>
            </w:tcBorders>
            <w:shd w:val="clear" w:color="auto" w:fill="auto"/>
            <w:vAlign w:val="center"/>
          </w:tcPr>
          <w:p w14:paraId="19BAE7C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3259FC1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106FF8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DD180C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79</w:t>
            </w:r>
          </w:p>
        </w:tc>
        <w:tc>
          <w:tcPr>
            <w:tcW w:w="2046" w:type="pct"/>
            <w:tcBorders>
              <w:top w:val="nil"/>
              <w:left w:val="nil"/>
              <w:bottom w:val="single" w:sz="4" w:space="0" w:color="auto"/>
              <w:right w:val="single" w:sz="4" w:space="0" w:color="auto"/>
            </w:tcBorders>
            <w:shd w:val="clear" w:color="auto" w:fill="auto"/>
            <w:vAlign w:val="center"/>
          </w:tcPr>
          <w:p w14:paraId="19468BB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舒城县百神庙和兴养鸡场</w:t>
            </w:r>
          </w:p>
        </w:tc>
        <w:tc>
          <w:tcPr>
            <w:tcW w:w="1087" w:type="pct"/>
            <w:tcBorders>
              <w:top w:val="nil"/>
              <w:left w:val="nil"/>
              <w:bottom w:val="single" w:sz="4" w:space="0" w:color="auto"/>
              <w:right w:val="single" w:sz="4" w:space="0" w:color="auto"/>
            </w:tcBorders>
            <w:shd w:val="clear" w:color="auto" w:fill="auto"/>
            <w:vAlign w:val="center"/>
          </w:tcPr>
          <w:p w14:paraId="426BC11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百神庙镇金东村</w:t>
            </w:r>
          </w:p>
        </w:tc>
        <w:tc>
          <w:tcPr>
            <w:tcW w:w="257" w:type="pct"/>
            <w:tcBorders>
              <w:top w:val="nil"/>
              <w:left w:val="nil"/>
              <w:bottom w:val="single" w:sz="4" w:space="0" w:color="auto"/>
              <w:right w:val="single" w:sz="4" w:space="0" w:color="auto"/>
            </w:tcBorders>
            <w:shd w:val="clear" w:color="auto" w:fill="auto"/>
            <w:vAlign w:val="center"/>
          </w:tcPr>
          <w:p w14:paraId="3ADAF9E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DB2D4E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509DCF7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512E1C7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741A27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486F43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w:t>
            </w:r>
          </w:p>
        </w:tc>
        <w:tc>
          <w:tcPr>
            <w:tcW w:w="2046" w:type="pct"/>
            <w:tcBorders>
              <w:top w:val="nil"/>
              <w:left w:val="nil"/>
              <w:bottom w:val="single" w:sz="4" w:space="0" w:color="auto"/>
              <w:right w:val="single" w:sz="4" w:space="0" w:color="auto"/>
            </w:tcBorders>
            <w:shd w:val="clear" w:color="auto" w:fill="auto"/>
            <w:vAlign w:val="center"/>
          </w:tcPr>
          <w:p w14:paraId="385448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郑要伍养鸡场</w:t>
            </w:r>
          </w:p>
        </w:tc>
        <w:tc>
          <w:tcPr>
            <w:tcW w:w="1087" w:type="pct"/>
            <w:tcBorders>
              <w:top w:val="nil"/>
              <w:left w:val="nil"/>
              <w:bottom w:val="single" w:sz="4" w:space="0" w:color="auto"/>
              <w:right w:val="single" w:sz="4" w:space="0" w:color="auto"/>
            </w:tcBorders>
            <w:shd w:val="clear" w:color="auto" w:fill="auto"/>
            <w:vAlign w:val="center"/>
          </w:tcPr>
          <w:p w14:paraId="147B059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百神庙镇百神庙村</w:t>
            </w:r>
          </w:p>
        </w:tc>
        <w:tc>
          <w:tcPr>
            <w:tcW w:w="257" w:type="pct"/>
            <w:tcBorders>
              <w:top w:val="nil"/>
              <w:left w:val="nil"/>
              <w:bottom w:val="single" w:sz="4" w:space="0" w:color="auto"/>
              <w:right w:val="single" w:sz="4" w:space="0" w:color="auto"/>
            </w:tcBorders>
            <w:shd w:val="clear" w:color="auto" w:fill="auto"/>
            <w:vAlign w:val="center"/>
          </w:tcPr>
          <w:p w14:paraId="4E9184F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FA7944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1AF16F9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24000</w:t>
            </w:r>
          </w:p>
        </w:tc>
        <w:tc>
          <w:tcPr>
            <w:tcW w:w="445" w:type="pct"/>
            <w:tcBorders>
              <w:top w:val="nil"/>
              <w:left w:val="nil"/>
              <w:bottom w:val="single" w:sz="4" w:space="0" w:color="auto"/>
              <w:right w:val="single" w:sz="4" w:space="0" w:color="auto"/>
            </w:tcBorders>
            <w:shd w:val="clear" w:color="auto" w:fill="auto"/>
            <w:vAlign w:val="center"/>
          </w:tcPr>
          <w:p w14:paraId="3B52EC5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E27A35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C01A4E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81</w:t>
            </w:r>
          </w:p>
        </w:tc>
        <w:tc>
          <w:tcPr>
            <w:tcW w:w="2046" w:type="pct"/>
            <w:tcBorders>
              <w:top w:val="nil"/>
              <w:left w:val="nil"/>
              <w:bottom w:val="single" w:sz="4" w:space="0" w:color="auto"/>
              <w:right w:val="single" w:sz="4" w:space="0" w:color="auto"/>
            </w:tcBorders>
            <w:shd w:val="clear" w:color="auto" w:fill="auto"/>
            <w:vAlign w:val="center"/>
          </w:tcPr>
          <w:p w14:paraId="5620732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舒城县百神庙镇胡学付养殖场</w:t>
            </w:r>
          </w:p>
        </w:tc>
        <w:tc>
          <w:tcPr>
            <w:tcW w:w="1087" w:type="pct"/>
            <w:tcBorders>
              <w:top w:val="nil"/>
              <w:left w:val="nil"/>
              <w:bottom w:val="single" w:sz="4" w:space="0" w:color="auto"/>
              <w:right w:val="single" w:sz="4" w:space="0" w:color="auto"/>
            </w:tcBorders>
            <w:shd w:val="clear" w:color="auto" w:fill="auto"/>
            <w:vAlign w:val="center"/>
          </w:tcPr>
          <w:p w14:paraId="35EEB0A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百神庙镇林波村</w:t>
            </w:r>
          </w:p>
        </w:tc>
        <w:tc>
          <w:tcPr>
            <w:tcW w:w="257" w:type="pct"/>
            <w:tcBorders>
              <w:top w:val="nil"/>
              <w:left w:val="nil"/>
              <w:bottom w:val="single" w:sz="4" w:space="0" w:color="auto"/>
              <w:right w:val="single" w:sz="4" w:space="0" w:color="auto"/>
            </w:tcBorders>
            <w:shd w:val="clear" w:color="auto" w:fill="auto"/>
            <w:vAlign w:val="center"/>
          </w:tcPr>
          <w:p w14:paraId="20FCD35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E435E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1981EF4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24000</w:t>
            </w:r>
          </w:p>
        </w:tc>
        <w:tc>
          <w:tcPr>
            <w:tcW w:w="445" w:type="pct"/>
            <w:tcBorders>
              <w:top w:val="nil"/>
              <w:left w:val="nil"/>
              <w:bottom w:val="single" w:sz="4" w:space="0" w:color="auto"/>
              <w:right w:val="single" w:sz="4" w:space="0" w:color="auto"/>
            </w:tcBorders>
            <w:shd w:val="clear" w:color="auto" w:fill="auto"/>
            <w:vAlign w:val="center"/>
          </w:tcPr>
          <w:p w14:paraId="28C5FA7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C389D8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1B22C3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82</w:t>
            </w:r>
          </w:p>
        </w:tc>
        <w:tc>
          <w:tcPr>
            <w:tcW w:w="2046" w:type="pct"/>
            <w:tcBorders>
              <w:top w:val="nil"/>
              <w:left w:val="nil"/>
              <w:bottom w:val="single" w:sz="4" w:space="0" w:color="auto"/>
              <w:right w:val="single" w:sz="4" w:space="0" w:color="auto"/>
            </w:tcBorders>
            <w:shd w:val="clear" w:color="auto" w:fill="auto"/>
            <w:vAlign w:val="center"/>
          </w:tcPr>
          <w:p w14:paraId="0B569A7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舒城县祥龙生态养殖专业合作社</w:t>
            </w:r>
          </w:p>
        </w:tc>
        <w:tc>
          <w:tcPr>
            <w:tcW w:w="1087" w:type="pct"/>
            <w:tcBorders>
              <w:top w:val="nil"/>
              <w:left w:val="nil"/>
              <w:bottom w:val="single" w:sz="4" w:space="0" w:color="auto"/>
              <w:right w:val="single" w:sz="4" w:space="0" w:color="auto"/>
            </w:tcBorders>
            <w:shd w:val="clear" w:color="auto" w:fill="auto"/>
            <w:vAlign w:val="center"/>
          </w:tcPr>
          <w:p w14:paraId="146F827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南港镇龙潭村中心组</w:t>
            </w:r>
          </w:p>
        </w:tc>
        <w:tc>
          <w:tcPr>
            <w:tcW w:w="257" w:type="pct"/>
            <w:tcBorders>
              <w:top w:val="nil"/>
              <w:left w:val="nil"/>
              <w:bottom w:val="single" w:sz="4" w:space="0" w:color="auto"/>
              <w:right w:val="single" w:sz="4" w:space="0" w:color="auto"/>
            </w:tcBorders>
            <w:shd w:val="clear" w:color="auto" w:fill="auto"/>
            <w:vAlign w:val="center"/>
          </w:tcPr>
          <w:p w14:paraId="14ED0FE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587263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450</w:t>
            </w:r>
          </w:p>
        </w:tc>
        <w:tc>
          <w:tcPr>
            <w:tcW w:w="445" w:type="pct"/>
            <w:tcBorders>
              <w:top w:val="nil"/>
              <w:left w:val="nil"/>
              <w:bottom w:val="single" w:sz="4" w:space="0" w:color="auto"/>
              <w:right w:val="single" w:sz="4" w:space="0" w:color="auto"/>
            </w:tcBorders>
            <w:shd w:val="clear" w:color="auto" w:fill="auto"/>
            <w:vAlign w:val="center"/>
          </w:tcPr>
          <w:p w14:paraId="0CD2196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732421F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5C7AC4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300544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w:t>
            </w:r>
          </w:p>
        </w:tc>
        <w:tc>
          <w:tcPr>
            <w:tcW w:w="2046" w:type="pct"/>
            <w:tcBorders>
              <w:top w:val="nil"/>
              <w:left w:val="nil"/>
              <w:bottom w:val="single" w:sz="4" w:space="0" w:color="auto"/>
              <w:right w:val="single" w:sz="4" w:space="0" w:color="auto"/>
            </w:tcBorders>
            <w:shd w:val="clear" w:color="auto" w:fill="auto"/>
            <w:vAlign w:val="center"/>
          </w:tcPr>
          <w:p w14:paraId="2EAE1AE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舒城县园林生态养猪专业合作社</w:t>
            </w:r>
          </w:p>
        </w:tc>
        <w:tc>
          <w:tcPr>
            <w:tcW w:w="1087" w:type="pct"/>
            <w:tcBorders>
              <w:top w:val="nil"/>
              <w:left w:val="nil"/>
              <w:bottom w:val="single" w:sz="4" w:space="0" w:color="auto"/>
              <w:right w:val="single" w:sz="4" w:space="0" w:color="auto"/>
            </w:tcBorders>
            <w:shd w:val="clear" w:color="auto" w:fill="auto"/>
            <w:vAlign w:val="center"/>
          </w:tcPr>
          <w:p w14:paraId="684A29F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南港镇公义村江榜组</w:t>
            </w:r>
          </w:p>
        </w:tc>
        <w:tc>
          <w:tcPr>
            <w:tcW w:w="257" w:type="pct"/>
            <w:tcBorders>
              <w:top w:val="nil"/>
              <w:left w:val="nil"/>
              <w:bottom w:val="single" w:sz="4" w:space="0" w:color="auto"/>
              <w:right w:val="single" w:sz="4" w:space="0" w:color="auto"/>
            </w:tcBorders>
            <w:shd w:val="clear" w:color="auto" w:fill="auto"/>
            <w:vAlign w:val="center"/>
          </w:tcPr>
          <w:p w14:paraId="0037D43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78D5681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nil"/>
              <w:left w:val="nil"/>
              <w:bottom w:val="single" w:sz="4" w:space="0" w:color="auto"/>
              <w:right w:val="single" w:sz="4" w:space="0" w:color="auto"/>
            </w:tcBorders>
            <w:shd w:val="clear" w:color="auto" w:fill="auto"/>
            <w:vAlign w:val="center"/>
          </w:tcPr>
          <w:p w14:paraId="2E07554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w:t>
            </w:r>
          </w:p>
        </w:tc>
        <w:tc>
          <w:tcPr>
            <w:tcW w:w="445" w:type="pct"/>
            <w:tcBorders>
              <w:top w:val="nil"/>
              <w:left w:val="nil"/>
              <w:bottom w:val="single" w:sz="4" w:space="0" w:color="auto"/>
              <w:right w:val="single" w:sz="4" w:space="0" w:color="auto"/>
            </w:tcBorders>
            <w:shd w:val="clear" w:color="auto" w:fill="auto"/>
            <w:vAlign w:val="center"/>
          </w:tcPr>
          <w:p w14:paraId="6A6091D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78C870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8295BC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w:t>
            </w:r>
          </w:p>
        </w:tc>
        <w:tc>
          <w:tcPr>
            <w:tcW w:w="2046" w:type="pct"/>
            <w:tcBorders>
              <w:top w:val="nil"/>
              <w:left w:val="nil"/>
              <w:bottom w:val="single" w:sz="4" w:space="0" w:color="auto"/>
              <w:right w:val="single" w:sz="4" w:space="0" w:color="auto"/>
            </w:tcBorders>
            <w:shd w:val="clear" w:color="auto" w:fill="auto"/>
            <w:vAlign w:val="center"/>
          </w:tcPr>
          <w:p w14:paraId="55B324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安徽雄丰养殖有限公司</w:t>
            </w:r>
          </w:p>
        </w:tc>
        <w:tc>
          <w:tcPr>
            <w:tcW w:w="1087" w:type="pct"/>
            <w:tcBorders>
              <w:top w:val="nil"/>
              <w:left w:val="nil"/>
              <w:bottom w:val="single" w:sz="4" w:space="0" w:color="auto"/>
              <w:right w:val="single" w:sz="4" w:space="0" w:color="auto"/>
            </w:tcBorders>
            <w:shd w:val="clear" w:color="auto" w:fill="auto"/>
            <w:vAlign w:val="center"/>
          </w:tcPr>
          <w:p w14:paraId="547D03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南港镇藕塘村蒋庄组</w:t>
            </w:r>
          </w:p>
        </w:tc>
        <w:tc>
          <w:tcPr>
            <w:tcW w:w="257" w:type="pct"/>
            <w:tcBorders>
              <w:top w:val="nil"/>
              <w:left w:val="nil"/>
              <w:bottom w:val="single" w:sz="4" w:space="0" w:color="auto"/>
              <w:right w:val="single" w:sz="4" w:space="0" w:color="auto"/>
            </w:tcBorders>
            <w:shd w:val="clear" w:color="auto" w:fill="auto"/>
            <w:vAlign w:val="center"/>
          </w:tcPr>
          <w:p w14:paraId="5B09156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6865F5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4500</w:t>
            </w:r>
          </w:p>
        </w:tc>
        <w:tc>
          <w:tcPr>
            <w:tcW w:w="445" w:type="pct"/>
            <w:tcBorders>
              <w:top w:val="nil"/>
              <w:left w:val="nil"/>
              <w:bottom w:val="single" w:sz="4" w:space="0" w:color="auto"/>
              <w:right w:val="single" w:sz="4" w:space="0" w:color="auto"/>
            </w:tcBorders>
            <w:shd w:val="clear" w:color="auto" w:fill="auto"/>
            <w:vAlign w:val="center"/>
          </w:tcPr>
          <w:p w14:paraId="6C04676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9000</w:t>
            </w:r>
          </w:p>
        </w:tc>
        <w:tc>
          <w:tcPr>
            <w:tcW w:w="445" w:type="pct"/>
            <w:tcBorders>
              <w:top w:val="nil"/>
              <w:left w:val="nil"/>
              <w:bottom w:val="single" w:sz="4" w:space="0" w:color="auto"/>
              <w:right w:val="single" w:sz="4" w:space="0" w:color="auto"/>
            </w:tcBorders>
            <w:shd w:val="clear" w:color="auto" w:fill="auto"/>
            <w:vAlign w:val="center"/>
          </w:tcPr>
          <w:p w14:paraId="0000536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6420CE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5253E5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85</w:t>
            </w:r>
          </w:p>
        </w:tc>
        <w:tc>
          <w:tcPr>
            <w:tcW w:w="2046" w:type="pct"/>
            <w:tcBorders>
              <w:top w:val="nil"/>
              <w:left w:val="nil"/>
              <w:bottom w:val="single" w:sz="4" w:space="0" w:color="auto"/>
              <w:right w:val="single" w:sz="4" w:space="0" w:color="auto"/>
            </w:tcBorders>
            <w:shd w:val="clear" w:color="auto" w:fill="auto"/>
            <w:vAlign w:val="center"/>
          </w:tcPr>
          <w:p w14:paraId="10D5373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王永良</w:t>
            </w:r>
          </w:p>
        </w:tc>
        <w:tc>
          <w:tcPr>
            <w:tcW w:w="1087" w:type="pct"/>
            <w:tcBorders>
              <w:top w:val="nil"/>
              <w:left w:val="nil"/>
              <w:bottom w:val="single" w:sz="4" w:space="0" w:color="auto"/>
              <w:right w:val="single" w:sz="4" w:space="0" w:color="auto"/>
            </w:tcBorders>
            <w:shd w:val="clear" w:color="auto" w:fill="auto"/>
            <w:vAlign w:val="center"/>
          </w:tcPr>
          <w:p w14:paraId="5EB522B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南港镇藕塘村狮地组</w:t>
            </w:r>
          </w:p>
        </w:tc>
        <w:tc>
          <w:tcPr>
            <w:tcW w:w="257" w:type="pct"/>
            <w:tcBorders>
              <w:top w:val="nil"/>
              <w:left w:val="nil"/>
              <w:bottom w:val="single" w:sz="4" w:space="0" w:color="auto"/>
              <w:right w:val="single" w:sz="4" w:space="0" w:color="auto"/>
            </w:tcBorders>
            <w:shd w:val="clear" w:color="auto" w:fill="auto"/>
            <w:vAlign w:val="center"/>
          </w:tcPr>
          <w:p w14:paraId="66025EA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3F572F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7A48998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4E37303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256987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EF56F4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86</w:t>
            </w:r>
          </w:p>
        </w:tc>
        <w:tc>
          <w:tcPr>
            <w:tcW w:w="2046" w:type="pct"/>
            <w:tcBorders>
              <w:top w:val="nil"/>
              <w:left w:val="nil"/>
              <w:bottom w:val="single" w:sz="4" w:space="0" w:color="auto"/>
              <w:right w:val="single" w:sz="4" w:space="0" w:color="auto"/>
            </w:tcBorders>
            <w:shd w:val="clear" w:color="auto" w:fill="auto"/>
            <w:vAlign w:val="center"/>
          </w:tcPr>
          <w:p w14:paraId="48BAD89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舒城县三子生态农业家庭农场</w:t>
            </w:r>
          </w:p>
        </w:tc>
        <w:tc>
          <w:tcPr>
            <w:tcW w:w="1087" w:type="pct"/>
            <w:tcBorders>
              <w:top w:val="nil"/>
              <w:left w:val="nil"/>
              <w:bottom w:val="single" w:sz="4" w:space="0" w:color="auto"/>
              <w:right w:val="single" w:sz="4" w:space="0" w:color="auto"/>
            </w:tcBorders>
            <w:shd w:val="clear" w:color="auto" w:fill="auto"/>
            <w:vAlign w:val="center"/>
          </w:tcPr>
          <w:p w14:paraId="43135AD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南港镇益山村草榜组</w:t>
            </w:r>
          </w:p>
        </w:tc>
        <w:tc>
          <w:tcPr>
            <w:tcW w:w="257" w:type="pct"/>
            <w:tcBorders>
              <w:top w:val="nil"/>
              <w:left w:val="nil"/>
              <w:bottom w:val="single" w:sz="4" w:space="0" w:color="auto"/>
              <w:right w:val="single" w:sz="4" w:space="0" w:color="auto"/>
            </w:tcBorders>
            <w:shd w:val="clear" w:color="auto" w:fill="auto"/>
            <w:vAlign w:val="center"/>
          </w:tcPr>
          <w:p w14:paraId="588FCE7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FF1144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7EA2FE1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w:t>
            </w:r>
          </w:p>
        </w:tc>
        <w:tc>
          <w:tcPr>
            <w:tcW w:w="445" w:type="pct"/>
            <w:tcBorders>
              <w:top w:val="nil"/>
              <w:left w:val="nil"/>
              <w:bottom w:val="single" w:sz="4" w:space="0" w:color="auto"/>
              <w:right w:val="single" w:sz="4" w:space="0" w:color="auto"/>
            </w:tcBorders>
            <w:shd w:val="clear" w:color="auto" w:fill="auto"/>
            <w:vAlign w:val="center"/>
          </w:tcPr>
          <w:p w14:paraId="4DF9C71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2CA67D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F22E28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87</w:t>
            </w:r>
          </w:p>
        </w:tc>
        <w:tc>
          <w:tcPr>
            <w:tcW w:w="2046" w:type="pct"/>
            <w:tcBorders>
              <w:top w:val="nil"/>
              <w:left w:val="nil"/>
              <w:bottom w:val="single" w:sz="4" w:space="0" w:color="auto"/>
              <w:right w:val="single" w:sz="4" w:space="0" w:color="auto"/>
            </w:tcBorders>
            <w:shd w:val="clear" w:color="auto" w:fill="auto"/>
            <w:vAlign w:val="center"/>
          </w:tcPr>
          <w:p w14:paraId="0859D0E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舒城县和瑞生态养殖专业合作社</w:t>
            </w:r>
          </w:p>
        </w:tc>
        <w:tc>
          <w:tcPr>
            <w:tcW w:w="1087" w:type="pct"/>
            <w:tcBorders>
              <w:top w:val="nil"/>
              <w:left w:val="nil"/>
              <w:bottom w:val="single" w:sz="4" w:space="0" w:color="auto"/>
              <w:right w:val="single" w:sz="4" w:space="0" w:color="auto"/>
            </w:tcBorders>
            <w:shd w:val="clear" w:color="auto" w:fill="auto"/>
            <w:vAlign w:val="center"/>
          </w:tcPr>
          <w:p w14:paraId="78AF252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南港镇龙潭村谢拐组</w:t>
            </w:r>
          </w:p>
        </w:tc>
        <w:tc>
          <w:tcPr>
            <w:tcW w:w="257" w:type="pct"/>
            <w:tcBorders>
              <w:top w:val="nil"/>
              <w:left w:val="nil"/>
              <w:bottom w:val="single" w:sz="4" w:space="0" w:color="auto"/>
              <w:right w:val="single" w:sz="4" w:space="0" w:color="auto"/>
            </w:tcBorders>
            <w:shd w:val="clear" w:color="auto" w:fill="auto"/>
            <w:vAlign w:val="center"/>
          </w:tcPr>
          <w:p w14:paraId="7231F63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1C008F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w:t>
            </w:r>
          </w:p>
        </w:tc>
        <w:tc>
          <w:tcPr>
            <w:tcW w:w="445" w:type="pct"/>
            <w:tcBorders>
              <w:top w:val="nil"/>
              <w:left w:val="nil"/>
              <w:bottom w:val="single" w:sz="4" w:space="0" w:color="auto"/>
              <w:right w:val="single" w:sz="4" w:space="0" w:color="auto"/>
            </w:tcBorders>
            <w:shd w:val="clear" w:color="auto" w:fill="auto"/>
            <w:vAlign w:val="center"/>
          </w:tcPr>
          <w:p w14:paraId="3F254D0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150959E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6903D87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9FE0E5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88</w:t>
            </w:r>
          </w:p>
        </w:tc>
        <w:tc>
          <w:tcPr>
            <w:tcW w:w="2046" w:type="pct"/>
            <w:tcBorders>
              <w:top w:val="nil"/>
              <w:left w:val="nil"/>
              <w:bottom w:val="single" w:sz="4" w:space="0" w:color="auto"/>
              <w:right w:val="single" w:sz="4" w:space="0" w:color="auto"/>
            </w:tcBorders>
            <w:shd w:val="clear" w:color="auto" w:fill="auto"/>
            <w:vAlign w:val="center"/>
          </w:tcPr>
          <w:p w14:paraId="3279607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舒城为国生态农业发展有限公司</w:t>
            </w:r>
          </w:p>
        </w:tc>
        <w:tc>
          <w:tcPr>
            <w:tcW w:w="1087" w:type="pct"/>
            <w:tcBorders>
              <w:top w:val="nil"/>
              <w:left w:val="nil"/>
              <w:bottom w:val="single" w:sz="4" w:space="0" w:color="auto"/>
              <w:right w:val="single" w:sz="4" w:space="0" w:color="auto"/>
            </w:tcBorders>
            <w:shd w:val="clear" w:color="auto" w:fill="auto"/>
            <w:vAlign w:val="center"/>
          </w:tcPr>
          <w:p w14:paraId="7576CA4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南港镇沙埂村委会</w:t>
            </w:r>
          </w:p>
        </w:tc>
        <w:tc>
          <w:tcPr>
            <w:tcW w:w="257" w:type="pct"/>
            <w:tcBorders>
              <w:top w:val="nil"/>
              <w:left w:val="nil"/>
              <w:bottom w:val="single" w:sz="4" w:space="0" w:color="auto"/>
              <w:right w:val="single" w:sz="4" w:space="0" w:color="auto"/>
            </w:tcBorders>
            <w:shd w:val="clear" w:color="auto" w:fill="auto"/>
            <w:vAlign w:val="center"/>
          </w:tcPr>
          <w:p w14:paraId="693A510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7D43F1A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50000</w:t>
            </w:r>
          </w:p>
        </w:tc>
        <w:tc>
          <w:tcPr>
            <w:tcW w:w="445" w:type="pct"/>
            <w:tcBorders>
              <w:top w:val="nil"/>
              <w:left w:val="nil"/>
              <w:bottom w:val="single" w:sz="4" w:space="0" w:color="auto"/>
              <w:right w:val="single" w:sz="4" w:space="0" w:color="auto"/>
            </w:tcBorders>
            <w:shd w:val="clear" w:color="auto" w:fill="auto"/>
            <w:vAlign w:val="center"/>
          </w:tcPr>
          <w:p w14:paraId="3299972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4947F80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C931DF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3956EC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89</w:t>
            </w:r>
          </w:p>
        </w:tc>
        <w:tc>
          <w:tcPr>
            <w:tcW w:w="2046" w:type="pct"/>
            <w:tcBorders>
              <w:top w:val="nil"/>
              <w:left w:val="nil"/>
              <w:bottom w:val="single" w:sz="4" w:space="0" w:color="auto"/>
              <w:right w:val="single" w:sz="4" w:space="0" w:color="auto"/>
            </w:tcBorders>
            <w:shd w:val="clear" w:color="auto" w:fill="auto"/>
            <w:vAlign w:val="center"/>
          </w:tcPr>
          <w:p w14:paraId="26C8B98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张世传养鸡场</w:t>
            </w:r>
          </w:p>
        </w:tc>
        <w:tc>
          <w:tcPr>
            <w:tcW w:w="1087" w:type="pct"/>
            <w:tcBorders>
              <w:top w:val="nil"/>
              <w:left w:val="nil"/>
              <w:bottom w:val="single" w:sz="4" w:space="0" w:color="auto"/>
              <w:right w:val="single" w:sz="4" w:space="0" w:color="auto"/>
            </w:tcBorders>
            <w:shd w:val="clear" w:color="auto" w:fill="auto"/>
            <w:vAlign w:val="center"/>
          </w:tcPr>
          <w:p w14:paraId="7D82C1C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南港镇金星村香店组</w:t>
            </w:r>
          </w:p>
        </w:tc>
        <w:tc>
          <w:tcPr>
            <w:tcW w:w="257" w:type="pct"/>
            <w:tcBorders>
              <w:top w:val="nil"/>
              <w:left w:val="nil"/>
              <w:bottom w:val="single" w:sz="4" w:space="0" w:color="auto"/>
              <w:right w:val="single" w:sz="4" w:space="0" w:color="auto"/>
            </w:tcBorders>
            <w:shd w:val="clear" w:color="auto" w:fill="auto"/>
            <w:vAlign w:val="center"/>
          </w:tcPr>
          <w:p w14:paraId="1C5065D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53603A8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nil"/>
              <w:left w:val="nil"/>
              <w:bottom w:val="single" w:sz="4" w:space="0" w:color="auto"/>
              <w:right w:val="single" w:sz="4" w:space="0" w:color="auto"/>
            </w:tcBorders>
            <w:shd w:val="clear" w:color="auto" w:fill="auto"/>
            <w:vAlign w:val="center"/>
          </w:tcPr>
          <w:p w14:paraId="2DB2412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2A7B706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077B369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2F0853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w:t>
            </w:r>
          </w:p>
        </w:tc>
        <w:tc>
          <w:tcPr>
            <w:tcW w:w="2046" w:type="pct"/>
            <w:tcBorders>
              <w:top w:val="nil"/>
              <w:left w:val="nil"/>
              <w:bottom w:val="single" w:sz="4" w:space="0" w:color="auto"/>
              <w:right w:val="single" w:sz="4" w:space="0" w:color="auto"/>
            </w:tcBorders>
            <w:shd w:val="clear" w:color="auto" w:fill="auto"/>
            <w:vAlign w:val="center"/>
          </w:tcPr>
          <w:p w14:paraId="303245B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韦传宝养鸡场</w:t>
            </w:r>
          </w:p>
        </w:tc>
        <w:tc>
          <w:tcPr>
            <w:tcW w:w="1087" w:type="pct"/>
            <w:tcBorders>
              <w:top w:val="nil"/>
              <w:left w:val="nil"/>
              <w:bottom w:val="single" w:sz="4" w:space="0" w:color="auto"/>
              <w:right w:val="single" w:sz="4" w:space="0" w:color="auto"/>
            </w:tcBorders>
            <w:shd w:val="clear" w:color="auto" w:fill="auto"/>
            <w:vAlign w:val="center"/>
          </w:tcPr>
          <w:p w14:paraId="13A9A86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南港镇金星村黄墩组</w:t>
            </w:r>
          </w:p>
        </w:tc>
        <w:tc>
          <w:tcPr>
            <w:tcW w:w="257" w:type="pct"/>
            <w:tcBorders>
              <w:top w:val="nil"/>
              <w:left w:val="nil"/>
              <w:bottom w:val="single" w:sz="4" w:space="0" w:color="auto"/>
              <w:right w:val="single" w:sz="4" w:space="0" w:color="auto"/>
            </w:tcBorders>
            <w:shd w:val="clear" w:color="auto" w:fill="auto"/>
            <w:vAlign w:val="center"/>
          </w:tcPr>
          <w:p w14:paraId="6EADEA8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10B33F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nil"/>
              <w:left w:val="nil"/>
              <w:bottom w:val="single" w:sz="4" w:space="0" w:color="auto"/>
              <w:right w:val="single" w:sz="4" w:space="0" w:color="auto"/>
            </w:tcBorders>
            <w:shd w:val="clear" w:color="auto" w:fill="auto"/>
            <w:vAlign w:val="center"/>
          </w:tcPr>
          <w:p w14:paraId="45D4FBA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16C7BBC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381601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CE9A69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91</w:t>
            </w:r>
          </w:p>
        </w:tc>
        <w:tc>
          <w:tcPr>
            <w:tcW w:w="2046" w:type="pct"/>
            <w:tcBorders>
              <w:top w:val="nil"/>
              <w:left w:val="nil"/>
              <w:bottom w:val="single" w:sz="4" w:space="0" w:color="auto"/>
              <w:right w:val="single" w:sz="4" w:space="0" w:color="auto"/>
            </w:tcBorders>
            <w:shd w:val="clear" w:color="auto" w:fill="auto"/>
            <w:vAlign w:val="center"/>
          </w:tcPr>
          <w:p w14:paraId="4AA85B4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任永来养鸡场</w:t>
            </w:r>
          </w:p>
        </w:tc>
        <w:tc>
          <w:tcPr>
            <w:tcW w:w="1087" w:type="pct"/>
            <w:tcBorders>
              <w:top w:val="nil"/>
              <w:left w:val="nil"/>
              <w:bottom w:val="single" w:sz="4" w:space="0" w:color="auto"/>
              <w:right w:val="single" w:sz="4" w:space="0" w:color="auto"/>
            </w:tcBorders>
            <w:shd w:val="clear" w:color="auto" w:fill="auto"/>
            <w:vAlign w:val="center"/>
          </w:tcPr>
          <w:p w14:paraId="37C3632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南港镇藕塘村蒋庄组</w:t>
            </w:r>
          </w:p>
        </w:tc>
        <w:tc>
          <w:tcPr>
            <w:tcW w:w="257" w:type="pct"/>
            <w:tcBorders>
              <w:top w:val="nil"/>
              <w:left w:val="nil"/>
              <w:bottom w:val="single" w:sz="4" w:space="0" w:color="auto"/>
              <w:right w:val="single" w:sz="4" w:space="0" w:color="auto"/>
            </w:tcBorders>
            <w:shd w:val="clear" w:color="auto" w:fill="auto"/>
            <w:vAlign w:val="center"/>
          </w:tcPr>
          <w:p w14:paraId="5DBFA24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BC0CF0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4ED37F4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22C6E66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349926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5515E4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92</w:t>
            </w:r>
          </w:p>
        </w:tc>
        <w:tc>
          <w:tcPr>
            <w:tcW w:w="2046" w:type="pct"/>
            <w:tcBorders>
              <w:top w:val="nil"/>
              <w:left w:val="nil"/>
              <w:bottom w:val="single" w:sz="4" w:space="0" w:color="auto"/>
              <w:right w:val="single" w:sz="4" w:space="0" w:color="auto"/>
            </w:tcBorders>
            <w:shd w:val="clear" w:color="auto" w:fill="auto"/>
            <w:vAlign w:val="center"/>
          </w:tcPr>
          <w:p w14:paraId="2D9A9B8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陈存清养鸡场</w:t>
            </w:r>
          </w:p>
        </w:tc>
        <w:tc>
          <w:tcPr>
            <w:tcW w:w="1087" w:type="pct"/>
            <w:tcBorders>
              <w:top w:val="nil"/>
              <w:left w:val="nil"/>
              <w:bottom w:val="single" w:sz="4" w:space="0" w:color="auto"/>
              <w:right w:val="single" w:sz="4" w:space="0" w:color="auto"/>
            </w:tcBorders>
            <w:shd w:val="clear" w:color="auto" w:fill="auto"/>
            <w:vAlign w:val="center"/>
          </w:tcPr>
          <w:p w14:paraId="1F4DDD7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南港镇藕塘村伍老组</w:t>
            </w:r>
          </w:p>
        </w:tc>
        <w:tc>
          <w:tcPr>
            <w:tcW w:w="257" w:type="pct"/>
            <w:tcBorders>
              <w:top w:val="nil"/>
              <w:left w:val="nil"/>
              <w:bottom w:val="single" w:sz="4" w:space="0" w:color="auto"/>
              <w:right w:val="single" w:sz="4" w:space="0" w:color="auto"/>
            </w:tcBorders>
            <w:shd w:val="clear" w:color="auto" w:fill="auto"/>
            <w:vAlign w:val="center"/>
          </w:tcPr>
          <w:p w14:paraId="0936F4E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C5D27D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3CCF381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70000</w:t>
            </w:r>
          </w:p>
        </w:tc>
        <w:tc>
          <w:tcPr>
            <w:tcW w:w="445" w:type="pct"/>
            <w:tcBorders>
              <w:top w:val="nil"/>
              <w:left w:val="nil"/>
              <w:bottom w:val="single" w:sz="4" w:space="0" w:color="auto"/>
              <w:right w:val="single" w:sz="4" w:space="0" w:color="auto"/>
            </w:tcBorders>
            <w:shd w:val="clear" w:color="auto" w:fill="auto"/>
            <w:vAlign w:val="center"/>
          </w:tcPr>
          <w:p w14:paraId="74A8301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D3DD9C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881A41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93</w:t>
            </w:r>
          </w:p>
        </w:tc>
        <w:tc>
          <w:tcPr>
            <w:tcW w:w="2046" w:type="pct"/>
            <w:tcBorders>
              <w:top w:val="nil"/>
              <w:left w:val="nil"/>
              <w:bottom w:val="single" w:sz="4" w:space="0" w:color="auto"/>
              <w:right w:val="single" w:sz="4" w:space="0" w:color="auto"/>
            </w:tcBorders>
            <w:shd w:val="clear" w:color="auto" w:fill="auto"/>
            <w:vAlign w:val="center"/>
          </w:tcPr>
          <w:p w14:paraId="50804B1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杨令中养鸡场</w:t>
            </w:r>
          </w:p>
        </w:tc>
        <w:tc>
          <w:tcPr>
            <w:tcW w:w="1087" w:type="pct"/>
            <w:tcBorders>
              <w:top w:val="nil"/>
              <w:left w:val="nil"/>
              <w:bottom w:val="single" w:sz="4" w:space="0" w:color="auto"/>
              <w:right w:val="single" w:sz="4" w:space="0" w:color="auto"/>
            </w:tcBorders>
            <w:shd w:val="clear" w:color="auto" w:fill="auto"/>
            <w:vAlign w:val="center"/>
          </w:tcPr>
          <w:p w14:paraId="64CD713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南港镇河西村大树组</w:t>
            </w:r>
          </w:p>
        </w:tc>
        <w:tc>
          <w:tcPr>
            <w:tcW w:w="257" w:type="pct"/>
            <w:tcBorders>
              <w:top w:val="nil"/>
              <w:left w:val="nil"/>
              <w:bottom w:val="single" w:sz="4" w:space="0" w:color="auto"/>
              <w:right w:val="single" w:sz="4" w:space="0" w:color="auto"/>
            </w:tcBorders>
            <w:shd w:val="clear" w:color="auto" w:fill="auto"/>
            <w:vAlign w:val="center"/>
          </w:tcPr>
          <w:p w14:paraId="387C5BB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5D7391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w:t>
            </w:r>
          </w:p>
        </w:tc>
        <w:tc>
          <w:tcPr>
            <w:tcW w:w="445" w:type="pct"/>
            <w:tcBorders>
              <w:top w:val="nil"/>
              <w:left w:val="nil"/>
              <w:bottom w:val="single" w:sz="4" w:space="0" w:color="auto"/>
              <w:right w:val="single" w:sz="4" w:space="0" w:color="auto"/>
            </w:tcBorders>
            <w:shd w:val="clear" w:color="auto" w:fill="auto"/>
            <w:vAlign w:val="center"/>
          </w:tcPr>
          <w:p w14:paraId="7CB54D3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5260237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A531D97"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58D7CA8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94</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6981A23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舒城红兵生态养殖有限公司</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2D38030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舒茶镇三拐村井东</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8D8D31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128333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E418E7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4040C2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844F9A1"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1A3198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95</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39160FB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王明胜养鸡场</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1E653BD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舒茶镇山埠村</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CB4891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4FBC16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937269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3CF719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A91770C"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9297E8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96</w:t>
            </w:r>
          </w:p>
        </w:tc>
        <w:tc>
          <w:tcPr>
            <w:tcW w:w="2046" w:type="pct"/>
            <w:tcBorders>
              <w:top w:val="single" w:sz="4" w:space="0" w:color="auto"/>
              <w:left w:val="nil"/>
              <w:bottom w:val="single" w:sz="4" w:space="0" w:color="auto"/>
              <w:right w:val="single" w:sz="4" w:space="0" w:color="auto"/>
            </w:tcBorders>
            <w:shd w:val="clear" w:color="auto" w:fill="auto"/>
            <w:vAlign w:val="center"/>
          </w:tcPr>
          <w:p w14:paraId="67E840E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舒城县舒茶镇红燕家庭农场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540FF1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舒茶镇军埠村</w:t>
            </w:r>
          </w:p>
        </w:tc>
        <w:tc>
          <w:tcPr>
            <w:tcW w:w="257" w:type="pct"/>
            <w:tcBorders>
              <w:top w:val="single" w:sz="4" w:space="0" w:color="auto"/>
              <w:left w:val="nil"/>
              <w:bottom w:val="single" w:sz="4" w:space="0" w:color="auto"/>
              <w:right w:val="single" w:sz="4" w:space="0" w:color="auto"/>
            </w:tcBorders>
            <w:shd w:val="clear" w:color="auto" w:fill="auto"/>
            <w:vAlign w:val="center"/>
          </w:tcPr>
          <w:p w14:paraId="02B5A16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nil"/>
              <w:bottom w:val="single" w:sz="4" w:space="0" w:color="auto"/>
              <w:right w:val="single" w:sz="4" w:space="0" w:color="auto"/>
            </w:tcBorders>
            <w:shd w:val="clear" w:color="auto" w:fill="auto"/>
            <w:vAlign w:val="center"/>
          </w:tcPr>
          <w:p w14:paraId="0CFDC62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260</w:t>
            </w:r>
          </w:p>
        </w:tc>
        <w:tc>
          <w:tcPr>
            <w:tcW w:w="445" w:type="pct"/>
            <w:tcBorders>
              <w:top w:val="single" w:sz="4" w:space="0" w:color="auto"/>
              <w:left w:val="nil"/>
              <w:bottom w:val="single" w:sz="4" w:space="0" w:color="auto"/>
              <w:right w:val="single" w:sz="4" w:space="0" w:color="auto"/>
            </w:tcBorders>
            <w:shd w:val="clear" w:color="auto" w:fill="auto"/>
            <w:vAlign w:val="center"/>
          </w:tcPr>
          <w:p w14:paraId="7EA8C3C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single" w:sz="4" w:space="0" w:color="auto"/>
              <w:left w:val="nil"/>
              <w:bottom w:val="single" w:sz="4" w:space="0" w:color="auto"/>
              <w:right w:val="single" w:sz="4" w:space="0" w:color="auto"/>
            </w:tcBorders>
            <w:shd w:val="clear" w:color="auto" w:fill="auto"/>
            <w:vAlign w:val="center"/>
          </w:tcPr>
          <w:p w14:paraId="2B6B9DC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DD67B9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990DC5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w:t>
            </w:r>
          </w:p>
        </w:tc>
        <w:tc>
          <w:tcPr>
            <w:tcW w:w="2046" w:type="pct"/>
            <w:tcBorders>
              <w:top w:val="nil"/>
              <w:left w:val="nil"/>
              <w:bottom w:val="single" w:sz="4" w:space="0" w:color="auto"/>
              <w:right w:val="single" w:sz="4" w:space="0" w:color="auto"/>
            </w:tcBorders>
            <w:shd w:val="clear" w:color="auto" w:fill="auto"/>
            <w:vAlign w:val="center"/>
          </w:tcPr>
          <w:p w14:paraId="65615B9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舒城县红星家庭农场一颗印分场</w:t>
            </w:r>
          </w:p>
        </w:tc>
        <w:tc>
          <w:tcPr>
            <w:tcW w:w="1087" w:type="pct"/>
            <w:tcBorders>
              <w:top w:val="nil"/>
              <w:left w:val="nil"/>
              <w:bottom w:val="single" w:sz="4" w:space="0" w:color="auto"/>
              <w:right w:val="single" w:sz="4" w:space="0" w:color="auto"/>
            </w:tcBorders>
            <w:shd w:val="clear" w:color="auto" w:fill="auto"/>
            <w:vAlign w:val="center"/>
          </w:tcPr>
          <w:p w14:paraId="6304220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舒茶镇一颗印村委会</w:t>
            </w:r>
          </w:p>
        </w:tc>
        <w:tc>
          <w:tcPr>
            <w:tcW w:w="257" w:type="pct"/>
            <w:tcBorders>
              <w:top w:val="nil"/>
              <w:left w:val="nil"/>
              <w:bottom w:val="single" w:sz="4" w:space="0" w:color="auto"/>
              <w:right w:val="single" w:sz="4" w:space="0" w:color="auto"/>
            </w:tcBorders>
            <w:shd w:val="clear" w:color="auto" w:fill="auto"/>
            <w:vAlign w:val="center"/>
          </w:tcPr>
          <w:p w14:paraId="309A1C6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2340FF5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0F90E84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w:t>
            </w:r>
          </w:p>
        </w:tc>
        <w:tc>
          <w:tcPr>
            <w:tcW w:w="445" w:type="pct"/>
            <w:tcBorders>
              <w:top w:val="nil"/>
              <w:left w:val="nil"/>
              <w:bottom w:val="single" w:sz="4" w:space="0" w:color="auto"/>
              <w:right w:val="single" w:sz="4" w:space="0" w:color="auto"/>
            </w:tcBorders>
            <w:shd w:val="clear" w:color="auto" w:fill="auto"/>
            <w:vAlign w:val="center"/>
          </w:tcPr>
          <w:p w14:paraId="452CAC3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0B0E5D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85014A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98</w:t>
            </w:r>
          </w:p>
        </w:tc>
        <w:tc>
          <w:tcPr>
            <w:tcW w:w="2046" w:type="pct"/>
            <w:tcBorders>
              <w:top w:val="nil"/>
              <w:left w:val="nil"/>
              <w:bottom w:val="single" w:sz="4" w:space="0" w:color="auto"/>
              <w:right w:val="single" w:sz="4" w:space="0" w:color="auto"/>
            </w:tcBorders>
            <w:shd w:val="clear" w:color="auto" w:fill="auto"/>
            <w:vAlign w:val="center"/>
          </w:tcPr>
          <w:p w14:paraId="0334A7A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舒城县舒茶镇舒林生态家庭农场</w:t>
            </w:r>
          </w:p>
        </w:tc>
        <w:tc>
          <w:tcPr>
            <w:tcW w:w="1087" w:type="pct"/>
            <w:tcBorders>
              <w:top w:val="nil"/>
              <w:left w:val="nil"/>
              <w:bottom w:val="single" w:sz="4" w:space="0" w:color="auto"/>
              <w:right w:val="single" w:sz="4" w:space="0" w:color="auto"/>
            </w:tcBorders>
            <w:shd w:val="clear" w:color="auto" w:fill="auto"/>
            <w:vAlign w:val="center"/>
          </w:tcPr>
          <w:p w14:paraId="1611785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舒茶镇石塘村石堰组</w:t>
            </w:r>
          </w:p>
        </w:tc>
        <w:tc>
          <w:tcPr>
            <w:tcW w:w="257" w:type="pct"/>
            <w:tcBorders>
              <w:top w:val="nil"/>
              <w:left w:val="nil"/>
              <w:bottom w:val="single" w:sz="4" w:space="0" w:color="auto"/>
              <w:right w:val="single" w:sz="4" w:space="0" w:color="auto"/>
            </w:tcBorders>
            <w:shd w:val="clear" w:color="auto" w:fill="auto"/>
            <w:vAlign w:val="center"/>
          </w:tcPr>
          <w:p w14:paraId="3743131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2340A75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02604E6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43ABCBA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AF636F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D6F4D7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99</w:t>
            </w:r>
          </w:p>
        </w:tc>
        <w:tc>
          <w:tcPr>
            <w:tcW w:w="2046" w:type="pct"/>
            <w:tcBorders>
              <w:top w:val="nil"/>
              <w:left w:val="nil"/>
              <w:bottom w:val="single" w:sz="4" w:space="0" w:color="auto"/>
              <w:right w:val="single" w:sz="4" w:space="0" w:color="auto"/>
            </w:tcBorders>
            <w:shd w:val="clear" w:color="auto" w:fill="auto"/>
            <w:vAlign w:val="center"/>
          </w:tcPr>
          <w:p w14:paraId="01FBA39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舒城代元生态养殖有限责任公司（舒茶镇）</w:t>
            </w:r>
          </w:p>
        </w:tc>
        <w:tc>
          <w:tcPr>
            <w:tcW w:w="1087" w:type="pct"/>
            <w:tcBorders>
              <w:top w:val="nil"/>
              <w:left w:val="nil"/>
              <w:bottom w:val="single" w:sz="4" w:space="0" w:color="auto"/>
              <w:right w:val="single" w:sz="4" w:space="0" w:color="auto"/>
            </w:tcBorders>
            <w:shd w:val="clear" w:color="auto" w:fill="auto"/>
            <w:vAlign w:val="center"/>
          </w:tcPr>
          <w:p w14:paraId="2DBF13F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舒茶镇龙王庙村委会</w:t>
            </w:r>
          </w:p>
        </w:tc>
        <w:tc>
          <w:tcPr>
            <w:tcW w:w="257" w:type="pct"/>
            <w:tcBorders>
              <w:top w:val="nil"/>
              <w:left w:val="nil"/>
              <w:bottom w:val="single" w:sz="4" w:space="0" w:color="auto"/>
              <w:right w:val="single" w:sz="4" w:space="0" w:color="auto"/>
            </w:tcBorders>
            <w:shd w:val="clear" w:color="auto" w:fill="auto"/>
            <w:vAlign w:val="center"/>
          </w:tcPr>
          <w:p w14:paraId="166DFB9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1458DEC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3067C18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177913B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2038C6B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2A843C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w:t>
            </w:r>
          </w:p>
        </w:tc>
        <w:tc>
          <w:tcPr>
            <w:tcW w:w="2046" w:type="pct"/>
            <w:tcBorders>
              <w:top w:val="nil"/>
              <w:left w:val="nil"/>
              <w:bottom w:val="single" w:sz="4" w:space="0" w:color="auto"/>
              <w:right w:val="single" w:sz="4" w:space="0" w:color="auto"/>
            </w:tcBorders>
            <w:shd w:val="clear" w:color="auto" w:fill="auto"/>
            <w:vAlign w:val="center"/>
          </w:tcPr>
          <w:p w14:paraId="3C3D082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王朴养鸡场</w:t>
            </w:r>
          </w:p>
        </w:tc>
        <w:tc>
          <w:tcPr>
            <w:tcW w:w="1087" w:type="pct"/>
            <w:tcBorders>
              <w:top w:val="nil"/>
              <w:left w:val="nil"/>
              <w:bottom w:val="single" w:sz="4" w:space="0" w:color="auto"/>
              <w:right w:val="single" w:sz="4" w:space="0" w:color="auto"/>
            </w:tcBorders>
            <w:shd w:val="clear" w:color="auto" w:fill="auto"/>
            <w:vAlign w:val="center"/>
          </w:tcPr>
          <w:p w14:paraId="0C6E988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舒茶镇小河湾村石门</w:t>
            </w:r>
          </w:p>
        </w:tc>
        <w:tc>
          <w:tcPr>
            <w:tcW w:w="257" w:type="pct"/>
            <w:tcBorders>
              <w:top w:val="nil"/>
              <w:left w:val="nil"/>
              <w:bottom w:val="single" w:sz="4" w:space="0" w:color="auto"/>
              <w:right w:val="single" w:sz="4" w:space="0" w:color="auto"/>
            </w:tcBorders>
            <w:shd w:val="clear" w:color="auto" w:fill="auto"/>
            <w:vAlign w:val="center"/>
          </w:tcPr>
          <w:p w14:paraId="09DD92F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45CACA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4257899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334604F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A2E117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D2CAF5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101</w:t>
            </w:r>
          </w:p>
        </w:tc>
        <w:tc>
          <w:tcPr>
            <w:tcW w:w="2046" w:type="pct"/>
            <w:tcBorders>
              <w:top w:val="nil"/>
              <w:left w:val="nil"/>
              <w:bottom w:val="single" w:sz="4" w:space="0" w:color="auto"/>
              <w:right w:val="single" w:sz="4" w:space="0" w:color="auto"/>
            </w:tcBorders>
            <w:shd w:val="clear" w:color="auto" w:fill="auto"/>
            <w:vAlign w:val="center"/>
          </w:tcPr>
          <w:p w14:paraId="764FEB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赵斌养鸡场</w:t>
            </w:r>
          </w:p>
        </w:tc>
        <w:tc>
          <w:tcPr>
            <w:tcW w:w="1087" w:type="pct"/>
            <w:tcBorders>
              <w:top w:val="nil"/>
              <w:left w:val="nil"/>
              <w:bottom w:val="single" w:sz="4" w:space="0" w:color="auto"/>
              <w:right w:val="single" w:sz="4" w:space="0" w:color="auto"/>
            </w:tcBorders>
            <w:shd w:val="clear" w:color="auto" w:fill="auto"/>
            <w:vAlign w:val="center"/>
          </w:tcPr>
          <w:p w14:paraId="72FB5BB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舒茶镇山埠村迎河</w:t>
            </w:r>
          </w:p>
        </w:tc>
        <w:tc>
          <w:tcPr>
            <w:tcW w:w="257" w:type="pct"/>
            <w:tcBorders>
              <w:top w:val="nil"/>
              <w:left w:val="nil"/>
              <w:bottom w:val="single" w:sz="4" w:space="0" w:color="auto"/>
              <w:right w:val="single" w:sz="4" w:space="0" w:color="auto"/>
            </w:tcBorders>
            <w:shd w:val="clear" w:color="auto" w:fill="auto"/>
            <w:vAlign w:val="center"/>
          </w:tcPr>
          <w:p w14:paraId="2FFABE3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160477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25A30B0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7AEBFB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A3A9F2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45FE64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102</w:t>
            </w:r>
          </w:p>
        </w:tc>
        <w:tc>
          <w:tcPr>
            <w:tcW w:w="2046" w:type="pct"/>
            <w:tcBorders>
              <w:top w:val="nil"/>
              <w:left w:val="nil"/>
              <w:bottom w:val="single" w:sz="4" w:space="0" w:color="auto"/>
              <w:right w:val="single" w:sz="4" w:space="0" w:color="auto"/>
            </w:tcBorders>
            <w:shd w:val="clear" w:color="auto" w:fill="auto"/>
            <w:vAlign w:val="center"/>
          </w:tcPr>
          <w:p w14:paraId="4E13186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王明武养鸡场</w:t>
            </w:r>
          </w:p>
        </w:tc>
        <w:tc>
          <w:tcPr>
            <w:tcW w:w="1087" w:type="pct"/>
            <w:tcBorders>
              <w:top w:val="nil"/>
              <w:left w:val="nil"/>
              <w:bottom w:val="single" w:sz="4" w:space="0" w:color="auto"/>
              <w:right w:val="single" w:sz="4" w:space="0" w:color="auto"/>
            </w:tcBorders>
            <w:shd w:val="clear" w:color="auto" w:fill="auto"/>
            <w:vAlign w:val="center"/>
          </w:tcPr>
          <w:p w14:paraId="4D9BE7A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舒茶镇茶园村北头</w:t>
            </w:r>
          </w:p>
        </w:tc>
        <w:tc>
          <w:tcPr>
            <w:tcW w:w="257" w:type="pct"/>
            <w:tcBorders>
              <w:top w:val="nil"/>
              <w:left w:val="nil"/>
              <w:bottom w:val="single" w:sz="4" w:space="0" w:color="auto"/>
              <w:right w:val="single" w:sz="4" w:space="0" w:color="auto"/>
            </w:tcBorders>
            <w:shd w:val="clear" w:color="auto" w:fill="auto"/>
            <w:vAlign w:val="center"/>
          </w:tcPr>
          <w:p w14:paraId="7111FEE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5A6BCD1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74A7AC9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5F960B4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04163E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5F822C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103</w:t>
            </w:r>
          </w:p>
        </w:tc>
        <w:tc>
          <w:tcPr>
            <w:tcW w:w="2046" w:type="pct"/>
            <w:tcBorders>
              <w:top w:val="nil"/>
              <w:left w:val="nil"/>
              <w:bottom w:val="single" w:sz="4" w:space="0" w:color="auto"/>
              <w:right w:val="single" w:sz="4" w:space="0" w:color="auto"/>
            </w:tcBorders>
            <w:shd w:val="clear" w:color="auto" w:fill="auto"/>
            <w:vAlign w:val="center"/>
          </w:tcPr>
          <w:p w14:paraId="2B5C4D4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陶一玉养鸡场</w:t>
            </w:r>
          </w:p>
        </w:tc>
        <w:tc>
          <w:tcPr>
            <w:tcW w:w="1087" w:type="pct"/>
            <w:tcBorders>
              <w:top w:val="nil"/>
              <w:left w:val="nil"/>
              <w:bottom w:val="single" w:sz="4" w:space="0" w:color="auto"/>
              <w:right w:val="single" w:sz="4" w:space="0" w:color="auto"/>
            </w:tcBorders>
            <w:shd w:val="clear" w:color="auto" w:fill="auto"/>
            <w:vAlign w:val="center"/>
          </w:tcPr>
          <w:p w14:paraId="0F0D236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舒茶镇石塘村陶庄</w:t>
            </w:r>
          </w:p>
        </w:tc>
        <w:tc>
          <w:tcPr>
            <w:tcW w:w="257" w:type="pct"/>
            <w:tcBorders>
              <w:top w:val="nil"/>
              <w:left w:val="nil"/>
              <w:bottom w:val="single" w:sz="4" w:space="0" w:color="auto"/>
              <w:right w:val="single" w:sz="4" w:space="0" w:color="auto"/>
            </w:tcBorders>
            <w:shd w:val="clear" w:color="auto" w:fill="auto"/>
            <w:vAlign w:val="center"/>
          </w:tcPr>
          <w:p w14:paraId="0613663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144BF8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35750B7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6646AC0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C89CA8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7A3527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104</w:t>
            </w:r>
          </w:p>
        </w:tc>
        <w:tc>
          <w:tcPr>
            <w:tcW w:w="2046" w:type="pct"/>
            <w:tcBorders>
              <w:top w:val="nil"/>
              <w:left w:val="nil"/>
              <w:bottom w:val="single" w:sz="4" w:space="0" w:color="auto"/>
              <w:right w:val="single" w:sz="4" w:space="0" w:color="auto"/>
            </w:tcBorders>
            <w:shd w:val="clear" w:color="auto" w:fill="auto"/>
            <w:vAlign w:val="center"/>
          </w:tcPr>
          <w:p w14:paraId="3F9F712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桂德友养鸡场</w:t>
            </w:r>
          </w:p>
        </w:tc>
        <w:tc>
          <w:tcPr>
            <w:tcW w:w="1087" w:type="pct"/>
            <w:tcBorders>
              <w:top w:val="nil"/>
              <w:left w:val="nil"/>
              <w:bottom w:val="single" w:sz="4" w:space="0" w:color="auto"/>
              <w:right w:val="single" w:sz="4" w:space="0" w:color="auto"/>
            </w:tcBorders>
            <w:shd w:val="clear" w:color="auto" w:fill="auto"/>
            <w:vAlign w:val="center"/>
          </w:tcPr>
          <w:p w14:paraId="62C3C6E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舒茶镇石塘村桂庄</w:t>
            </w:r>
          </w:p>
        </w:tc>
        <w:tc>
          <w:tcPr>
            <w:tcW w:w="257" w:type="pct"/>
            <w:tcBorders>
              <w:top w:val="nil"/>
              <w:left w:val="nil"/>
              <w:bottom w:val="single" w:sz="4" w:space="0" w:color="auto"/>
              <w:right w:val="single" w:sz="4" w:space="0" w:color="auto"/>
            </w:tcBorders>
            <w:shd w:val="clear" w:color="auto" w:fill="auto"/>
            <w:vAlign w:val="center"/>
          </w:tcPr>
          <w:p w14:paraId="0BB30D9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6F1D737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57E3374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42CC8EA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C7DFF4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D2A79E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105</w:t>
            </w:r>
          </w:p>
        </w:tc>
        <w:tc>
          <w:tcPr>
            <w:tcW w:w="2046" w:type="pct"/>
            <w:tcBorders>
              <w:top w:val="nil"/>
              <w:left w:val="nil"/>
              <w:bottom w:val="single" w:sz="4" w:space="0" w:color="auto"/>
              <w:right w:val="single" w:sz="4" w:space="0" w:color="auto"/>
            </w:tcBorders>
            <w:shd w:val="clear" w:color="auto" w:fill="auto"/>
            <w:vAlign w:val="center"/>
          </w:tcPr>
          <w:p w14:paraId="3194426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谢啟荣养鸡场</w:t>
            </w:r>
          </w:p>
        </w:tc>
        <w:tc>
          <w:tcPr>
            <w:tcW w:w="1087" w:type="pct"/>
            <w:tcBorders>
              <w:top w:val="nil"/>
              <w:left w:val="nil"/>
              <w:bottom w:val="single" w:sz="4" w:space="0" w:color="auto"/>
              <w:right w:val="single" w:sz="4" w:space="0" w:color="auto"/>
            </w:tcBorders>
            <w:shd w:val="clear" w:color="auto" w:fill="auto"/>
            <w:vAlign w:val="center"/>
          </w:tcPr>
          <w:p w14:paraId="1FC34F7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舒茶镇火龙岗村石山</w:t>
            </w:r>
          </w:p>
        </w:tc>
        <w:tc>
          <w:tcPr>
            <w:tcW w:w="257" w:type="pct"/>
            <w:tcBorders>
              <w:top w:val="nil"/>
              <w:left w:val="nil"/>
              <w:bottom w:val="single" w:sz="4" w:space="0" w:color="auto"/>
              <w:right w:val="single" w:sz="4" w:space="0" w:color="auto"/>
            </w:tcBorders>
            <w:shd w:val="clear" w:color="auto" w:fill="auto"/>
            <w:vAlign w:val="center"/>
          </w:tcPr>
          <w:p w14:paraId="22CB717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1CD1D7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64F0A81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7F6D3B0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BC71B3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8B7970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106</w:t>
            </w:r>
          </w:p>
        </w:tc>
        <w:tc>
          <w:tcPr>
            <w:tcW w:w="2046" w:type="pct"/>
            <w:tcBorders>
              <w:top w:val="nil"/>
              <w:left w:val="nil"/>
              <w:bottom w:val="single" w:sz="4" w:space="0" w:color="auto"/>
              <w:right w:val="single" w:sz="4" w:space="0" w:color="auto"/>
            </w:tcBorders>
            <w:shd w:val="clear" w:color="auto" w:fill="auto"/>
            <w:vAlign w:val="center"/>
          </w:tcPr>
          <w:p w14:paraId="26296C3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舒城县棠树乡路西养殖场</w:t>
            </w:r>
          </w:p>
        </w:tc>
        <w:tc>
          <w:tcPr>
            <w:tcW w:w="1087" w:type="pct"/>
            <w:tcBorders>
              <w:top w:val="nil"/>
              <w:left w:val="nil"/>
              <w:bottom w:val="single" w:sz="4" w:space="0" w:color="auto"/>
              <w:right w:val="single" w:sz="4" w:space="0" w:color="auto"/>
            </w:tcBorders>
            <w:shd w:val="clear" w:color="auto" w:fill="auto"/>
            <w:vAlign w:val="center"/>
          </w:tcPr>
          <w:p w14:paraId="1E28515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棠树乡路西村长庄组</w:t>
            </w:r>
          </w:p>
        </w:tc>
        <w:tc>
          <w:tcPr>
            <w:tcW w:w="257" w:type="pct"/>
            <w:tcBorders>
              <w:top w:val="nil"/>
              <w:left w:val="nil"/>
              <w:bottom w:val="single" w:sz="4" w:space="0" w:color="auto"/>
              <w:right w:val="single" w:sz="4" w:space="0" w:color="auto"/>
            </w:tcBorders>
            <w:shd w:val="clear" w:color="auto" w:fill="auto"/>
            <w:vAlign w:val="center"/>
          </w:tcPr>
          <w:p w14:paraId="0BC46F2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9E85BF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450</w:t>
            </w:r>
          </w:p>
        </w:tc>
        <w:tc>
          <w:tcPr>
            <w:tcW w:w="445" w:type="pct"/>
            <w:tcBorders>
              <w:top w:val="nil"/>
              <w:left w:val="nil"/>
              <w:bottom w:val="single" w:sz="4" w:space="0" w:color="auto"/>
              <w:right w:val="single" w:sz="4" w:space="0" w:color="auto"/>
            </w:tcBorders>
            <w:shd w:val="clear" w:color="auto" w:fill="auto"/>
            <w:vAlign w:val="center"/>
          </w:tcPr>
          <w:p w14:paraId="321D132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2074CC1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E7BF35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06B42E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107</w:t>
            </w:r>
          </w:p>
        </w:tc>
        <w:tc>
          <w:tcPr>
            <w:tcW w:w="2046" w:type="pct"/>
            <w:tcBorders>
              <w:top w:val="nil"/>
              <w:left w:val="nil"/>
              <w:bottom w:val="single" w:sz="4" w:space="0" w:color="auto"/>
              <w:right w:val="single" w:sz="4" w:space="0" w:color="auto"/>
            </w:tcBorders>
            <w:shd w:val="clear" w:color="auto" w:fill="auto"/>
            <w:vAlign w:val="center"/>
          </w:tcPr>
          <w:p w14:paraId="0DF172E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安徽种源牧业有限公司</w:t>
            </w:r>
          </w:p>
        </w:tc>
        <w:tc>
          <w:tcPr>
            <w:tcW w:w="1087" w:type="pct"/>
            <w:tcBorders>
              <w:top w:val="nil"/>
              <w:left w:val="nil"/>
              <w:bottom w:val="single" w:sz="4" w:space="0" w:color="auto"/>
              <w:right w:val="single" w:sz="4" w:space="0" w:color="auto"/>
            </w:tcBorders>
            <w:shd w:val="clear" w:color="auto" w:fill="auto"/>
            <w:vAlign w:val="center"/>
          </w:tcPr>
          <w:p w14:paraId="02D2C8F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棠树乡桂花村新建组</w:t>
            </w:r>
          </w:p>
        </w:tc>
        <w:tc>
          <w:tcPr>
            <w:tcW w:w="257" w:type="pct"/>
            <w:tcBorders>
              <w:top w:val="nil"/>
              <w:left w:val="nil"/>
              <w:bottom w:val="single" w:sz="4" w:space="0" w:color="auto"/>
              <w:right w:val="single" w:sz="4" w:space="0" w:color="auto"/>
            </w:tcBorders>
            <w:shd w:val="clear" w:color="auto" w:fill="auto"/>
            <w:vAlign w:val="center"/>
          </w:tcPr>
          <w:p w14:paraId="6B75520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ED982C9"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497B1D21"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1319591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是</w:t>
            </w:r>
          </w:p>
        </w:tc>
      </w:tr>
      <w:tr w:rsidR="00712192" w14:paraId="7FE7274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4323F1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108</w:t>
            </w:r>
          </w:p>
        </w:tc>
        <w:tc>
          <w:tcPr>
            <w:tcW w:w="2046" w:type="pct"/>
            <w:tcBorders>
              <w:top w:val="nil"/>
              <w:left w:val="nil"/>
              <w:bottom w:val="single" w:sz="4" w:space="0" w:color="auto"/>
              <w:right w:val="single" w:sz="4" w:space="0" w:color="auto"/>
            </w:tcBorders>
            <w:shd w:val="clear" w:color="auto" w:fill="auto"/>
            <w:vAlign w:val="center"/>
          </w:tcPr>
          <w:p w14:paraId="16AB5F4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舒城县棠树乡绿农生态畜牧综合养殖场</w:t>
            </w:r>
          </w:p>
        </w:tc>
        <w:tc>
          <w:tcPr>
            <w:tcW w:w="1087" w:type="pct"/>
            <w:tcBorders>
              <w:top w:val="nil"/>
              <w:left w:val="nil"/>
              <w:bottom w:val="single" w:sz="4" w:space="0" w:color="auto"/>
              <w:right w:val="single" w:sz="4" w:space="0" w:color="auto"/>
            </w:tcBorders>
            <w:shd w:val="clear" w:color="auto" w:fill="auto"/>
            <w:vAlign w:val="center"/>
          </w:tcPr>
          <w:p w14:paraId="4773CFC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棠树乡三拐村两对门组</w:t>
            </w:r>
          </w:p>
        </w:tc>
        <w:tc>
          <w:tcPr>
            <w:tcW w:w="257" w:type="pct"/>
            <w:tcBorders>
              <w:top w:val="nil"/>
              <w:left w:val="nil"/>
              <w:bottom w:val="single" w:sz="4" w:space="0" w:color="auto"/>
              <w:right w:val="single" w:sz="4" w:space="0" w:color="auto"/>
            </w:tcBorders>
            <w:shd w:val="clear" w:color="auto" w:fill="auto"/>
            <w:vAlign w:val="center"/>
          </w:tcPr>
          <w:p w14:paraId="40F812F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7FB59C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w:t>
            </w:r>
          </w:p>
        </w:tc>
        <w:tc>
          <w:tcPr>
            <w:tcW w:w="445" w:type="pct"/>
            <w:tcBorders>
              <w:top w:val="nil"/>
              <w:left w:val="nil"/>
              <w:bottom w:val="single" w:sz="4" w:space="0" w:color="auto"/>
              <w:right w:val="single" w:sz="4" w:space="0" w:color="auto"/>
            </w:tcBorders>
            <w:shd w:val="clear" w:color="auto" w:fill="auto"/>
            <w:vAlign w:val="center"/>
          </w:tcPr>
          <w:p w14:paraId="50AF0F6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w:t>
            </w:r>
          </w:p>
        </w:tc>
        <w:tc>
          <w:tcPr>
            <w:tcW w:w="445" w:type="pct"/>
            <w:tcBorders>
              <w:top w:val="nil"/>
              <w:left w:val="nil"/>
              <w:bottom w:val="single" w:sz="4" w:space="0" w:color="auto"/>
              <w:right w:val="single" w:sz="4" w:space="0" w:color="auto"/>
            </w:tcBorders>
            <w:shd w:val="clear" w:color="auto" w:fill="auto"/>
            <w:vAlign w:val="center"/>
          </w:tcPr>
          <w:p w14:paraId="66EF283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933CA2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1DB232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w:t>
            </w:r>
          </w:p>
        </w:tc>
        <w:tc>
          <w:tcPr>
            <w:tcW w:w="2046" w:type="pct"/>
            <w:tcBorders>
              <w:top w:val="nil"/>
              <w:left w:val="nil"/>
              <w:bottom w:val="single" w:sz="4" w:space="0" w:color="auto"/>
              <w:right w:val="single" w:sz="4" w:space="0" w:color="auto"/>
            </w:tcBorders>
            <w:shd w:val="clear" w:color="auto" w:fill="auto"/>
            <w:vAlign w:val="center"/>
          </w:tcPr>
          <w:p w14:paraId="2EDFED3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舒城县棠树乡龙墩家庭农场</w:t>
            </w:r>
          </w:p>
        </w:tc>
        <w:tc>
          <w:tcPr>
            <w:tcW w:w="1087" w:type="pct"/>
            <w:tcBorders>
              <w:top w:val="nil"/>
              <w:left w:val="nil"/>
              <w:bottom w:val="single" w:sz="4" w:space="0" w:color="auto"/>
              <w:right w:val="single" w:sz="4" w:space="0" w:color="auto"/>
            </w:tcBorders>
            <w:shd w:val="clear" w:color="auto" w:fill="auto"/>
            <w:vAlign w:val="center"/>
          </w:tcPr>
          <w:p w14:paraId="5F9C990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棠树乡寒塘村仓坊组</w:t>
            </w:r>
          </w:p>
        </w:tc>
        <w:tc>
          <w:tcPr>
            <w:tcW w:w="257" w:type="pct"/>
            <w:tcBorders>
              <w:top w:val="nil"/>
              <w:left w:val="nil"/>
              <w:bottom w:val="single" w:sz="4" w:space="0" w:color="auto"/>
              <w:right w:val="single" w:sz="4" w:space="0" w:color="auto"/>
            </w:tcBorders>
            <w:shd w:val="clear" w:color="auto" w:fill="auto"/>
            <w:vAlign w:val="center"/>
          </w:tcPr>
          <w:p w14:paraId="15A8261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EC949A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3B1C09C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w:t>
            </w:r>
          </w:p>
        </w:tc>
        <w:tc>
          <w:tcPr>
            <w:tcW w:w="445" w:type="pct"/>
            <w:tcBorders>
              <w:top w:val="nil"/>
              <w:left w:val="nil"/>
              <w:bottom w:val="single" w:sz="4" w:space="0" w:color="auto"/>
              <w:right w:val="single" w:sz="4" w:space="0" w:color="auto"/>
            </w:tcBorders>
            <w:shd w:val="clear" w:color="auto" w:fill="auto"/>
            <w:vAlign w:val="center"/>
          </w:tcPr>
          <w:p w14:paraId="3DAEE27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607DD1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2DEED7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w:t>
            </w:r>
          </w:p>
        </w:tc>
        <w:tc>
          <w:tcPr>
            <w:tcW w:w="2046" w:type="pct"/>
            <w:tcBorders>
              <w:top w:val="nil"/>
              <w:left w:val="nil"/>
              <w:bottom w:val="single" w:sz="4" w:space="0" w:color="auto"/>
              <w:right w:val="single" w:sz="4" w:space="0" w:color="auto"/>
            </w:tcBorders>
            <w:shd w:val="clear" w:color="auto" w:fill="auto"/>
            <w:vAlign w:val="center"/>
          </w:tcPr>
          <w:p w14:paraId="4D49E4F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舒城县棠树乡可凡家庭农场</w:t>
            </w:r>
          </w:p>
        </w:tc>
        <w:tc>
          <w:tcPr>
            <w:tcW w:w="1087" w:type="pct"/>
            <w:tcBorders>
              <w:top w:val="nil"/>
              <w:left w:val="nil"/>
              <w:bottom w:val="single" w:sz="4" w:space="0" w:color="auto"/>
              <w:right w:val="single" w:sz="4" w:space="0" w:color="auto"/>
            </w:tcBorders>
            <w:shd w:val="clear" w:color="auto" w:fill="auto"/>
            <w:vAlign w:val="center"/>
          </w:tcPr>
          <w:p w14:paraId="26E1008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棠树乡黄岗村朱老庄组</w:t>
            </w:r>
          </w:p>
        </w:tc>
        <w:tc>
          <w:tcPr>
            <w:tcW w:w="257" w:type="pct"/>
            <w:tcBorders>
              <w:top w:val="nil"/>
              <w:left w:val="nil"/>
              <w:bottom w:val="single" w:sz="4" w:space="0" w:color="auto"/>
              <w:right w:val="single" w:sz="4" w:space="0" w:color="auto"/>
            </w:tcBorders>
            <w:shd w:val="clear" w:color="auto" w:fill="auto"/>
            <w:vAlign w:val="center"/>
          </w:tcPr>
          <w:p w14:paraId="20DD914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F1C56D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2D3D745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w:t>
            </w:r>
          </w:p>
        </w:tc>
        <w:tc>
          <w:tcPr>
            <w:tcW w:w="445" w:type="pct"/>
            <w:tcBorders>
              <w:top w:val="nil"/>
              <w:left w:val="nil"/>
              <w:bottom w:val="single" w:sz="4" w:space="0" w:color="auto"/>
              <w:right w:val="single" w:sz="4" w:space="0" w:color="auto"/>
            </w:tcBorders>
            <w:shd w:val="clear" w:color="auto" w:fill="auto"/>
            <w:vAlign w:val="center"/>
          </w:tcPr>
          <w:p w14:paraId="29A4100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47AFD4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6BABC6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111</w:t>
            </w:r>
          </w:p>
        </w:tc>
        <w:tc>
          <w:tcPr>
            <w:tcW w:w="2046" w:type="pct"/>
            <w:tcBorders>
              <w:top w:val="nil"/>
              <w:left w:val="nil"/>
              <w:bottom w:val="single" w:sz="4" w:space="0" w:color="auto"/>
              <w:right w:val="single" w:sz="4" w:space="0" w:color="auto"/>
            </w:tcBorders>
            <w:shd w:val="clear" w:color="auto" w:fill="auto"/>
            <w:vAlign w:val="center"/>
          </w:tcPr>
          <w:p w14:paraId="04DAF34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舒城县振兴农民专业合作社</w:t>
            </w:r>
          </w:p>
        </w:tc>
        <w:tc>
          <w:tcPr>
            <w:tcW w:w="1087" w:type="pct"/>
            <w:tcBorders>
              <w:top w:val="nil"/>
              <w:left w:val="nil"/>
              <w:bottom w:val="single" w:sz="4" w:space="0" w:color="auto"/>
              <w:right w:val="single" w:sz="4" w:space="0" w:color="auto"/>
            </w:tcBorders>
            <w:shd w:val="clear" w:color="auto" w:fill="auto"/>
            <w:vAlign w:val="center"/>
          </w:tcPr>
          <w:p w14:paraId="5EB4545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棠树乡黄岗村谈大庄组</w:t>
            </w:r>
          </w:p>
        </w:tc>
        <w:tc>
          <w:tcPr>
            <w:tcW w:w="257" w:type="pct"/>
            <w:tcBorders>
              <w:top w:val="nil"/>
              <w:left w:val="nil"/>
              <w:bottom w:val="single" w:sz="4" w:space="0" w:color="auto"/>
              <w:right w:val="single" w:sz="4" w:space="0" w:color="auto"/>
            </w:tcBorders>
            <w:shd w:val="clear" w:color="auto" w:fill="auto"/>
            <w:vAlign w:val="center"/>
          </w:tcPr>
          <w:p w14:paraId="4714947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7B90E45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w:t>
            </w:r>
          </w:p>
        </w:tc>
        <w:tc>
          <w:tcPr>
            <w:tcW w:w="445" w:type="pct"/>
            <w:tcBorders>
              <w:top w:val="nil"/>
              <w:left w:val="nil"/>
              <w:bottom w:val="single" w:sz="4" w:space="0" w:color="auto"/>
              <w:right w:val="single" w:sz="4" w:space="0" w:color="auto"/>
            </w:tcBorders>
            <w:shd w:val="clear" w:color="auto" w:fill="auto"/>
            <w:vAlign w:val="center"/>
          </w:tcPr>
          <w:p w14:paraId="009587A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w:t>
            </w:r>
          </w:p>
        </w:tc>
        <w:tc>
          <w:tcPr>
            <w:tcW w:w="445" w:type="pct"/>
            <w:tcBorders>
              <w:top w:val="nil"/>
              <w:left w:val="nil"/>
              <w:bottom w:val="single" w:sz="4" w:space="0" w:color="auto"/>
              <w:right w:val="single" w:sz="4" w:space="0" w:color="auto"/>
            </w:tcBorders>
            <w:shd w:val="clear" w:color="auto" w:fill="auto"/>
            <w:vAlign w:val="center"/>
          </w:tcPr>
          <w:p w14:paraId="03829AD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4B3E3CA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D53639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112</w:t>
            </w:r>
          </w:p>
        </w:tc>
        <w:tc>
          <w:tcPr>
            <w:tcW w:w="2046" w:type="pct"/>
            <w:tcBorders>
              <w:top w:val="nil"/>
              <w:left w:val="nil"/>
              <w:bottom w:val="single" w:sz="4" w:space="0" w:color="auto"/>
              <w:right w:val="single" w:sz="4" w:space="0" w:color="auto"/>
            </w:tcBorders>
            <w:shd w:val="clear" w:color="auto" w:fill="auto"/>
            <w:vAlign w:val="center"/>
          </w:tcPr>
          <w:p w14:paraId="43208DC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舒城县棠树乡美青养猪场</w:t>
            </w:r>
          </w:p>
        </w:tc>
        <w:tc>
          <w:tcPr>
            <w:tcW w:w="1087" w:type="pct"/>
            <w:tcBorders>
              <w:top w:val="nil"/>
              <w:left w:val="nil"/>
              <w:bottom w:val="single" w:sz="4" w:space="0" w:color="auto"/>
              <w:right w:val="single" w:sz="4" w:space="0" w:color="auto"/>
            </w:tcBorders>
            <w:shd w:val="clear" w:color="auto" w:fill="auto"/>
            <w:vAlign w:val="center"/>
          </w:tcPr>
          <w:p w14:paraId="52EC7A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棠树乡桂花村</w:t>
            </w:r>
          </w:p>
        </w:tc>
        <w:tc>
          <w:tcPr>
            <w:tcW w:w="257" w:type="pct"/>
            <w:tcBorders>
              <w:top w:val="nil"/>
              <w:left w:val="nil"/>
              <w:bottom w:val="single" w:sz="4" w:space="0" w:color="auto"/>
              <w:right w:val="single" w:sz="4" w:space="0" w:color="auto"/>
            </w:tcBorders>
            <w:shd w:val="clear" w:color="auto" w:fill="auto"/>
            <w:vAlign w:val="center"/>
          </w:tcPr>
          <w:p w14:paraId="553158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122001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280</w:t>
            </w:r>
          </w:p>
        </w:tc>
        <w:tc>
          <w:tcPr>
            <w:tcW w:w="445" w:type="pct"/>
            <w:tcBorders>
              <w:top w:val="nil"/>
              <w:left w:val="nil"/>
              <w:bottom w:val="single" w:sz="4" w:space="0" w:color="auto"/>
              <w:right w:val="single" w:sz="4" w:space="0" w:color="auto"/>
            </w:tcBorders>
            <w:shd w:val="clear" w:color="auto" w:fill="auto"/>
            <w:vAlign w:val="center"/>
          </w:tcPr>
          <w:p w14:paraId="706B3A6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560</w:t>
            </w:r>
          </w:p>
        </w:tc>
        <w:tc>
          <w:tcPr>
            <w:tcW w:w="445" w:type="pct"/>
            <w:tcBorders>
              <w:top w:val="nil"/>
              <w:left w:val="nil"/>
              <w:bottom w:val="single" w:sz="4" w:space="0" w:color="auto"/>
              <w:right w:val="single" w:sz="4" w:space="0" w:color="auto"/>
            </w:tcBorders>
            <w:shd w:val="clear" w:color="auto" w:fill="auto"/>
            <w:vAlign w:val="center"/>
          </w:tcPr>
          <w:p w14:paraId="5CABF0B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D3F2DA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DA89D0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113</w:t>
            </w:r>
          </w:p>
        </w:tc>
        <w:tc>
          <w:tcPr>
            <w:tcW w:w="2046" w:type="pct"/>
            <w:tcBorders>
              <w:top w:val="nil"/>
              <w:left w:val="nil"/>
              <w:bottom w:val="single" w:sz="4" w:space="0" w:color="auto"/>
              <w:right w:val="single" w:sz="4" w:space="0" w:color="auto"/>
            </w:tcBorders>
            <w:shd w:val="clear" w:color="auto" w:fill="auto"/>
            <w:vAlign w:val="center"/>
          </w:tcPr>
          <w:p w14:paraId="389D7D7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舒城县棠树乡国盛家庭农场</w:t>
            </w:r>
          </w:p>
        </w:tc>
        <w:tc>
          <w:tcPr>
            <w:tcW w:w="1087" w:type="pct"/>
            <w:tcBorders>
              <w:top w:val="nil"/>
              <w:left w:val="nil"/>
              <w:bottom w:val="single" w:sz="4" w:space="0" w:color="auto"/>
              <w:right w:val="single" w:sz="4" w:space="0" w:color="auto"/>
            </w:tcBorders>
            <w:shd w:val="clear" w:color="auto" w:fill="auto"/>
            <w:vAlign w:val="center"/>
          </w:tcPr>
          <w:p w14:paraId="0CE25F1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棠树乡棠树村委会</w:t>
            </w:r>
          </w:p>
        </w:tc>
        <w:tc>
          <w:tcPr>
            <w:tcW w:w="257" w:type="pct"/>
            <w:tcBorders>
              <w:top w:val="nil"/>
              <w:left w:val="nil"/>
              <w:bottom w:val="single" w:sz="4" w:space="0" w:color="auto"/>
              <w:right w:val="single" w:sz="4" w:space="0" w:color="auto"/>
            </w:tcBorders>
            <w:shd w:val="clear" w:color="auto" w:fill="auto"/>
            <w:vAlign w:val="center"/>
          </w:tcPr>
          <w:p w14:paraId="63661B8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5F3A78F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w:t>
            </w:r>
          </w:p>
        </w:tc>
        <w:tc>
          <w:tcPr>
            <w:tcW w:w="445" w:type="pct"/>
            <w:tcBorders>
              <w:top w:val="nil"/>
              <w:left w:val="nil"/>
              <w:bottom w:val="single" w:sz="4" w:space="0" w:color="auto"/>
              <w:right w:val="single" w:sz="4" w:space="0" w:color="auto"/>
            </w:tcBorders>
            <w:shd w:val="clear" w:color="auto" w:fill="auto"/>
            <w:vAlign w:val="center"/>
          </w:tcPr>
          <w:p w14:paraId="613F3F5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w:t>
            </w:r>
          </w:p>
        </w:tc>
        <w:tc>
          <w:tcPr>
            <w:tcW w:w="445" w:type="pct"/>
            <w:tcBorders>
              <w:top w:val="nil"/>
              <w:left w:val="nil"/>
              <w:bottom w:val="single" w:sz="4" w:space="0" w:color="auto"/>
              <w:right w:val="single" w:sz="4" w:space="0" w:color="auto"/>
            </w:tcBorders>
            <w:shd w:val="clear" w:color="auto" w:fill="auto"/>
            <w:vAlign w:val="center"/>
          </w:tcPr>
          <w:p w14:paraId="526D115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8FE100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BC7C4A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114</w:t>
            </w:r>
          </w:p>
        </w:tc>
        <w:tc>
          <w:tcPr>
            <w:tcW w:w="2046" w:type="pct"/>
            <w:tcBorders>
              <w:top w:val="nil"/>
              <w:left w:val="nil"/>
              <w:bottom w:val="single" w:sz="4" w:space="0" w:color="auto"/>
              <w:right w:val="single" w:sz="4" w:space="0" w:color="auto"/>
            </w:tcBorders>
            <w:shd w:val="clear" w:color="auto" w:fill="auto"/>
            <w:vAlign w:val="center"/>
          </w:tcPr>
          <w:p w14:paraId="79CFF1B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舒城县林升家庭农场</w:t>
            </w:r>
          </w:p>
        </w:tc>
        <w:tc>
          <w:tcPr>
            <w:tcW w:w="1087" w:type="pct"/>
            <w:tcBorders>
              <w:top w:val="nil"/>
              <w:left w:val="nil"/>
              <w:bottom w:val="single" w:sz="4" w:space="0" w:color="auto"/>
              <w:right w:val="single" w:sz="4" w:space="0" w:color="auto"/>
            </w:tcBorders>
            <w:shd w:val="clear" w:color="auto" w:fill="auto"/>
            <w:vAlign w:val="center"/>
          </w:tcPr>
          <w:p w14:paraId="3979CCE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棠树乡烽西村</w:t>
            </w:r>
          </w:p>
        </w:tc>
        <w:tc>
          <w:tcPr>
            <w:tcW w:w="257" w:type="pct"/>
            <w:tcBorders>
              <w:top w:val="nil"/>
              <w:left w:val="nil"/>
              <w:bottom w:val="single" w:sz="4" w:space="0" w:color="auto"/>
              <w:right w:val="single" w:sz="4" w:space="0" w:color="auto"/>
            </w:tcBorders>
            <w:shd w:val="clear" w:color="auto" w:fill="auto"/>
            <w:vAlign w:val="center"/>
          </w:tcPr>
          <w:p w14:paraId="10B6B3D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C1D93C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1600</w:t>
            </w:r>
          </w:p>
        </w:tc>
        <w:tc>
          <w:tcPr>
            <w:tcW w:w="445" w:type="pct"/>
            <w:tcBorders>
              <w:top w:val="nil"/>
              <w:left w:val="nil"/>
              <w:bottom w:val="single" w:sz="4" w:space="0" w:color="auto"/>
              <w:right w:val="single" w:sz="4" w:space="0" w:color="auto"/>
            </w:tcBorders>
            <w:shd w:val="clear" w:color="auto" w:fill="auto"/>
            <w:vAlign w:val="center"/>
          </w:tcPr>
          <w:p w14:paraId="25BBD36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3200</w:t>
            </w:r>
          </w:p>
        </w:tc>
        <w:tc>
          <w:tcPr>
            <w:tcW w:w="445" w:type="pct"/>
            <w:tcBorders>
              <w:top w:val="nil"/>
              <w:left w:val="nil"/>
              <w:bottom w:val="single" w:sz="4" w:space="0" w:color="auto"/>
              <w:right w:val="single" w:sz="4" w:space="0" w:color="auto"/>
            </w:tcBorders>
            <w:shd w:val="clear" w:color="auto" w:fill="auto"/>
            <w:vAlign w:val="center"/>
          </w:tcPr>
          <w:p w14:paraId="31A9C52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ED68C0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5B9139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115</w:t>
            </w:r>
          </w:p>
        </w:tc>
        <w:tc>
          <w:tcPr>
            <w:tcW w:w="2046" w:type="pct"/>
            <w:tcBorders>
              <w:top w:val="nil"/>
              <w:left w:val="nil"/>
              <w:bottom w:val="single" w:sz="4" w:space="0" w:color="auto"/>
              <w:right w:val="single" w:sz="4" w:space="0" w:color="auto"/>
            </w:tcBorders>
            <w:shd w:val="clear" w:color="auto" w:fill="auto"/>
            <w:vAlign w:val="center"/>
          </w:tcPr>
          <w:p w14:paraId="4830584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舒城县棠树乡伟睿家庭农场</w:t>
            </w:r>
          </w:p>
        </w:tc>
        <w:tc>
          <w:tcPr>
            <w:tcW w:w="1087" w:type="pct"/>
            <w:tcBorders>
              <w:top w:val="nil"/>
              <w:left w:val="nil"/>
              <w:bottom w:val="single" w:sz="4" w:space="0" w:color="auto"/>
              <w:right w:val="single" w:sz="4" w:space="0" w:color="auto"/>
            </w:tcBorders>
            <w:shd w:val="clear" w:color="auto" w:fill="auto"/>
            <w:vAlign w:val="center"/>
          </w:tcPr>
          <w:p w14:paraId="01B8456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棠树乡窑墩村</w:t>
            </w:r>
          </w:p>
        </w:tc>
        <w:tc>
          <w:tcPr>
            <w:tcW w:w="257" w:type="pct"/>
            <w:tcBorders>
              <w:top w:val="nil"/>
              <w:left w:val="nil"/>
              <w:bottom w:val="single" w:sz="4" w:space="0" w:color="auto"/>
              <w:right w:val="single" w:sz="4" w:space="0" w:color="auto"/>
            </w:tcBorders>
            <w:shd w:val="clear" w:color="auto" w:fill="auto"/>
            <w:vAlign w:val="center"/>
          </w:tcPr>
          <w:p w14:paraId="154B92E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F4F85E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2300</w:t>
            </w:r>
          </w:p>
        </w:tc>
        <w:tc>
          <w:tcPr>
            <w:tcW w:w="445" w:type="pct"/>
            <w:tcBorders>
              <w:top w:val="nil"/>
              <w:left w:val="nil"/>
              <w:bottom w:val="single" w:sz="4" w:space="0" w:color="auto"/>
              <w:right w:val="single" w:sz="4" w:space="0" w:color="auto"/>
            </w:tcBorders>
            <w:shd w:val="clear" w:color="auto" w:fill="auto"/>
            <w:vAlign w:val="center"/>
          </w:tcPr>
          <w:p w14:paraId="78CFF10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4600</w:t>
            </w:r>
          </w:p>
        </w:tc>
        <w:tc>
          <w:tcPr>
            <w:tcW w:w="445" w:type="pct"/>
            <w:tcBorders>
              <w:top w:val="nil"/>
              <w:left w:val="nil"/>
              <w:bottom w:val="single" w:sz="4" w:space="0" w:color="auto"/>
              <w:right w:val="single" w:sz="4" w:space="0" w:color="auto"/>
            </w:tcBorders>
            <w:shd w:val="clear" w:color="auto" w:fill="auto"/>
            <w:vAlign w:val="center"/>
          </w:tcPr>
          <w:p w14:paraId="5C5EE07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7ECB58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7C79F7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116</w:t>
            </w:r>
          </w:p>
        </w:tc>
        <w:tc>
          <w:tcPr>
            <w:tcW w:w="2046" w:type="pct"/>
            <w:tcBorders>
              <w:top w:val="nil"/>
              <w:left w:val="nil"/>
              <w:bottom w:val="single" w:sz="4" w:space="0" w:color="auto"/>
              <w:right w:val="single" w:sz="4" w:space="0" w:color="auto"/>
            </w:tcBorders>
            <w:shd w:val="clear" w:color="auto" w:fill="auto"/>
            <w:vAlign w:val="center"/>
          </w:tcPr>
          <w:p w14:paraId="503E9DA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舒城县棠树乡荣新生态家庭农场</w:t>
            </w:r>
          </w:p>
        </w:tc>
        <w:tc>
          <w:tcPr>
            <w:tcW w:w="1087" w:type="pct"/>
            <w:tcBorders>
              <w:top w:val="nil"/>
              <w:left w:val="nil"/>
              <w:bottom w:val="single" w:sz="4" w:space="0" w:color="auto"/>
              <w:right w:val="single" w:sz="4" w:space="0" w:color="auto"/>
            </w:tcBorders>
            <w:shd w:val="clear" w:color="auto" w:fill="auto"/>
            <w:vAlign w:val="center"/>
          </w:tcPr>
          <w:p w14:paraId="0D32292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棠树乡棠树村委会</w:t>
            </w:r>
          </w:p>
        </w:tc>
        <w:tc>
          <w:tcPr>
            <w:tcW w:w="257" w:type="pct"/>
            <w:tcBorders>
              <w:top w:val="nil"/>
              <w:left w:val="nil"/>
              <w:bottom w:val="single" w:sz="4" w:space="0" w:color="auto"/>
              <w:right w:val="single" w:sz="4" w:space="0" w:color="auto"/>
            </w:tcBorders>
            <w:shd w:val="clear" w:color="auto" w:fill="auto"/>
            <w:vAlign w:val="center"/>
          </w:tcPr>
          <w:p w14:paraId="58621DE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羊</w:t>
            </w:r>
          </w:p>
        </w:tc>
        <w:tc>
          <w:tcPr>
            <w:tcW w:w="351" w:type="pct"/>
            <w:tcBorders>
              <w:top w:val="nil"/>
              <w:left w:val="nil"/>
              <w:bottom w:val="single" w:sz="4" w:space="0" w:color="auto"/>
              <w:right w:val="single" w:sz="4" w:space="0" w:color="auto"/>
            </w:tcBorders>
            <w:shd w:val="clear" w:color="auto" w:fill="auto"/>
            <w:vAlign w:val="center"/>
          </w:tcPr>
          <w:p w14:paraId="4721109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w:t>
            </w:r>
          </w:p>
        </w:tc>
        <w:tc>
          <w:tcPr>
            <w:tcW w:w="445" w:type="pct"/>
            <w:tcBorders>
              <w:top w:val="nil"/>
              <w:left w:val="nil"/>
              <w:bottom w:val="single" w:sz="4" w:space="0" w:color="auto"/>
              <w:right w:val="single" w:sz="4" w:space="0" w:color="auto"/>
            </w:tcBorders>
            <w:shd w:val="clear" w:color="auto" w:fill="auto"/>
            <w:vAlign w:val="center"/>
          </w:tcPr>
          <w:p w14:paraId="5A8722A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0D48AB9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E5EE78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EFCA97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117</w:t>
            </w:r>
          </w:p>
        </w:tc>
        <w:tc>
          <w:tcPr>
            <w:tcW w:w="2046" w:type="pct"/>
            <w:tcBorders>
              <w:top w:val="nil"/>
              <w:left w:val="nil"/>
              <w:bottom w:val="single" w:sz="4" w:space="0" w:color="auto"/>
              <w:right w:val="single" w:sz="4" w:space="0" w:color="auto"/>
            </w:tcBorders>
            <w:shd w:val="clear" w:color="auto" w:fill="auto"/>
            <w:vAlign w:val="center"/>
          </w:tcPr>
          <w:p w14:paraId="0DFD7D7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舒城县棠树乡正傲家庭农场</w:t>
            </w:r>
          </w:p>
        </w:tc>
        <w:tc>
          <w:tcPr>
            <w:tcW w:w="1087" w:type="pct"/>
            <w:tcBorders>
              <w:top w:val="nil"/>
              <w:left w:val="nil"/>
              <w:bottom w:val="single" w:sz="4" w:space="0" w:color="auto"/>
              <w:right w:val="single" w:sz="4" w:space="0" w:color="auto"/>
            </w:tcBorders>
            <w:shd w:val="clear" w:color="auto" w:fill="auto"/>
            <w:vAlign w:val="center"/>
          </w:tcPr>
          <w:p w14:paraId="50C30C2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棠树乡窑墩村委会</w:t>
            </w:r>
          </w:p>
        </w:tc>
        <w:tc>
          <w:tcPr>
            <w:tcW w:w="257" w:type="pct"/>
            <w:tcBorders>
              <w:top w:val="nil"/>
              <w:left w:val="nil"/>
              <w:bottom w:val="single" w:sz="4" w:space="0" w:color="auto"/>
              <w:right w:val="single" w:sz="4" w:space="0" w:color="auto"/>
            </w:tcBorders>
            <w:shd w:val="clear" w:color="auto" w:fill="auto"/>
            <w:vAlign w:val="center"/>
          </w:tcPr>
          <w:p w14:paraId="65B630C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羊</w:t>
            </w:r>
          </w:p>
        </w:tc>
        <w:tc>
          <w:tcPr>
            <w:tcW w:w="351" w:type="pct"/>
            <w:tcBorders>
              <w:top w:val="nil"/>
              <w:left w:val="nil"/>
              <w:bottom w:val="single" w:sz="4" w:space="0" w:color="auto"/>
              <w:right w:val="single" w:sz="4" w:space="0" w:color="auto"/>
            </w:tcBorders>
            <w:shd w:val="clear" w:color="auto" w:fill="auto"/>
            <w:vAlign w:val="center"/>
          </w:tcPr>
          <w:p w14:paraId="1979F86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773AF3B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w:t>
            </w:r>
          </w:p>
        </w:tc>
        <w:tc>
          <w:tcPr>
            <w:tcW w:w="445" w:type="pct"/>
            <w:tcBorders>
              <w:top w:val="nil"/>
              <w:left w:val="nil"/>
              <w:bottom w:val="single" w:sz="4" w:space="0" w:color="auto"/>
              <w:right w:val="single" w:sz="4" w:space="0" w:color="auto"/>
            </w:tcBorders>
            <w:shd w:val="clear" w:color="auto" w:fill="auto"/>
            <w:vAlign w:val="center"/>
          </w:tcPr>
          <w:p w14:paraId="2BA46FB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E48A03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9E5A97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118</w:t>
            </w:r>
          </w:p>
        </w:tc>
        <w:tc>
          <w:tcPr>
            <w:tcW w:w="2046" w:type="pct"/>
            <w:tcBorders>
              <w:top w:val="nil"/>
              <w:left w:val="nil"/>
              <w:bottom w:val="single" w:sz="4" w:space="0" w:color="auto"/>
              <w:right w:val="single" w:sz="4" w:space="0" w:color="auto"/>
            </w:tcBorders>
            <w:shd w:val="clear" w:color="auto" w:fill="auto"/>
            <w:vAlign w:val="center"/>
          </w:tcPr>
          <w:p w14:paraId="7AA24E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舒城县棠树乡邱岗村德满养牛场</w:t>
            </w:r>
          </w:p>
        </w:tc>
        <w:tc>
          <w:tcPr>
            <w:tcW w:w="1087" w:type="pct"/>
            <w:tcBorders>
              <w:top w:val="nil"/>
              <w:left w:val="nil"/>
              <w:bottom w:val="single" w:sz="4" w:space="0" w:color="auto"/>
              <w:right w:val="single" w:sz="4" w:space="0" w:color="auto"/>
            </w:tcBorders>
            <w:shd w:val="clear" w:color="auto" w:fill="auto"/>
            <w:vAlign w:val="center"/>
          </w:tcPr>
          <w:p w14:paraId="3F9B5DF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棠树乡邱岗村民主组</w:t>
            </w:r>
          </w:p>
        </w:tc>
        <w:tc>
          <w:tcPr>
            <w:tcW w:w="257" w:type="pct"/>
            <w:tcBorders>
              <w:top w:val="nil"/>
              <w:left w:val="nil"/>
              <w:bottom w:val="single" w:sz="4" w:space="0" w:color="auto"/>
              <w:right w:val="single" w:sz="4" w:space="0" w:color="auto"/>
            </w:tcBorders>
            <w:shd w:val="clear" w:color="auto" w:fill="auto"/>
            <w:vAlign w:val="center"/>
          </w:tcPr>
          <w:p w14:paraId="4670A5D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牛</w:t>
            </w:r>
          </w:p>
        </w:tc>
        <w:tc>
          <w:tcPr>
            <w:tcW w:w="351" w:type="pct"/>
            <w:tcBorders>
              <w:top w:val="nil"/>
              <w:left w:val="nil"/>
              <w:bottom w:val="single" w:sz="4" w:space="0" w:color="auto"/>
              <w:right w:val="single" w:sz="4" w:space="0" w:color="auto"/>
            </w:tcBorders>
            <w:shd w:val="clear" w:color="auto" w:fill="auto"/>
            <w:vAlign w:val="center"/>
          </w:tcPr>
          <w:p w14:paraId="6A96420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w:t>
            </w:r>
          </w:p>
        </w:tc>
        <w:tc>
          <w:tcPr>
            <w:tcW w:w="445" w:type="pct"/>
            <w:tcBorders>
              <w:top w:val="nil"/>
              <w:left w:val="nil"/>
              <w:bottom w:val="single" w:sz="4" w:space="0" w:color="auto"/>
              <w:right w:val="single" w:sz="4" w:space="0" w:color="auto"/>
            </w:tcBorders>
            <w:shd w:val="clear" w:color="auto" w:fill="auto"/>
            <w:vAlign w:val="center"/>
          </w:tcPr>
          <w:p w14:paraId="216EFC9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w:t>
            </w:r>
          </w:p>
        </w:tc>
        <w:tc>
          <w:tcPr>
            <w:tcW w:w="445" w:type="pct"/>
            <w:tcBorders>
              <w:top w:val="nil"/>
              <w:left w:val="nil"/>
              <w:bottom w:val="single" w:sz="4" w:space="0" w:color="auto"/>
              <w:right w:val="single" w:sz="4" w:space="0" w:color="auto"/>
            </w:tcBorders>
            <w:shd w:val="clear" w:color="auto" w:fill="auto"/>
            <w:vAlign w:val="center"/>
          </w:tcPr>
          <w:p w14:paraId="39DD6A6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BF26684"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4336C51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119</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27346AF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夏星养殖专业合作社邱岗养殖小区</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20F8242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棠树乡邱岗村童心组</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A8FBC4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7365D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BA2B8A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C92EF4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E268A2F"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D5382C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120</w:t>
            </w: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37CC3E2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安徽夏星禽业科技有限公司种鸡场</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3178DA0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舒城县棠树乡路西村</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451D89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2EE4D8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B22055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334DD9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0AF3553D"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478FDEC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p>
        </w:tc>
        <w:tc>
          <w:tcPr>
            <w:tcW w:w="2046" w:type="pct"/>
            <w:tcBorders>
              <w:top w:val="single" w:sz="4" w:space="0" w:color="auto"/>
              <w:left w:val="nil"/>
              <w:bottom w:val="single" w:sz="4" w:space="0" w:color="auto"/>
              <w:right w:val="single" w:sz="4" w:space="0" w:color="auto"/>
            </w:tcBorders>
            <w:shd w:val="clear" w:color="auto" w:fill="auto"/>
            <w:vAlign w:val="center"/>
          </w:tcPr>
          <w:p w14:paraId="75616D0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张春勤养鸡场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359F7F8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棠树乡洪院村李东组</w:t>
            </w:r>
          </w:p>
        </w:tc>
        <w:tc>
          <w:tcPr>
            <w:tcW w:w="257" w:type="pct"/>
            <w:tcBorders>
              <w:top w:val="single" w:sz="4" w:space="0" w:color="auto"/>
              <w:left w:val="nil"/>
              <w:bottom w:val="single" w:sz="4" w:space="0" w:color="auto"/>
              <w:right w:val="single" w:sz="4" w:space="0" w:color="auto"/>
            </w:tcBorders>
            <w:shd w:val="clear" w:color="auto" w:fill="auto"/>
            <w:vAlign w:val="center"/>
          </w:tcPr>
          <w:p w14:paraId="42EB3DE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nil"/>
              <w:bottom w:val="single" w:sz="4" w:space="0" w:color="auto"/>
              <w:right w:val="single" w:sz="4" w:space="0" w:color="auto"/>
            </w:tcBorders>
            <w:shd w:val="clear" w:color="auto" w:fill="auto"/>
            <w:vAlign w:val="center"/>
          </w:tcPr>
          <w:p w14:paraId="55B35A3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5C98641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5D43BE9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F31219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419C95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122</w:t>
            </w:r>
          </w:p>
        </w:tc>
        <w:tc>
          <w:tcPr>
            <w:tcW w:w="2046" w:type="pct"/>
            <w:tcBorders>
              <w:top w:val="nil"/>
              <w:left w:val="nil"/>
              <w:bottom w:val="single" w:sz="4" w:space="0" w:color="auto"/>
              <w:right w:val="single" w:sz="4" w:space="0" w:color="auto"/>
            </w:tcBorders>
            <w:shd w:val="clear" w:color="auto" w:fill="auto"/>
            <w:vAlign w:val="center"/>
          </w:tcPr>
          <w:p w14:paraId="5C4E1A0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舒城县棠树乡鸿羽综合养殖场</w:t>
            </w:r>
          </w:p>
        </w:tc>
        <w:tc>
          <w:tcPr>
            <w:tcW w:w="1087" w:type="pct"/>
            <w:tcBorders>
              <w:top w:val="nil"/>
              <w:left w:val="nil"/>
              <w:bottom w:val="single" w:sz="4" w:space="0" w:color="auto"/>
              <w:right w:val="single" w:sz="4" w:space="0" w:color="auto"/>
            </w:tcBorders>
            <w:shd w:val="clear" w:color="auto" w:fill="auto"/>
            <w:vAlign w:val="center"/>
          </w:tcPr>
          <w:p w14:paraId="3B4A197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棠树乡烽西村许洼组</w:t>
            </w:r>
          </w:p>
        </w:tc>
        <w:tc>
          <w:tcPr>
            <w:tcW w:w="257" w:type="pct"/>
            <w:tcBorders>
              <w:top w:val="nil"/>
              <w:left w:val="nil"/>
              <w:bottom w:val="single" w:sz="4" w:space="0" w:color="auto"/>
              <w:right w:val="single" w:sz="4" w:space="0" w:color="auto"/>
            </w:tcBorders>
            <w:shd w:val="clear" w:color="auto" w:fill="auto"/>
            <w:vAlign w:val="center"/>
          </w:tcPr>
          <w:p w14:paraId="24C00C0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6993C0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6FA1E00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80000</w:t>
            </w:r>
          </w:p>
        </w:tc>
        <w:tc>
          <w:tcPr>
            <w:tcW w:w="445" w:type="pct"/>
            <w:tcBorders>
              <w:top w:val="nil"/>
              <w:left w:val="nil"/>
              <w:bottom w:val="single" w:sz="4" w:space="0" w:color="auto"/>
              <w:right w:val="single" w:sz="4" w:space="0" w:color="auto"/>
            </w:tcBorders>
            <w:shd w:val="clear" w:color="auto" w:fill="auto"/>
            <w:vAlign w:val="center"/>
          </w:tcPr>
          <w:p w14:paraId="301CE2A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2FCCD35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AE1E19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123</w:t>
            </w:r>
          </w:p>
        </w:tc>
        <w:tc>
          <w:tcPr>
            <w:tcW w:w="2046" w:type="pct"/>
            <w:tcBorders>
              <w:top w:val="nil"/>
              <w:left w:val="nil"/>
              <w:bottom w:val="single" w:sz="4" w:space="0" w:color="auto"/>
              <w:right w:val="single" w:sz="4" w:space="0" w:color="auto"/>
            </w:tcBorders>
            <w:shd w:val="clear" w:color="auto" w:fill="auto"/>
            <w:vAlign w:val="center"/>
          </w:tcPr>
          <w:p w14:paraId="46991C6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舒城黄岗农民专业合作社</w:t>
            </w:r>
          </w:p>
        </w:tc>
        <w:tc>
          <w:tcPr>
            <w:tcW w:w="1087" w:type="pct"/>
            <w:tcBorders>
              <w:top w:val="nil"/>
              <w:left w:val="nil"/>
              <w:bottom w:val="single" w:sz="4" w:space="0" w:color="auto"/>
              <w:right w:val="single" w:sz="4" w:space="0" w:color="auto"/>
            </w:tcBorders>
            <w:shd w:val="clear" w:color="auto" w:fill="auto"/>
            <w:vAlign w:val="center"/>
          </w:tcPr>
          <w:p w14:paraId="7AE26EB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棠树乡黄岗村三姓庄组</w:t>
            </w:r>
          </w:p>
        </w:tc>
        <w:tc>
          <w:tcPr>
            <w:tcW w:w="257" w:type="pct"/>
            <w:tcBorders>
              <w:top w:val="nil"/>
              <w:left w:val="nil"/>
              <w:bottom w:val="single" w:sz="4" w:space="0" w:color="auto"/>
              <w:right w:val="single" w:sz="4" w:space="0" w:color="auto"/>
            </w:tcBorders>
            <w:shd w:val="clear" w:color="auto" w:fill="auto"/>
            <w:vAlign w:val="center"/>
          </w:tcPr>
          <w:p w14:paraId="5BBDFBC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271F6F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091C0F2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100000</w:t>
            </w:r>
          </w:p>
        </w:tc>
        <w:tc>
          <w:tcPr>
            <w:tcW w:w="445" w:type="pct"/>
            <w:tcBorders>
              <w:top w:val="nil"/>
              <w:left w:val="nil"/>
              <w:bottom w:val="single" w:sz="4" w:space="0" w:color="auto"/>
              <w:right w:val="single" w:sz="4" w:space="0" w:color="auto"/>
            </w:tcBorders>
            <w:shd w:val="clear" w:color="auto" w:fill="auto"/>
            <w:vAlign w:val="center"/>
          </w:tcPr>
          <w:p w14:paraId="147D8E6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B22FA7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FD4AD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124</w:t>
            </w:r>
          </w:p>
        </w:tc>
        <w:tc>
          <w:tcPr>
            <w:tcW w:w="2046" w:type="pct"/>
            <w:tcBorders>
              <w:top w:val="nil"/>
              <w:left w:val="nil"/>
              <w:bottom w:val="single" w:sz="4" w:space="0" w:color="auto"/>
              <w:right w:val="single" w:sz="4" w:space="0" w:color="auto"/>
            </w:tcBorders>
            <w:shd w:val="clear" w:color="auto" w:fill="auto"/>
            <w:vAlign w:val="center"/>
          </w:tcPr>
          <w:p w14:paraId="7D05CD1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舒城相邻相亲农民专业合作社</w:t>
            </w:r>
          </w:p>
        </w:tc>
        <w:tc>
          <w:tcPr>
            <w:tcW w:w="1087" w:type="pct"/>
            <w:tcBorders>
              <w:top w:val="nil"/>
              <w:left w:val="nil"/>
              <w:bottom w:val="single" w:sz="4" w:space="0" w:color="auto"/>
              <w:right w:val="single" w:sz="4" w:space="0" w:color="auto"/>
            </w:tcBorders>
            <w:shd w:val="clear" w:color="auto" w:fill="auto"/>
            <w:vAlign w:val="center"/>
          </w:tcPr>
          <w:p w14:paraId="629957A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棠树乡西塘村张庄组</w:t>
            </w:r>
          </w:p>
        </w:tc>
        <w:tc>
          <w:tcPr>
            <w:tcW w:w="257" w:type="pct"/>
            <w:tcBorders>
              <w:top w:val="nil"/>
              <w:left w:val="nil"/>
              <w:bottom w:val="single" w:sz="4" w:space="0" w:color="auto"/>
              <w:right w:val="single" w:sz="4" w:space="0" w:color="auto"/>
            </w:tcBorders>
            <w:shd w:val="clear" w:color="auto" w:fill="auto"/>
            <w:vAlign w:val="center"/>
          </w:tcPr>
          <w:p w14:paraId="2FC45DF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B566ED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5DE7870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65000</w:t>
            </w:r>
          </w:p>
        </w:tc>
        <w:tc>
          <w:tcPr>
            <w:tcW w:w="445" w:type="pct"/>
            <w:tcBorders>
              <w:top w:val="nil"/>
              <w:left w:val="nil"/>
              <w:bottom w:val="single" w:sz="4" w:space="0" w:color="auto"/>
              <w:right w:val="single" w:sz="4" w:space="0" w:color="auto"/>
            </w:tcBorders>
            <w:shd w:val="clear" w:color="auto" w:fill="auto"/>
            <w:vAlign w:val="center"/>
          </w:tcPr>
          <w:p w14:paraId="1633C54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0860A79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7EECB3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125</w:t>
            </w:r>
          </w:p>
        </w:tc>
        <w:tc>
          <w:tcPr>
            <w:tcW w:w="2046" w:type="pct"/>
            <w:tcBorders>
              <w:top w:val="nil"/>
              <w:left w:val="nil"/>
              <w:bottom w:val="single" w:sz="4" w:space="0" w:color="auto"/>
              <w:right w:val="single" w:sz="4" w:space="0" w:color="auto"/>
            </w:tcBorders>
            <w:shd w:val="clear" w:color="auto" w:fill="auto"/>
            <w:vAlign w:val="center"/>
          </w:tcPr>
          <w:p w14:paraId="4EF6FB1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舒城县棠树乡松颗养殖场</w:t>
            </w:r>
          </w:p>
        </w:tc>
        <w:tc>
          <w:tcPr>
            <w:tcW w:w="1087" w:type="pct"/>
            <w:tcBorders>
              <w:top w:val="nil"/>
              <w:left w:val="nil"/>
              <w:bottom w:val="single" w:sz="4" w:space="0" w:color="auto"/>
              <w:right w:val="single" w:sz="4" w:space="0" w:color="auto"/>
            </w:tcBorders>
            <w:shd w:val="clear" w:color="auto" w:fill="auto"/>
            <w:vAlign w:val="center"/>
          </w:tcPr>
          <w:p w14:paraId="740B495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棠树乡新安村</w:t>
            </w:r>
          </w:p>
        </w:tc>
        <w:tc>
          <w:tcPr>
            <w:tcW w:w="257" w:type="pct"/>
            <w:tcBorders>
              <w:top w:val="nil"/>
              <w:left w:val="nil"/>
              <w:bottom w:val="single" w:sz="4" w:space="0" w:color="auto"/>
              <w:right w:val="single" w:sz="4" w:space="0" w:color="auto"/>
            </w:tcBorders>
            <w:shd w:val="clear" w:color="auto" w:fill="auto"/>
            <w:vAlign w:val="center"/>
          </w:tcPr>
          <w:p w14:paraId="700A74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5C311FE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63A23CA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60000</w:t>
            </w:r>
          </w:p>
        </w:tc>
        <w:tc>
          <w:tcPr>
            <w:tcW w:w="445" w:type="pct"/>
            <w:tcBorders>
              <w:top w:val="nil"/>
              <w:left w:val="nil"/>
              <w:bottom w:val="single" w:sz="4" w:space="0" w:color="auto"/>
              <w:right w:val="single" w:sz="4" w:space="0" w:color="auto"/>
            </w:tcBorders>
            <w:shd w:val="clear" w:color="auto" w:fill="auto"/>
            <w:vAlign w:val="center"/>
          </w:tcPr>
          <w:p w14:paraId="61FED5E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DA22DF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F0AB0F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126</w:t>
            </w:r>
          </w:p>
        </w:tc>
        <w:tc>
          <w:tcPr>
            <w:tcW w:w="2046" w:type="pct"/>
            <w:tcBorders>
              <w:top w:val="nil"/>
              <w:left w:val="nil"/>
              <w:bottom w:val="single" w:sz="4" w:space="0" w:color="auto"/>
              <w:right w:val="single" w:sz="4" w:space="0" w:color="auto"/>
            </w:tcBorders>
            <w:shd w:val="clear" w:color="auto" w:fill="auto"/>
            <w:vAlign w:val="center"/>
          </w:tcPr>
          <w:p w14:paraId="58349EE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舒城县棠树乡新安养殖场</w:t>
            </w:r>
          </w:p>
        </w:tc>
        <w:tc>
          <w:tcPr>
            <w:tcW w:w="1087" w:type="pct"/>
            <w:tcBorders>
              <w:top w:val="nil"/>
              <w:left w:val="nil"/>
              <w:bottom w:val="single" w:sz="4" w:space="0" w:color="auto"/>
              <w:right w:val="single" w:sz="4" w:space="0" w:color="auto"/>
            </w:tcBorders>
            <w:shd w:val="clear" w:color="auto" w:fill="auto"/>
            <w:vAlign w:val="center"/>
          </w:tcPr>
          <w:p w14:paraId="75C1827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棠树乡新安村</w:t>
            </w:r>
          </w:p>
        </w:tc>
        <w:tc>
          <w:tcPr>
            <w:tcW w:w="257" w:type="pct"/>
            <w:tcBorders>
              <w:top w:val="nil"/>
              <w:left w:val="nil"/>
              <w:bottom w:val="single" w:sz="4" w:space="0" w:color="auto"/>
              <w:right w:val="single" w:sz="4" w:space="0" w:color="auto"/>
            </w:tcBorders>
            <w:shd w:val="clear" w:color="auto" w:fill="auto"/>
            <w:vAlign w:val="center"/>
          </w:tcPr>
          <w:p w14:paraId="1BB650E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C4A0FD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90000</w:t>
            </w:r>
          </w:p>
        </w:tc>
        <w:tc>
          <w:tcPr>
            <w:tcW w:w="445" w:type="pct"/>
            <w:tcBorders>
              <w:top w:val="nil"/>
              <w:left w:val="nil"/>
              <w:bottom w:val="single" w:sz="4" w:space="0" w:color="auto"/>
              <w:right w:val="single" w:sz="4" w:space="0" w:color="auto"/>
            </w:tcBorders>
            <w:shd w:val="clear" w:color="auto" w:fill="auto"/>
            <w:vAlign w:val="center"/>
          </w:tcPr>
          <w:p w14:paraId="004FBE1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320000</w:t>
            </w:r>
          </w:p>
        </w:tc>
        <w:tc>
          <w:tcPr>
            <w:tcW w:w="445" w:type="pct"/>
            <w:tcBorders>
              <w:top w:val="nil"/>
              <w:left w:val="nil"/>
              <w:bottom w:val="single" w:sz="4" w:space="0" w:color="auto"/>
              <w:right w:val="single" w:sz="4" w:space="0" w:color="auto"/>
            </w:tcBorders>
            <w:shd w:val="clear" w:color="auto" w:fill="auto"/>
            <w:vAlign w:val="center"/>
          </w:tcPr>
          <w:p w14:paraId="0E3B8D2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24BC6CF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1CA320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127</w:t>
            </w:r>
          </w:p>
        </w:tc>
        <w:tc>
          <w:tcPr>
            <w:tcW w:w="2046" w:type="pct"/>
            <w:tcBorders>
              <w:top w:val="nil"/>
              <w:left w:val="nil"/>
              <w:bottom w:val="single" w:sz="4" w:space="0" w:color="auto"/>
              <w:right w:val="single" w:sz="4" w:space="0" w:color="auto"/>
            </w:tcBorders>
            <w:shd w:val="clear" w:color="auto" w:fill="auto"/>
            <w:vAlign w:val="center"/>
          </w:tcPr>
          <w:p w14:paraId="74EF208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舒城县皖科生态家庭农场</w:t>
            </w:r>
          </w:p>
        </w:tc>
        <w:tc>
          <w:tcPr>
            <w:tcW w:w="1087" w:type="pct"/>
            <w:tcBorders>
              <w:top w:val="nil"/>
              <w:left w:val="nil"/>
              <w:bottom w:val="single" w:sz="4" w:space="0" w:color="auto"/>
              <w:right w:val="single" w:sz="4" w:space="0" w:color="auto"/>
            </w:tcBorders>
            <w:shd w:val="clear" w:color="auto" w:fill="auto"/>
            <w:vAlign w:val="center"/>
          </w:tcPr>
          <w:p w14:paraId="14BF7BA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阙店乡三湾村石坝组</w:t>
            </w:r>
          </w:p>
        </w:tc>
        <w:tc>
          <w:tcPr>
            <w:tcW w:w="257" w:type="pct"/>
            <w:tcBorders>
              <w:top w:val="nil"/>
              <w:left w:val="nil"/>
              <w:bottom w:val="single" w:sz="4" w:space="0" w:color="auto"/>
              <w:right w:val="single" w:sz="4" w:space="0" w:color="auto"/>
            </w:tcBorders>
            <w:shd w:val="clear" w:color="auto" w:fill="auto"/>
            <w:vAlign w:val="center"/>
          </w:tcPr>
          <w:p w14:paraId="10F6F6A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6D6147B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w:t>
            </w:r>
          </w:p>
        </w:tc>
        <w:tc>
          <w:tcPr>
            <w:tcW w:w="445" w:type="pct"/>
            <w:tcBorders>
              <w:top w:val="nil"/>
              <w:left w:val="nil"/>
              <w:bottom w:val="single" w:sz="4" w:space="0" w:color="auto"/>
              <w:right w:val="single" w:sz="4" w:space="0" w:color="auto"/>
            </w:tcBorders>
            <w:shd w:val="clear" w:color="auto" w:fill="auto"/>
            <w:vAlign w:val="center"/>
          </w:tcPr>
          <w:p w14:paraId="480962F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w:t>
            </w:r>
          </w:p>
        </w:tc>
        <w:tc>
          <w:tcPr>
            <w:tcW w:w="445" w:type="pct"/>
            <w:tcBorders>
              <w:top w:val="nil"/>
              <w:left w:val="nil"/>
              <w:bottom w:val="single" w:sz="4" w:space="0" w:color="auto"/>
              <w:right w:val="single" w:sz="4" w:space="0" w:color="auto"/>
            </w:tcBorders>
            <w:shd w:val="clear" w:color="auto" w:fill="auto"/>
            <w:vAlign w:val="center"/>
          </w:tcPr>
          <w:p w14:paraId="2B277B9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7C5867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BAC891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128</w:t>
            </w:r>
          </w:p>
        </w:tc>
        <w:tc>
          <w:tcPr>
            <w:tcW w:w="2046" w:type="pct"/>
            <w:tcBorders>
              <w:top w:val="nil"/>
              <w:left w:val="nil"/>
              <w:bottom w:val="single" w:sz="4" w:space="0" w:color="auto"/>
              <w:right w:val="single" w:sz="4" w:space="0" w:color="auto"/>
            </w:tcBorders>
            <w:shd w:val="clear" w:color="auto" w:fill="auto"/>
            <w:vAlign w:val="center"/>
          </w:tcPr>
          <w:p w14:paraId="5514C10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舒城县世年养殖专业合作社</w:t>
            </w:r>
          </w:p>
        </w:tc>
        <w:tc>
          <w:tcPr>
            <w:tcW w:w="1087" w:type="pct"/>
            <w:tcBorders>
              <w:top w:val="nil"/>
              <w:left w:val="nil"/>
              <w:bottom w:val="single" w:sz="4" w:space="0" w:color="auto"/>
              <w:right w:val="single" w:sz="4" w:space="0" w:color="auto"/>
            </w:tcBorders>
            <w:shd w:val="clear" w:color="auto" w:fill="auto"/>
            <w:vAlign w:val="center"/>
          </w:tcPr>
          <w:p w14:paraId="183EED7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阙店乡乔畈村和平组</w:t>
            </w:r>
          </w:p>
        </w:tc>
        <w:tc>
          <w:tcPr>
            <w:tcW w:w="257" w:type="pct"/>
            <w:tcBorders>
              <w:top w:val="nil"/>
              <w:left w:val="nil"/>
              <w:bottom w:val="single" w:sz="4" w:space="0" w:color="auto"/>
              <w:right w:val="single" w:sz="4" w:space="0" w:color="auto"/>
            </w:tcBorders>
            <w:shd w:val="clear" w:color="auto" w:fill="auto"/>
            <w:vAlign w:val="center"/>
          </w:tcPr>
          <w:p w14:paraId="4128844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A66C14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631095F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900</w:t>
            </w:r>
          </w:p>
        </w:tc>
        <w:tc>
          <w:tcPr>
            <w:tcW w:w="445" w:type="pct"/>
            <w:tcBorders>
              <w:top w:val="nil"/>
              <w:left w:val="nil"/>
              <w:bottom w:val="single" w:sz="4" w:space="0" w:color="auto"/>
              <w:right w:val="single" w:sz="4" w:space="0" w:color="auto"/>
            </w:tcBorders>
            <w:shd w:val="clear" w:color="auto" w:fill="auto"/>
            <w:vAlign w:val="center"/>
          </w:tcPr>
          <w:p w14:paraId="0E55AC7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64B52C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FC3DF5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129</w:t>
            </w:r>
          </w:p>
        </w:tc>
        <w:tc>
          <w:tcPr>
            <w:tcW w:w="2046" w:type="pct"/>
            <w:tcBorders>
              <w:top w:val="nil"/>
              <w:left w:val="nil"/>
              <w:bottom w:val="single" w:sz="4" w:space="0" w:color="auto"/>
              <w:right w:val="single" w:sz="4" w:space="0" w:color="auto"/>
            </w:tcBorders>
            <w:shd w:val="clear" w:color="auto" w:fill="auto"/>
            <w:vAlign w:val="center"/>
          </w:tcPr>
          <w:p w14:paraId="585BE63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舒城宏博农民专业合作社</w:t>
            </w:r>
          </w:p>
        </w:tc>
        <w:tc>
          <w:tcPr>
            <w:tcW w:w="1087" w:type="pct"/>
            <w:tcBorders>
              <w:top w:val="nil"/>
              <w:left w:val="nil"/>
              <w:bottom w:val="single" w:sz="4" w:space="0" w:color="auto"/>
              <w:right w:val="single" w:sz="4" w:space="0" w:color="auto"/>
            </w:tcBorders>
            <w:shd w:val="clear" w:color="auto" w:fill="auto"/>
            <w:vAlign w:val="center"/>
          </w:tcPr>
          <w:p w14:paraId="589BD57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阙店乡余冲村新磄组</w:t>
            </w:r>
          </w:p>
        </w:tc>
        <w:tc>
          <w:tcPr>
            <w:tcW w:w="257" w:type="pct"/>
            <w:tcBorders>
              <w:top w:val="nil"/>
              <w:left w:val="nil"/>
              <w:bottom w:val="single" w:sz="4" w:space="0" w:color="auto"/>
              <w:right w:val="single" w:sz="4" w:space="0" w:color="auto"/>
            </w:tcBorders>
            <w:shd w:val="clear" w:color="auto" w:fill="auto"/>
            <w:vAlign w:val="center"/>
          </w:tcPr>
          <w:p w14:paraId="6D5968B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1A12DB3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w:t>
            </w:r>
          </w:p>
        </w:tc>
        <w:tc>
          <w:tcPr>
            <w:tcW w:w="445" w:type="pct"/>
            <w:tcBorders>
              <w:top w:val="nil"/>
              <w:left w:val="nil"/>
              <w:bottom w:val="single" w:sz="4" w:space="0" w:color="auto"/>
              <w:right w:val="single" w:sz="4" w:space="0" w:color="auto"/>
            </w:tcBorders>
            <w:shd w:val="clear" w:color="auto" w:fill="auto"/>
            <w:vAlign w:val="center"/>
          </w:tcPr>
          <w:p w14:paraId="6070C9B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w:t>
            </w:r>
          </w:p>
        </w:tc>
        <w:tc>
          <w:tcPr>
            <w:tcW w:w="445" w:type="pct"/>
            <w:tcBorders>
              <w:top w:val="nil"/>
              <w:left w:val="nil"/>
              <w:bottom w:val="single" w:sz="4" w:space="0" w:color="auto"/>
              <w:right w:val="single" w:sz="4" w:space="0" w:color="auto"/>
            </w:tcBorders>
            <w:shd w:val="clear" w:color="auto" w:fill="auto"/>
            <w:vAlign w:val="center"/>
          </w:tcPr>
          <w:p w14:paraId="61F81BB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F5911D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2B48C3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130</w:t>
            </w:r>
          </w:p>
        </w:tc>
        <w:tc>
          <w:tcPr>
            <w:tcW w:w="2046" w:type="pct"/>
            <w:tcBorders>
              <w:top w:val="nil"/>
              <w:left w:val="nil"/>
              <w:bottom w:val="single" w:sz="4" w:space="0" w:color="auto"/>
              <w:right w:val="single" w:sz="4" w:space="0" w:color="auto"/>
            </w:tcBorders>
            <w:shd w:val="clear" w:color="auto" w:fill="auto"/>
            <w:vAlign w:val="center"/>
          </w:tcPr>
          <w:p w14:paraId="3373081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舒城县昌玉香椿种植专业合作社</w:t>
            </w:r>
          </w:p>
        </w:tc>
        <w:tc>
          <w:tcPr>
            <w:tcW w:w="1087" w:type="pct"/>
            <w:tcBorders>
              <w:top w:val="nil"/>
              <w:left w:val="nil"/>
              <w:bottom w:val="single" w:sz="4" w:space="0" w:color="auto"/>
              <w:right w:val="single" w:sz="4" w:space="0" w:color="auto"/>
            </w:tcBorders>
            <w:shd w:val="clear" w:color="auto" w:fill="auto"/>
            <w:vAlign w:val="center"/>
          </w:tcPr>
          <w:p w14:paraId="5F0A67D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阙店乡余冲村</w:t>
            </w:r>
          </w:p>
        </w:tc>
        <w:tc>
          <w:tcPr>
            <w:tcW w:w="257" w:type="pct"/>
            <w:tcBorders>
              <w:top w:val="nil"/>
              <w:left w:val="nil"/>
              <w:bottom w:val="single" w:sz="4" w:space="0" w:color="auto"/>
              <w:right w:val="single" w:sz="4" w:space="0" w:color="auto"/>
            </w:tcBorders>
            <w:shd w:val="clear" w:color="auto" w:fill="auto"/>
            <w:vAlign w:val="center"/>
          </w:tcPr>
          <w:p w14:paraId="2D3DBAB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43170C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w:t>
            </w:r>
          </w:p>
        </w:tc>
        <w:tc>
          <w:tcPr>
            <w:tcW w:w="445" w:type="pct"/>
            <w:tcBorders>
              <w:top w:val="nil"/>
              <w:left w:val="nil"/>
              <w:bottom w:val="single" w:sz="4" w:space="0" w:color="auto"/>
              <w:right w:val="single" w:sz="4" w:space="0" w:color="auto"/>
            </w:tcBorders>
            <w:shd w:val="clear" w:color="auto" w:fill="auto"/>
            <w:vAlign w:val="center"/>
          </w:tcPr>
          <w:p w14:paraId="67C12C4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78CCAEC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84F3C6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70DEB9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131</w:t>
            </w:r>
          </w:p>
        </w:tc>
        <w:tc>
          <w:tcPr>
            <w:tcW w:w="2046" w:type="pct"/>
            <w:tcBorders>
              <w:top w:val="nil"/>
              <w:left w:val="nil"/>
              <w:bottom w:val="single" w:sz="4" w:space="0" w:color="auto"/>
              <w:right w:val="single" w:sz="4" w:space="0" w:color="auto"/>
            </w:tcBorders>
            <w:shd w:val="clear" w:color="auto" w:fill="auto"/>
            <w:vAlign w:val="center"/>
          </w:tcPr>
          <w:p w14:paraId="6C152B6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舒城生辉农林畜牧有限公司</w:t>
            </w:r>
          </w:p>
        </w:tc>
        <w:tc>
          <w:tcPr>
            <w:tcW w:w="1087" w:type="pct"/>
            <w:tcBorders>
              <w:top w:val="nil"/>
              <w:left w:val="nil"/>
              <w:bottom w:val="single" w:sz="4" w:space="0" w:color="auto"/>
              <w:right w:val="single" w:sz="4" w:space="0" w:color="auto"/>
            </w:tcBorders>
            <w:shd w:val="clear" w:color="auto" w:fill="auto"/>
            <w:vAlign w:val="center"/>
          </w:tcPr>
          <w:p w14:paraId="032EAC9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阙店乡管岭村委会</w:t>
            </w:r>
          </w:p>
        </w:tc>
        <w:tc>
          <w:tcPr>
            <w:tcW w:w="257" w:type="pct"/>
            <w:tcBorders>
              <w:top w:val="nil"/>
              <w:left w:val="nil"/>
              <w:bottom w:val="single" w:sz="4" w:space="0" w:color="auto"/>
              <w:right w:val="single" w:sz="4" w:space="0" w:color="auto"/>
            </w:tcBorders>
            <w:shd w:val="clear" w:color="auto" w:fill="auto"/>
            <w:vAlign w:val="center"/>
          </w:tcPr>
          <w:p w14:paraId="30A0E4A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771419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40000</w:t>
            </w:r>
          </w:p>
        </w:tc>
        <w:tc>
          <w:tcPr>
            <w:tcW w:w="445" w:type="pct"/>
            <w:tcBorders>
              <w:top w:val="nil"/>
              <w:left w:val="nil"/>
              <w:bottom w:val="single" w:sz="4" w:space="0" w:color="auto"/>
              <w:right w:val="single" w:sz="4" w:space="0" w:color="auto"/>
            </w:tcBorders>
            <w:shd w:val="clear" w:color="auto" w:fill="auto"/>
            <w:vAlign w:val="center"/>
          </w:tcPr>
          <w:p w14:paraId="3EEE746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100000</w:t>
            </w:r>
          </w:p>
        </w:tc>
        <w:tc>
          <w:tcPr>
            <w:tcW w:w="445" w:type="pct"/>
            <w:tcBorders>
              <w:top w:val="nil"/>
              <w:left w:val="nil"/>
              <w:bottom w:val="single" w:sz="4" w:space="0" w:color="auto"/>
              <w:right w:val="single" w:sz="4" w:space="0" w:color="auto"/>
            </w:tcBorders>
            <w:shd w:val="clear" w:color="auto" w:fill="auto"/>
            <w:vAlign w:val="center"/>
          </w:tcPr>
          <w:p w14:paraId="5CF3995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7960D7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2CC4CE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132</w:t>
            </w:r>
          </w:p>
        </w:tc>
        <w:tc>
          <w:tcPr>
            <w:tcW w:w="2046" w:type="pct"/>
            <w:tcBorders>
              <w:top w:val="nil"/>
              <w:left w:val="nil"/>
              <w:bottom w:val="single" w:sz="4" w:space="0" w:color="auto"/>
              <w:right w:val="single" w:sz="4" w:space="0" w:color="auto"/>
            </w:tcBorders>
            <w:shd w:val="clear" w:color="auto" w:fill="auto"/>
            <w:vAlign w:val="center"/>
          </w:tcPr>
          <w:p w14:paraId="52AEF07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安徽金源农牧科技有限公司</w:t>
            </w:r>
          </w:p>
        </w:tc>
        <w:tc>
          <w:tcPr>
            <w:tcW w:w="1087" w:type="pct"/>
            <w:tcBorders>
              <w:top w:val="nil"/>
              <w:left w:val="nil"/>
              <w:bottom w:val="single" w:sz="4" w:space="0" w:color="auto"/>
              <w:right w:val="single" w:sz="4" w:space="0" w:color="auto"/>
            </w:tcBorders>
            <w:shd w:val="clear" w:color="auto" w:fill="auto"/>
            <w:vAlign w:val="center"/>
          </w:tcPr>
          <w:p w14:paraId="1C4BE81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城关镇邓岗村</w:t>
            </w:r>
          </w:p>
        </w:tc>
        <w:tc>
          <w:tcPr>
            <w:tcW w:w="257" w:type="pct"/>
            <w:tcBorders>
              <w:top w:val="nil"/>
              <w:left w:val="nil"/>
              <w:bottom w:val="single" w:sz="4" w:space="0" w:color="auto"/>
              <w:right w:val="single" w:sz="4" w:space="0" w:color="auto"/>
            </w:tcBorders>
            <w:shd w:val="clear" w:color="auto" w:fill="auto"/>
            <w:vAlign w:val="center"/>
          </w:tcPr>
          <w:p w14:paraId="271277B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A869EE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w:t>
            </w:r>
          </w:p>
        </w:tc>
        <w:tc>
          <w:tcPr>
            <w:tcW w:w="445" w:type="pct"/>
            <w:tcBorders>
              <w:top w:val="nil"/>
              <w:left w:val="nil"/>
              <w:bottom w:val="single" w:sz="4" w:space="0" w:color="auto"/>
              <w:right w:val="single" w:sz="4" w:space="0" w:color="auto"/>
            </w:tcBorders>
            <w:shd w:val="clear" w:color="auto" w:fill="auto"/>
            <w:vAlign w:val="center"/>
          </w:tcPr>
          <w:p w14:paraId="698A3F4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77AA9EA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C10AD8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28E83B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133</w:t>
            </w:r>
          </w:p>
        </w:tc>
        <w:tc>
          <w:tcPr>
            <w:tcW w:w="2046" w:type="pct"/>
            <w:tcBorders>
              <w:top w:val="nil"/>
              <w:left w:val="nil"/>
              <w:bottom w:val="single" w:sz="4" w:space="0" w:color="auto"/>
              <w:right w:val="single" w:sz="4" w:space="0" w:color="auto"/>
            </w:tcBorders>
            <w:shd w:val="clear" w:color="auto" w:fill="auto"/>
            <w:vAlign w:val="center"/>
          </w:tcPr>
          <w:p w14:paraId="305ED66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舒城县城关镇鑫诚养殖场</w:t>
            </w:r>
          </w:p>
        </w:tc>
        <w:tc>
          <w:tcPr>
            <w:tcW w:w="1087" w:type="pct"/>
            <w:tcBorders>
              <w:top w:val="nil"/>
              <w:left w:val="nil"/>
              <w:bottom w:val="single" w:sz="4" w:space="0" w:color="auto"/>
              <w:right w:val="single" w:sz="4" w:space="0" w:color="auto"/>
            </w:tcBorders>
            <w:shd w:val="clear" w:color="auto" w:fill="auto"/>
            <w:vAlign w:val="center"/>
          </w:tcPr>
          <w:p w14:paraId="4153CA4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城关镇城南村</w:t>
            </w:r>
          </w:p>
        </w:tc>
        <w:tc>
          <w:tcPr>
            <w:tcW w:w="257" w:type="pct"/>
            <w:tcBorders>
              <w:top w:val="nil"/>
              <w:left w:val="nil"/>
              <w:bottom w:val="single" w:sz="4" w:space="0" w:color="auto"/>
              <w:right w:val="single" w:sz="4" w:space="0" w:color="auto"/>
            </w:tcBorders>
            <w:shd w:val="clear" w:color="auto" w:fill="auto"/>
            <w:vAlign w:val="center"/>
          </w:tcPr>
          <w:p w14:paraId="468380E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3DF5BEF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280</w:t>
            </w:r>
          </w:p>
        </w:tc>
        <w:tc>
          <w:tcPr>
            <w:tcW w:w="445" w:type="pct"/>
            <w:tcBorders>
              <w:top w:val="nil"/>
              <w:left w:val="nil"/>
              <w:bottom w:val="single" w:sz="4" w:space="0" w:color="auto"/>
              <w:right w:val="single" w:sz="4" w:space="0" w:color="auto"/>
            </w:tcBorders>
            <w:shd w:val="clear" w:color="auto" w:fill="auto"/>
            <w:vAlign w:val="center"/>
          </w:tcPr>
          <w:p w14:paraId="17ACE74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5F31297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CC6816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26DE9C3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134</w:t>
            </w:r>
          </w:p>
        </w:tc>
        <w:tc>
          <w:tcPr>
            <w:tcW w:w="2046" w:type="pct"/>
            <w:tcBorders>
              <w:top w:val="nil"/>
              <w:left w:val="nil"/>
              <w:bottom w:val="single" w:sz="4" w:space="0" w:color="auto"/>
              <w:right w:val="single" w:sz="4" w:space="0" w:color="auto"/>
            </w:tcBorders>
            <w:shd w:val="clear" w:color="auto" w:fill="auto"/>
            <w:vAlign w:val="center"/>
          </w:tcPr>
          <w:p w14:paraId="451CBBF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安徽天然生态养殖有限公司</w:t>
            </w:r>
          </w:p>
        </w:tc>
        <w:tc>
          <w:tcPr>
            <w:tcW w:w="1087" w:type="pct"/>
            <w:tcBorders>
              <w:top w:val="nil"/>
              <w:left w:val="nil"/>
              <w:bottom w:val="single" w:sz="4" w:space="0" w:color="auto"/>
              <w:right w:val="single" w:sz="4" w:space="0" w:color="auto"/>
            </w:tcBorders>
            <w:shd w:val="clear" w:color="auto" w:fill="auto"/>
            <w:vAlign w:val="center"/>
          </w:tcPr>
          <w:p w14:paraId="7A6474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城关镇邓岗村</w:t>
            </w:r>
          </w:p>
        </w:tc>
        <w:tc>
          <w:tcPr>
            <w:tcW w:w="257" w:type="pct"/>
            <w:tcBorders>
              <w:top w:val="nil"/>
              <w:left w:val="nil"/>
              <w:bottom w:val="single" w:sz="4" w:space="0" w:color="auto"/>
              <w:right w:val="single" w:sz="4" w:space="0" w:color="auto"/>
            </w:tcBorders>
            <w:shd w:val="clear" w:color="auto" w:fill="auto"/>
            <w:vAlign w:val="center"/>
          </w:tcPr>
          <w:p w14:paraId="7ADB4CA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A17BE5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2200</w:t>
            </w:r>
          </w:p>
        </w:tc>
        <w:tc>
          <w:tcPr>
            <w:tcW w:w="445" w:type="pct"/>
            <w:tcBorders>
              <w:top w:val="nil"/>
              <w:left w:val="nil"/>
              <w:bottom w:val="single" w:sz="4" w:space="0" w:color="auto"/>
              <w:right w:val="single" w:sz="4" w:space="0" w:color="auto"/>
            </w:tcBorders>
            <w:shd w:val="clear" w:color="auto" w:fill="auto"/>
            <w:vAlign w:val="center"/>
          </w:tcPr>
          <w:p w14:paraId="0BEDE13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3600</w:t>
            </w:r>
          </w:p>
        </w:tc>
        <w:tc>
          <w:tcPr>
            <w:tcW w:w="445" w:type="pct"/>
            <w:tcBorders>
              <w:top w:val="nil"/>
              <w:left w:val="nil"/>
              <w:bottom w:val="single" w:sz="4" w:space="0" w:color="auto"/>
              <w:right w:val="single" w:sz="4" w:space="0" w:color="auto"/>
            </w:tcBorders>
            <w:shd w:val="clear" w:color="auto" w:fill="auto"/>
            <w:vAlign w:val="center"/>
          </w:tcPr>
          <w:p w14:paraId="3FE55A5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771E1CA"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65F648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135</w:t>
            </w:r>
          </w:p>
        </w:tc>
        <w:tc>
          <w:tcPr>
            <w:tcW w:w="2046" w:type="pct"/>
            <w:tcBorders>
              <w:top w:val="nil"/>
              <w:left w:val="nil"/>
              <w:bottom w:val="single" w:sz="4" w:space="0" w:color="auto"/>
              <w:right w:val="single" w:sz="4" w:space="0" w:color="auto"/>
            </w:tcBorders>
            <w:shd w:val="clear" w:color="auto" w:fill="auto"/>
            <w:vAlign w:val="center"/>
          </w:tcPr>
          <w:p w14:paraId="54A0382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舒城县城关镇宗永生态养殖场</w:t>
            </w:r>
          </w:p>
        </w:tc>
        <w:tc>
          <w:tcPr>
            <w:tcW w:w="1087" w:type="pct"/>
            <w:tcBorders>
              <w:top w:val="nil"/>
              <w:left w:val="nil"/>
              <w:bottom w:val="single" w:sz="4" w:space="0" w:color="auto"/>
              <w:right w:val="single" w:sz="4" w:space="0" w:color="auto"/>
            </w:tcBorders>
            <w:shd w:val="clear" w:color="auto" w:fill="auto"/>
            <w:vAlign w:val="center"/>
          </w:tcPr>
          <w:p w14:paraId="21980B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城关镇卓山村委会</w:t>
            </w:r>
          </w:p>
        </w:tc>
        <w:tc>
          <w:tcPr>
            <w:tcW w:w="257" w:type="pct"/>
            <w:tcBorders>
              <w:top w:val="nil"/>
              <w:left w:val="nil"/>
              <w:bottom w:val="single" w:sz="4" w:space="0" w:color="auto"/>
              <w:right w:val="single" w:sz="4" w:space="0" w:color="auto"/>
            </w:tcBorders>
            <w:shd w:val="clear" w:color="auto" w:fill="auto"/>
            <w:vAlign w:val="center"/>
          </w:tcPr>
          <w:p w14:paraId="610AE36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79C2343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w:t>
            </w:r>
          </w:p>
        </w:tc>
        <w:tc>
          <w:tcPr>
            <w:tcW w:w="445" w:type="pct"/>
            <w:tcBorders>
              <w:top w:val="nil"/>
              <w:left w:val="nil"/>
              <w:bottom w:val="single" w:sz="4" w:space="0" w:color="auto"/>
              <w:right w:val="single" w:sz="4" w:space="0" w:color="auto"/>
            </w:tcBorders>
            <w:shd w:val="clear" w:color="auto" w:fill="auto"/>
            <w:vAlign w:val="center"/>
          </w:tcPr>
          <w:p w14:paraId="2A5A075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w:t>
            </w:r>
          </w:p>
        </w:tc>
        <w:tc>
          <w:tcPr>
            <w:tcW w:w="445" w:type="pct"/>
            <w:tcBorders>
              <w:top w:val="nil"/>
              <w:left w:val="nil"/>
              <w:bottom w:val="single" w:sz="4" w:space="0" w:color="auto"/>
              <w:right w:val="single" w:sz="4" w:space="0" w:color="auto"/>
            </w:tcBorders>
            <w:shd w:val="clear" w:color="auto" w:fill="auto"/>
            <w:vAlign w:val="center"/>
          </w:tcPr>
          <w:p w14:paraId="5AD9251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7A418C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6EFDFD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136</w:t>
            </w:r>
          </w:p>
        </w:tc>
        <w:tc>
          <w:tcPr>
            <w:tcW w:w="2046" w:type="pct"/>
            <w:tcBorders>
              <w:top w:val="nil"/>
              <w:left w:val="nil"/>
              <w:bottom w:val="single" w:sz="4" w:space="0" w:color="auto"/>
              <w:right w:val="single" w:sz="4" w:space="0" w:color="auto"/>
            </w:tcBorders>
            <w:shd w:val="clear" w:color="auto" w:fill="auto"/>
            <w:vAlign w:val="center"/>
          </w:tcPr>
          <w:p w14:paraId="7B6A422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舒城县马河口乌鸦塘水产综合养殖场</w:t>
            </w:r>
          </w:p>
        </w:tc>
        <w:tc>
          <w:tcPr>
            <w:tcW w:w="1087" w:type="pct"/>
            <w:tcBorders>
              <w:top w:val="nil"/>
              <w:left w:val="nil"/>
              <w:bottom w:val="single" w:sz="4" w:space="0" w:color="auto"/>
              <w:right w:val="single" w:sz="4" w:space="0" w:color="auto"/>
            </w:tcBorders>
            <w:shd w:val="clear" w:color="auto" w:fill="auto"/>
            <w:vAlign w:val="center"/>
          </w:tcPr>
          <w:p w14:paraId="3679656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城关镇舒玉村委会</w:t>
            </w:r>
          </w:p>
        </w:tc>
        <w:tc>
          <w:tcPr>
            <w:tcW w:w="257" w:type="pct"/>
            <w:tcBorders>
              <w:top w:val="nil"/>
              <w:left w:val="nil"/>
              <w:bottom w:val="single" w:sz="4" w:space="0" w:color="auto"/>
              <w:right w:val="single" w:sz="4" w:space="0" w:color="auto"/>
            </w:tcBorders>
            <w:shd w:val="clear" w:color="auto" w:fill="auto"/>
            <w:vAlign w:val="center"/>
          </w:tcPr>
          <w:p w14:paraId="6A331A8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458D49D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5855A72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1600</w:t>
            </w:r>
          </w:p>
        </w:tc>
        <w:tc>
          <w:tcPr>
            <w:tcW w:w="445" w:type="pct"/>
            <w:tcBorders>
              <w:top w:val="nil"/>
              <w:left w:val="nil"/>
              <w:bottom w:val="single" w:sz="4" w:space="0" w:color="auto"/>
              <w:right w:val="single" w:sz="4" w:space="0" w:color="auto"/>
            </w:tcBorders>
            <w:shd w:val="clear" w:color="auto" w:fill="auto"/>
            <w:vAlign w:val="center"/>
          </w:tcPr>
          <w:p w14:paraId="68FB316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6546567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D56B57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137</w:t>
            </w:r>
          </w:p>
        </w:tc>
        <w:tc>
          <w:tcPr>
            <w:tcW w:w="2046" w:type="pct"/>
            <w:tcBorders>
              <w:top w:val="nil"/>
              <w:left w:val="nil"/>
              <w:bottom w:val="single" w:sz="4" w:space="0" w:color="auto"/>
              <w:right w:val="single" w:sz="4" w:space="0" w:color="auto"/>
            </w:tcBorders>
            <w:shd w:val="clear" w:color="auto" w:fill="auto"/>
            <w:vAlign w:val="center"/>
          </w:tcPr>
          <w:p w14:paraId="427CCB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恒福养殖场</w:t>
            </w:r>
          </w:p>
        </w:tc>
        <w:tc>
          <w:tcPr>
            <w:tcW w:w="1087" w:type="pct"/>
            <w:tcBorders>
              <w:top w:val="nil"/>
              <w:left w:val="nil"/>
              <w:bottom w:val="single" w:sz="4" w:space="0" w:color="auto"/>
              <w:right w:val="single" w:sz="4" w:space="0" w:color="auto"/>
            </w:tcBorders>
            <w:shd w:val="clear" w:color="auto" w:fill="auto"/>
            <w:vAlign w:val="center"/>
          </w:tcPr>
          <w:p w14:paraId="4897166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城关镇石桥村蔡庄组</w:t>
            </w:r>
          </w:p>
        </w:tc>
        <w:tc>
          <w:tcPr>
            <w:tcW w:w="257" w:type="pct"/>
            <w:tcBorders>
              <w:top w:val="nil"/>
              <w:left w:val="nil"/>
              <w:bottom w:val="single" w:sz="4" w:space="0" w:color="auto"/>
              <w:right w:val="single" w:sz="4" w:space="0" w:color="auto"/>
            </w:tcBorders>
            <w:shd w:val="clear" w:color="auto" w:fill="auto"/>
            <w:vAlign w:val="center"/>
          </w:tcPr>
          <w:p w14:paraId="6744779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8ADB35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50000</w:t>
            </w:r>
          </w:p>
        </w:tc>
        <w:tc>
          <w:tcPr>
            <w:tcW w:w="445" w:type="pct"/>
            <w:tcBorders>
              <w:top w:val="nil"/>
              <w:left w:val="nil"/>
              <w:bottom w:val="single" w:sz="4" w:space="0" w:color="auto"/>
              <w:right w:val="single" w:sz="4" w:space="0" w:color="auto"/>
            </w:tcBorders>
            <w:shd w:val="clear" w:color="auto" w:fill="auto"/>
            <w:vAlign w:val="center"/>
          </w:tcPr>
          <w:p w14:paraId="4AC5699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100000</w:t>
            </w:r>
          </w:p>
        </w:tc>
        <w:tc>
          <w:tcPr>
            <w:tcW w:w="445" w:type="pct"/>
            <w:tcBorders>
              <w:top w:val="nil"/>
              <w:left w:val="nil"/>
              <w:bottom w:val="single" w:sz="4" w:space="0" w:color="auto"/>
              <w:right w:val="single" w:sz="4" w:space="0" w:color="auto"/>
            </w:tcBorders>
            <w:shd w:val="clear" w:color="auto" w:fill="auto"/>
            <w:vAlign w:val="center"/>
          </w:tcPr>
          <w:p w14:paraId="126FC78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FDB29B4"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566F031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138</w:t>
            </w:r>
          </w:p>
        </w:tc>
        <w:tc>
          <w:tcPr>
            <w:tcW w:w="2046" w:type="pct"/>
            <w:tcBorders>
              <w:top w:val="nil"/>
              <w:left w:val="nil"/>
              <w:bottom w:val="single" w:sz="4" w:space="0" w:color="auto"/>
              <w:right w:val="single" w:sz="4" w:space="0" w:color="auto"/>
            </w:tcBorders>
            <w:shd w:val="clear" w:color="auto" w:fill="auto"/>
            <w:vAlign w:val="center"/>
          </w:tcPr>
          <w:p w14:paraId="7BD5911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夏星公司城关养殖小区</w:t>
            </w:r>
          </w:p>
        </w:tc>
        <w:tc>
          <w:tcPr>
            <w:tcW w:w="1087" w:type="pct"/>
            <w:tcBorders>
              <w:top w:val="nil"/>
              <w:left w:val="nil"/>
              <w:bottom w:val="single" w:sz="4" w:space="0" w:color="auto"/>
              <w:right w:val="single" w:sz="4" w:space="0" w:color="auto"/>
            </w:tcBorders>
            <w:shd w:val="clear" w:color="auto" w:fill="auto"/>
            <w:vAlign w:val="center"/>
          </w:tcPr>
          <w:p w14:paraId="4B2C317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城关镇合心、安合河滩地</w:t>
            </w:r>
          </w:p>
        </w:tc>
        <w:tc>
          <w:tcPr>
            <w:tcW w:w="257" w:type="pct"/>
            <w:tcBorders>
              <w:top w:val="nil"/>
              <w:left w:val="nil"/>
              <w:bottom w:val="single" w:sz="4" w:space="0" w:color="auto"/>
              <w:right w:val="single" w:sz="4" w:space="0" w:color="auto"/>
            </w:tcBorders>
            <w:shd w:val="clear" w:color="auto" w:fill="auto"/>
            <w:vAlign w:val="center"/>
          </w:tcPr>
          <w:p w14:paraId="797283D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93982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150000</w:t>
            </w:r>
          </w:p>
        </w:tc>
        <w:tc>
          <w:tcPr>
            <w:tcW w:w="445" w:type="pct"/>
            <w:tcBorders>
              <w:top w:val="nil"/>
              <w:left w:val="nil"/>
              <w:bottom w:val="single" w:sz="4" w:space="0" w:color="auto"/>
              <w:right w:val="single" w:sz="4" w:space="0" w:color="auto"/>
            </w:tcBorders>
            <w:shd w:val="clear" w:color="auto" w:fill="auto"/>
            <w:vAlign w:val="center"/>
          </w:tcPr>
          <w:p w14:paraId="6E5A45C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400000</w:t>
            </w:r>
          </w:p>
        </w:tc>
        <w:tc>
          <w:tcPr>
            <w:tcW w:w="445" w:type="pct"/>
            <w:tcBorders>
              <w:top w:val="nil"/>
              <w:left w:val="nil"/>
              <w:bottom w:val="single" w:sz="4" w:space="0" w:color="auto"/>
              <w:right w:val="single" w:sz="4" w:space="0" w:color="auto"/>
            </w:tcBorders>
            <w:shd w:val="clear" w:color="auto" w:fill="auto"/>
            <w:vAlign w:val="center"/>
          </w:tcPr>
          <w:p w14:paraId="18340CC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A0BB73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5DB981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139</w:t>
            </w:r>
          </w:p>
        </w:tc>
        <w:tc>
          <w:tcPr>
            <w:tcW w:w="2046" w:type="pct"/>
            <w:tcBorders>
              <w:top w:val="nil"/>
              <w:left w:val="nil"/>
              <w:bottom w:val="single" w:sz="4" w:space="0" w:color="auto"/>
              <w:right w:val="single" w:sz="4" w:space="0" w:color="auto"/>
            </w:tcBorders>
            <w:shd w:val="clear" w:color="auto" w:fill="auto"/>
            <w:vAlign w:val="center"/>
          </w:tcPr>
          <w:p w14:paraId="4466589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范育圣养殖场</w:t>
            </w:r>
          </w:p>
        </w:tc>
        <w:tc>
          <w:tcPr>
            <w:tcW w:w="1087" w:type="pct"/>
            <w:tcBorders>
              <w:top w:val="nil"/>
              <w:left w:val="nil"/>
              <w:bottom w:val="single" w:sz="4" w:space="0" w:color="auto"/>
              <w:right w:val="single" w:sz="4" w:space="0" w:color="auto"/>
            </w:tcBorders>
            <w:shd w:val="clear" w:color="auto" w:fill="auto"/>
            <w:vAlign w:val="center"/>
          </w:tcPr>
          <w:p w14:paraId="25614F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城关镇学坛、河滩围梗旁</w:t>
            </w:r>
          </w:p>
        </w:tc>
        <w:tc>
          <w:tcPr>
            <w:tcW w:w="257" w:type="pct"/>
            <w:tcBorders>
              <w:top w:val="nil"/>
              <w:left w:val="nil"/>
              <w:bottom w:val="single" w:sz="4" w:space="0" w:color="auto"/>
              <w:right w:val="single" w:sz="4" w:space="0" w:color="auto"/>
            </w:tcBorders>
            <w:shd w:val="clear" w:color="auto" w:fill="auto"/>
            <w:vAlign w:val="center"/>
          </w:tcPr>
          <w:p w14:paraId="212485C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12C8A9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nil"/>
              <w:left w:val="nil"/>
              <w:bottom w:val="single" w:sz="4" w:space="0" w:color="auto"/>
              <w:right w:val="single" w:sz="4" w:space="0" w:color="auto"/>
            </w:tcBorders>
            <w:shd w:val="clear" w:color="auto" w:fill="auto"/>
            <w:vAlign w:val="center"/>
          </w:tcPr>
          <w:p w14:paraId="74CCB8C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36000</w:t>
            </w:r>
          </w:p>
        </w:tc>
        <w:tc>
          <w:tcPr>
            <w:tcW w:w="445" w:type="pct"/>
            <w:tcBorders>
              <w:top w:val="nil"/>
              <w:left w:val="nil"/>
              <w:bottom w:val="single" w:sz="4" w:space="0" w:color="auto"/>
              <w:right w:val="single" w:sz="4" w:space="0" w:color="auto"/>
            </w:tcBorders>
            <w:shd w:val="clear" w:color="auto" w:fill="auto"/>
            <w:vAlign w:val="center"/>
          </w:tcPr>
          <w:p w14:paraId="6CD8F3B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34D8E1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E81525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140</w:t>
            </w:r>
          </w:p>
        </w:tc>
        <w:tc>
          <w:tcPr>
            <w:tcW w:w="2046" w:type="pct"/>
            <w:tcBorders>
              <w:top w:val="nil"/>
              <w:left w:val="nil"/>
              <w:bottom w:val="single" w:sz="4" w:space="0" w:color="auto"/>
              <w:right w:val="single" w:sz="4" w:space="0" w:color="auto"/>
            </w:tcBorders>
            <w:shd w:val="clear" w:color="auto" w:fill="auto"/>
            <w:vAlign w:val="center"/>
          </w:tcPr>
          <w:p w14:paraId="1240896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叶勤言养鸡场</w:t>
            </w:r>
          </w:p>
        </w:tc>
        <w:tc>
          <w:tcPr>
            <w:tcW w:w="1087" w:type="pct"/>
            <w:tcBorders>
              <w:top w:val="nil"/>
              <w:left w:val="nil"/>
              <w:bottom w:val="single" w:sz="4" w:space="0" w:color="auto"/>
              <w:right w:val="single" w:sz="4" w:space="0" w:color="auto"/>
            </w:tcBorders>
            <w:shd w:val="clear" w:color="auto" w:fill="auto"/>
            <w:vAlign w:val="center"/>
          </w:tcPr>
          <w:p w14:paraId="50E41E4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城关镇凡坛村西湾组</w:t>
            </w:r>
          </w:p>
        </w:tc>
        <w:tc>
          <w:tcPr>
            <w:tcW w:w="257" w:type="pct"/>
            <w:tcBorders>
              <w:top w:val="nil"/>
              <w:left w:val="nil"/>
              <w:bottom w:val="single" w:sz="4" w:space="0" w:color="auto"/>
              <w:right w:val="single" w:sz="4" w:space="0" w:color="auto"/>
            </w:tcBorders>
            <w:shd w:val="clear" w:color="auto" w:fill="auto"/>
            <w:vAlign w:val="center"/>
          </w:tcPr>
          <w:p w14:paraId="5A6AEFF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5384FD4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8000</w:t>
            </w:r>
          </w:p>
        </w:tc>
        <w:tc>
          <w:tcPr>
            <w:tcW w:w="445" w:type="pct"/>
            <w:tcBorders>
              <w:top w:val="nil"/>
              <w:left w:val="nil"/>
              <w:bottom w:val="single" w:sz="4" w:space="0" w:color="auto"/>
              <w:right w:val="single" w:sz="4" w:space="0" w:color="auto"/>
            </w:tcBorders>
            <w:shd w:val="clear" w:color="auto" w:fill="auto"/>
            <w:vAlign w:val="center"/>
          </w:tcPr>
          <w:p w14:paraId="2FF61E4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32000</w:t>
            </w:r>
          </w:p>
        </w:tc>
        <w:tc>
          <w:tcPr>
            <w:tcW w:w="445" w:type="pct"/>
            <w:tcBorders>
              <w:top w:val="nil"/>
              <w:left w:val="nil"/>
              <w:bottom w:val="single" w:sz="4" w:space="0" w:color="auto"/>
              <w:right w:val="single" w:sz="4" w:space="0" w:color="auto"/>
            </w:tcBorders>
            <w:shd w:val="clear" w:color="auto" w:fill="auto"/>
            <w:vAlign w:val="center"/>
          </w:tcPr>
          <w:p w14:paraId="0FF4898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0789131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150ADB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141</w:t>
            </w:r>
          </w:p>
        </w:tc>
        <w:tc>
          <w:tcPr>
            <w:tcW w:w="2046" w:type="pct"/>
            <w:tcBorders>
              <w:top w:val="nil"/>
              <w:left w:val="nil"/>
              <w:bottom w:val="single" w:sz="4" w:space="0" w:color="auto"/>
              <w:right w:val="single" w:sz="4" w:space="0" w:color="auto"/>
            </w:tcBorders>
            <w:shd w:val="clear" w:color="auto" w:fill="auto"/>
            <w:vAlign w:val="center"/>
          </w:tcPr>
          <w:p w14:paraId="4F26445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宋光长养鸡场</w:t>
            </w:r>
          </w:p>
        </w:tc>
        <w:tc>
          <w:tcPr>
            <w:tcW w:w="1087" w:type="pct"/>
            <w:tcBorders>
              <w:top w:val="nil"/>
              <w:left w:val="nil"/>
              <w:bottom w:val="single" w:sz="4" w:space="0" w:color="auto"/>
              <w:right w:val="single" w:sz="4" w:space="0" w:color="auto"/>
            </w:tcBorders>
            <w:shd w:val="clear" w:color="auto" w:fill="auto"/>
            <w:vAlign w:val="center"/>
          </w:tcPr>
          <w:p w14:paraId="0A1984A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城关镇孔集村幸福组</w:t>
            </w:r>
          </w:p>
        </w:tc>
        <w:tc>
          <w:tcPr>
            <w:tcW w:w="257" w:type="pct"/>
            <w:tcBorders>
              <w:top w:val="nil"/>
              <w:left w:val="nil"/>
              <w:bottom w:val="single" w:sz="4" w:space="0" w:color="auto"/>
              <w:right w:val="single" w:sz="4" w:space="0" w:color="auto"/>
            </w:tcBorders>
            <w:shd w:val="clear" w:color="auto" w:fill="auto"/>
            <w:vAlign w:val="center"/>
          </w:tcPr>
          <w:p w14:paraId="100368A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6DD2313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7000</w:t>
            </w:r>
          </w:p>
        </w:tc>
        <w:tc>
          <w:tcPr>
            <w:tcW w:w="445" w:type="pct"/>
            <w:tcBorders>
              <w:top w:val="nil"/>
              <w:left w:val="nil"/>
              <w:bottom w:val="single" w:sz="4" w:space="0" w:color="auto"/>
              <w:right w:val="single" w:sz="4" w:space="0" w:color="auto"/>
            </w:tcBorders>
            <w:shd w:val="clear" w:color="auto" w:fill="auto"/>
            <w:vAlign w:val="center"/>
          </w:tcPr>
          <w:p w14:paraId="33B722C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13BE532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3229C0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0ADAF2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142</w:t>
            </w:r>
          </w:p>
        </w:tc>
        <w:tc>
          <w:tcPr>
            <w:tcW w:w="2046" w:type="pct"/>
            <w:tcBorders>
              <w:top w:val="nil"/>
              <w:left w:val="nil"/>
              <w:bottom w:val="single" w:sz="4" w:space="0" w:color="auto"/>
              <w:right w:val="single" w:sz="4" w:space="0" w:color="auto"/>
            </w:tcBorders>
            <w:shd w:val="clear" w:color="auto" w:fill="auto"/>
            <w:vAlign w:val="center"/>
          </w:tcPr>
          <w:p w14:paraId="1225FAB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舒城县聚诚禽业养殖专业合作社（城关镇）</w:t>
            </w:r>
          </w:p>
        </w:tc>
        <w:tc>
          <w:tcPr>
            <w:tcW w:w="1087" w:type="pct"/>
            <w:tcBorders>
              <w:top w:val="nil"/>
              <w:left w:val="nil"/>
              <w:bottom w:val="single" w:sz="4" w:space="0" w:color="auto"/>
              <w:right w:val="single" w:sz="4" w:space="0" w:color="auto"/>
            </w:tcBorders>
            <w:shd w:val="clear" w:color="auto" w:fill="auto"/>
            <w:vAlign w:val="center"/>
          </w:tcPr>
          <w:p w14:paraId="560FD5C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城关镇舒玉村委会</w:t>
            </w:r>
          </w:p>
        </w:tc>
        <w:tc>
          <w:tcPr>
            <w:tcW w:w="257" w:type="pct"/>
            <w:tcBorders>
              <w:top w:val="nil"/>
              <w:left w:val="nil"/>
              <w:bottom w:val="single" w:sz="4" w:space="0" w:color="auto"/>
              <w:right w:val="single" w:sz="4" w:space="0" w:color="auto"/>
            </w:tcBorders>
            <w:shd w:val="clear" w:color="auto" w:fill="auto"/>
            <w:vAlign w:val="center"/>
          </w:tcPr>
          <w:p w14:paraId="3889464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055AE05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nil"/>
              <w:left w:val="nil"/>
              <w:bottom w:val="single" w:sz="4" w:space="0" w:color="auto"/>
              <w:right w:val="single" w:sz="4" w:space="0" w:color="auto"/>
            </w:tcBorders>
            <w:shd w:val="clear" w:color="auto" w:fill="auto"/>
            <w:vAlign w:val="center"/>
          </w:tcPr>
          <w:p w14:paraId="0A5D912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429617F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709B26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1C77F1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143</w:t>
            </w:r>
          </w:p>
        </w:tc>
        <w:tc>
          <w:tcPr>
            <w:tcW w:w="2046" w:type="pct"/>
            <w:tcBorders>
              <w:top w:val="nil"/>
              <w:left w:val="nil"/>
              <w:bottom w:val="single" w:sz="4" w:space="0" w:color="auto"/>
              <w:right w:val="single" w:sz="4" w:space="0" w:color="auto"/>
            </w:tcBorders>
            <w:shd w:val="clear" w:color="auto" w:fill="auto"/>
            <w:vAlign w:val="center"/>
          </w:tcPr>
          <w:p w14:paraId="4D63A66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舒城县五显镇上河村越好养猪场</w:t>
            </w:r>
          </w:p>
        </w:tc>
        <w:tc>
          <w:tcPr>
            <w:tcW w:w="1087" w:type="pct"/>
            <w:tcBorders>
              <w:top w:val="nil"/>
              <w:left w:val="nil"/>
              <w:bottom w:val="single" w:sz="4" w:space="0" w:color="auto"/>
              <w:right w:val="single" w:sz="4" w:space="0" w:color="auto"/>
            </w:tcBorders>
            <w:shd w:val="clear" w:color="auto" w:fill="auto"/>
            <w:vAlign w:val="center"/>
          </w:tcPr>
          <w:p w14:paraId="02F4238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五显镇上河村委会</w:t>
            </w:r>
          </w:p>
        </w:tc>
        <w:tc>
          <w:tcPr>
            <w:tcW w:w="257" w:type="pct"/>
            <w:tcBorders>
              <w:top w:val="nil"/>
              <w:left w:val="nil"/>
              <w:bottom w:val="single" w:sz="4" w:space="0" w:color="auto"/>
              <w:right w:val="single" w:sz="4" w:space="0" w:color="auto"/>
            </w:tcBorders>
            <w:shd w:val="clear" w:color="auto" w:fill="auto"/>
            <w:vAlign w:val="center"/>
          </w:tcPr>
          <w:p w14:paraId="6B039E8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04E65D0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320</w:t>
            </w:r>
          </w:p>
        </w:tc>
        <w:tc>
          <w:tcPr>
            <w:tcW w:w="445" w:type="pct"/>
            <w:tcBorders>
              <w:top w:val="nil"/>
              <w:left w:val="nil"/>
              <w:bottom w:val="single" w:sz="4" w:space="0" w:color="auto"/>
              <w:right w:val="single" w:sz="4" w:space="0" w:color="auto"/>
            </w:tcBorders>
            <w:shd w:val="clear" w:color="auto" w:fill="auto"/>
            <w:vAlign w:val="center"/>
          </w:tcPr>
          <w:p w14:paraId="148B527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560</w:t>
            </w:r>
          </w:p>
        </w:tc>
        <w:tc>
          <w:tcPr>
            <w:tcW w:w="445" w:type="pct"/>
            <w:tcBorders>
              <w:top w:val="nil"/>
              <w:left w:val="nil"/>
              <w:bottom w:val="single" w:sz="4" w:space="0" w:color="auto"/>
              <w:right w:val="single" w:sz="4" w:space="0" w:color="auto"/>
            </w:tcBorders>
            <w:shd w:val="clear" w:color="auto" w:fill="auto"/>
            <w:vAlign w:val="center"/>
          </w:tcPr>
          <w:p w14:paraId="3FE7B4A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30E4004A"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A0DBD1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144</w:t>
            </w:r>
          </w:p>
        </w:tc>
        <w:tc>
          <w:tcPr>
            <w:tcW w:w="2046" w:type="pct"/>
            <w:tcBorders>
              <w:top w:val="single" w:sz="4" w:space="0" w:color="auto"/>
              <w:left w:val="nil"/>
              <w:bottom w:val="single" w:sz="4" w:space="0" w:color="auto"/>
              <w:right w:val="single" w:sz="4" w:space="0" w:color="auto"/>
            </w:tcBorders>
            <w:shd w:val="clear" w:color="auto" w:fill="auto"/>
            <w:vAlign w:val="center"/>
          </w:tcPr>
          <w:p w14:paraId="4C1BBA2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舒城县五显镇蒋业胜养殖场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5EC136B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五显镇陈院村委会</w:t>
            </w:r>
          </w:p>
        </w:tc>
        <w:tc>
          <w:tcPr>
            <w:tcW w:w="257" w:type="pct"/>
            <w:tcBorders>
              <w:top w:val="single" w:sz="4" w:space="0" w:color="auto"/>
              <w:left w:val="nil"/>
              <w:bottom w:val="single" w:sz="4" w:space="0" w:color="auto"/>
              <w:right w:val="single" w:sz="4" w:space="0" w:color="auto"/>
            </w:tcBorders>
            <w:shd w:val="clear" w:color="auto" w:fill="auto"/>
            <w:vAlign w:val="center"/>
          </w:tcPr>
          <w:p w14:paraId="355E094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single" w:sz="4" w:space="0" w:color="auto"/>
              <w:left w:val="nil"/>
              <w:bottom w:val="single" w:sz="4" w:space="0" w:color="auto"/>
              <w:right w:val="single" w:sz="4" w:space="0" w:color="auto"/>
            </w:tcBorders>
            <w:shd w:val="clear" w:color="auto" w:fill="auto"/>
            <w:vAlign w:val="center"/>
          </w:tcPr>
          <w:p w14:paraId="739735C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w:t>
            </w:r>
          </w:p>
        </w:tc>
        <w:tc>
          <w:tcPr>
            <w:tcW w:w="445" w:type="pct"/>
            <w:tcBorders>
              <w:top w:val="single" w:sz="4" w:space="0" w:color="auto"/>
              <w:left w:val="nil"/>
              <w:bottom w:val="single" w:sz="4" w:space="0" w:color="auto"/>
              <w:right w:val="single" w:sz="4" w:space="0" w:color="auto"/>
            </w:tcBorders>
            <w:shd w:val="clear" w:color="auto" w:fill="auto"/>
            <w:vAlign w:val="center"/>
          </w:tcPr>
          <w:p w14:paraId="0AF7ABC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w:t>
            </w:r>
          </w:p>
        </w:tc>
        <w:tc>
          <w:tcPr>
            <w:tcW w:w="445" w:type="pct"/>
            <w:tcBorders>
              <w:top w:val="single" w:sz="4" w:space="0" w:color="auto"/>
              <w:left w:val="nil"/>
              <w:bottom w:val="single" w:sz="4" w:space="0" w:color="auto"/>
              <w:right w:val="single" w:sz="4" w:space="0" w:color="auto"/>
            </w:tcBorders>
            <w:shd w:val="clear" w:color="auto" w:fill="auto"/>
            <w:vAlign w:val="center"/>
          </w:tcPr>
          <w:p w14:paraId="5A84BA1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B521FE3"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5EBDAF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145</w:t>
            </w:r>
          </w:p>
        </w:tc>
        <w:tc>
          <w:tcPr>
            <w:tcW w:w="2046" w:type="pct"/>
            <w:tcBorders>
              <w:top w:val="single" w:sz="4" w:space="0" w:color="auto"/>
              <w:left w:val="nil"/>
              <w:bottom w:val="single" w:sz="4" w:space="0" w:color="auto"/>
              <w:right w:val="single" w:sz="4" w:space="0" w:color="auto"/>
            </w:tcBorders>
            <w:shd w:val="clear" w:color="auto" w:fill="auto"/>
            <w:vAlign w:val="center"/>
          </w:tcPr>
          <w:p w14:paraId="343D206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舒城县五显镇显扬好运养殖场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28102E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五显镇显杨村委会</w:t>
            </w:r>
          </w:p>
        </w:tc>
        <w:tc>
          <w:tcPr>
            <w:tcW w:w="257" w:type="pct"/>
            <w:tcBorders>
              <w:top w:val="single" w:sz="4" w:space="0" w:color="auto"/>
              <w:left w:val="nil"/>
              <w:bottom w:val="single" w:sz="4" w:space="0" w:color="auto"/>
              <w:right w:val="single" w:sz="4" w:space="0" w:color="auto"/>
            </w:tcBorders>
            <w:shd w:val="clear" w:color="auto" w:fill="auto"/>
            <w:vAlign w:val="center"/>
          </w:tcPr>
          <w:p w14:paraId="0FE19C6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single" w:sz="4" w:space="0" w:color="auto"/>
              <w:left w:val="nil"/>
              <w:bottom w:val="single" w:sz="4" w:space="0" w:color="auto"/>
              <w:right w:val="single" w:sz="4" w:space="0" w:color="auto"/>
            </w:tcBorders>
            <w:shd w:val="clear" w:color="auto" w:fill="auto"/>
            <w:vAlign w:val="center"/>
          </w:tcPr>
          <w:p w14:paraId="5D3A4BB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2077E16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320F2D8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07AE85E9" w14:textId="77777777">
        <w:trPr>
          <w:trHeight w:val="279"/>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89DEF6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146</w:t>
            </w:r>
          </w:p>
        </w:tc>
        <w:tc>
          <w:tcPr>
            <w:tcW w:w="2046" w:type="pct"/>
            <w:tcBorders>
              <w:top w:val="single" w:sz="4" w:space="0" w:color="auto"/>
              <w:left w:val="nil"/>
              <w:bottom w:val="single" w:sz="4" w:space="0" w:color="auto"/>
              <w:right w:val="single" w:sz="4" w:space="0" w:color="auto"/>
            </w:tcBorders>
            <w:shd w:val="clear" w:color="auto" w:fill="auto"/>
            <w:vAlign w:val="center"/>
          </w:tcPr>
          <w:p w14:paraId="0DF6152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韦法勇养殖场</w:t>
            </w:r>
          </w:p>
        </w:tc>
        <w:tc>
          <w:tcPr>
            <w:tcW w:w="1087" w:type="pct"/>
            <w:tcBorders>
              <w:top w:val="single" w:sz="4" w:space="0" w:color="auto"/>
              <w:left w:val="nil"/>
              <w:bottom w:val="single" w:sz="4" w:space="0" w:color="auto"/>
              <w:right w:val="single" w:sz="4" w:space="0" w:color="auto"/>
            </w:tcBorders>
            <w:shd w:val="clear" w:color="auto" w:fill="auto"/>
            <w:vAlign w:val="center"/>
          </w:tcPr>
          <w:p w14:paraId="3495CDE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五显镇韦洼村大圩组</w:t>
            </w:r>
          </w:p>
        </w:tc>
        <w:tc>
          <w:tcPr>
            <w:tcW w:w="257" w:type="pct"/>
            <w:tcBorders>
              <w:top w:val="single" w:sz="4" w:space="0" w:color="auto"/>
              <w:left w:val="nil"/>
              <w:bottom w:val="single" w:sz="4" w:space="0" w:color="auto"/>
              <w:right w:val="single" w:sz="4" w:space="0" w:color="auto"/>
            </w:tcBorders>
            <w:shd w:val="clear" w:color="auto" w:fill="auto"/>
            <w:vAlign w:val="center"/>
          </w:tcPr>
          <w:p w14:paraId="720A2B1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single" w:sz="4" w:space="0" w:color="auto"/>
              <w:left w:val="nil"/>
              <w:bottom w:val="single" w:sz="4" w:space="0" w:color="auto"/>
              <w:right w:val="single" w:sz="4" w:space="0" w:color="auto"/>
            </w:tcBorders>
            <w:shd w:val="clear" w:color="auto" w:fill="auto"/>
            <w:vAlign w:val="center"/>
          </w:tcPr>
          <w:p w14:paraId="0B2395A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6F30029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36000</w:t>
            </w:r>
          </w:p>
        </w:tc>
        <w:tc>
          <w:tcPr>
            <w:tcW w:w="445" w:type="pct"/>
            <w:tcBorders>
              <w:top w:val="single" w:sz="4" w:space="0" w:color="auto"/>
              <w:left w:val="nil"/>
              <w:bottom w:val="single" w:sz="4" w:space="0" w:color="auto"/>
              <w:right w:val="single" w:sz="4" w:space="0" w:color="auto"/>
            </w:tcBorders>
            <w:shd w:val="clear" w:color="auto" w:fill="auto"/>
            <w:vAlign w:val="center"/>
          </w:tcPr>
          <w:p w14:paraId="1FE0A1D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EFE8043"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D54015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w:t>
            </w:r>
          </w:p>
        </w:tc>
        <w:tc>
          <w:tcPr>
            <w:tcW w:w="2046" w:type="pct"/>
            <w:tcBorders>
              <w:top w:val="nil"/>
              <w:left w:val="nil"/>
              <w:bottom w:val="single" w:sz="4" w:space="0" w:color="auto"/>
              <w:right w:val="single" w:sz="4" w:space="0" w:color="auto"/>
            </w:tcBorders>
            <w:shd w:val="clear" w:color="auto" w:fill="auto"/>
            <w:vAlign w:val="center"/>
          </w:tcPr>
          <w:p w14:paraId="2AC3CA8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秦之保养殖场</w:t>
            </w:r>
          </w:p>
        </w:tc>
        <w:tc>
          <w:tcPr>
            <w:tcW w:w="1087" w:type="pct"/>
            <w:tcBorders>
              <w:top w:val="nil"/>
              <w:left w:val="nil"/>
              <w:bottom w:val="single" w:sz="4" w:space="0" w:color="auto"/>
              <w:right w:val="single" w:sz="4" w:space="0" w:color="auto"/>
            </w:tcBorders>
            <w:shd w:val="clear" w:color="auto" w:fill="auto"/>
            <w:vAlign w:val="center"/>
          </w:tcPr>
          <w:p w14:paraId="343CB2A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五显镇罗山村油坊组</w:t>
            </w:r>
          </w:p>
        </w:tc>
        <w:tc>
          <w:tcPr>
            <w:tcW w:w="257" w:type="pct"/>
            <w:tcBorders>
              <w:top w:val="nil"/>
              <w:left w:val="nil"/>
              <w:bottom w:val="single" w:sz="4" w:space="0" w:color="auto"/>
              <w:right w:val="single" w:sz="4" w:space="0" w:color="auto"/>
            </w:tcBorders>
            <w:shd w:val="clear" w:color="auto" w:fill="auto"/>
            <w:vAlign w:val="center"/>
          </w:tcPr>
          <w:p w14:paraId="179E40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2D1C6EA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36CE9AF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2F1BF7C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1541E3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48B6FC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148</w:t>
            </w:r>
          </w:p>
        </w:tc>
        <w:tc>
          <w:tcPr>
            <w:tcW w:w="2046" w:type="pct"/>
            <w:tcBorders>
              <w:top w:val="nil"/>
              <w:left w:val="nil"/>
              <w:bottom w:val="single" w:sz="4" w:space="0" w:color="auto"/>
              <w:right w:val="single" w:sz="4" w:space="0" w:color="auto"/>
            </w:tcBorders>
            <w:shd w:val="clear" w:color="auto" w:fill="auto"/>
            <w:vAlign w:val="center"/>
          </w:tcPr>
          <w:p w14:paraId="544C965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武大明养殖场</w:t>
            </w:r>
          </w:p>
        </w:tc>
        <w:tc>
          <w:tcPr>
            <w:tcW w:w="1087" w:type="pct"/>
            <w:tcBorders>
              <w:top w:val="nil"/>
              <w:left w:val="nil"/>
              <w:bottom w:val="single" w:sz="4" w:space="0" w:color="auto"/>
              <w:right w:val="single" w:sz="4" w:space="0" w:color="auto"/>
            </w:tcBorders>
            <w:shd w:val="clear" w:color="auto" w:fill="auto"/>
            <w:vAlign w:val="center"/>
          </w:tcPr>
          <w:p w14:paraId="1930480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五显镇余畈村大塘组</w:t>
            </w:r>
          </w:p>
        </w:tc>
        <w:tc>
          <w:tcPr>
            <w:tcW w:w="257" w:type="pct"/>
            <w:tcBorders>
              <w:top w:val="nil"/>
              <w:left w:val="nil"/>
              <w:bottom w:val="single" w:sz="4" w:space="0" w:color="auto"/>
              <w:right w:val="single" w:sz="4" w:space="0" w:color="auto"/>
            </w:tcBorders>
            <w:shd w:val="clear" w:color="auto" w:fill="auto"/>
            <w:vAlign w:val="center"/>
          </w:tcPr>
          <w:p w14:paraId="6C48AFE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B92007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6B27FE3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7851486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A6AA70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317183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149</w:t>
            </w:r>
          </w:p>
        </w:tc>
        <w:tc>
          <w:tcPr>
            <w:tcW w:w="2046" w:type="pct"/>
            <w:tcBorders>
              <w:top w:val="nil"/>
              <w:left w:val="nil"/>
              <w:bottom w:val="single" w:sz="4" w:space="0" w:color="auto"/>
              <w:right w:val="single" w:sz="4" w:space="0" w:color="auto"/>
            </w:tcBorders>
            <w:shd w:val="clear" w:color="auto" w:fill="auto"/>
            <w:vAlign w:val="center"/>
          </w:tcPr>
          <w:p w14:paraId="5809BF3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蒋现峰养殖场</w:t>
            </w:r>
          </w:p>
        </w:tc>
        <w:tc>
          <w:tcPr>
            <w:tcW w:w="1087" w:type="pct"/>
            <w:tcBorders>
              <w:top w:val="nil"/>
              <w:left w:val="nil"/>
              <w:bottom w:val="single" w:sz="4" w:space="0" w:color="auto"/>
              <w:right w:val="single" w:sz="4" w:space="0" w:color="auto"/>
            </w:tcBorders>
            <w:shd w:val="clear" w:color="auto" w:fill="auto"/>
            <w:vAlign w:val="center"/>
          </w:tcPr>
          <w:p w14:paraId="08F97FE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五显镇显杨村王畈组</w:t>
            </w:r>
          </w:p>
        </w:tc>
        <w:tc>
          <w:tcPr>
            <w:tcW w:w="257" w:type="pct"/>
            <w:tcBorders>
              <w:top w:val="nil"/>
              <w:left w:val="nil"/>
              <w:bottom w:val="single" w:sz="4" w:space="0" w:color="auto"/>
              <w:right w:val="single" w:sz="4" w:space="0" w:color="auto"/>
            </w:tcBorders>
            <w:shd w:val="clear" w:color="auto" w:fill="auto"/>
            <w:vAlign w:val="center"/>
          </w:tcPr>
          <w:p w14:paraId="66AD132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8C5265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13000</w:t>
            </w:r>
          </w:p>
        </w:tc>
        <w:tc>
          <w:tcPr>
            <w:tcW w:w="445" w:type="pct"/>
            <w:tcBorders>
              <w:top w:val="nil"/>
              <w:left w:val="nil"/>
              <w:bottom w:val="single" w:sz="4" w:space="0" w:color="auto"/>
              <w:right w:val="single" w:sz="4" w:space="0" w:color="auto"/>
            </w:tcBorders>
            <w:shd w:val="clear" w:color="auto" w:fill="auto"/>
            <w:vAlign w:val="center"/>
          </w:tcPr>
          <w:p w14:paraId="5E5BFF7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39000</w:t>
            </w:r>
          </w:p>
        </w:tc>
        <w:tc>
          <w:tcPr>
            <w:tcW w:w="445" w:type="pct"/>
            <w:tcBorders>
              <w:top w:val="nil"/>
              <w:left w:val="nil"/>
              <w:bottom w:val="single" w:sz="4" w:space="0" w:color="auto"/>
              <w:right w:val="single" w:sz="4" w:space="0" w:color="auto"/>
            </w:tcBorders>
            <w:shd w:val="clear" w:color="auto" w:fill="auto"/>
            <w:vAlign w:val="center"/>
          </w:tcPr>
          <w:p w14:paraId="0A65473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9688B1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897B14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w:t>
            </w:r>
          </w:p>
        </w:tc>
        <w:tc>
          <w:tcPr>
            <w:tcW w:w="2046" w:type="pct"/>
            <w:tcBorders>
              <w:top w:val="nil"/>
              <w:left w:val="nil"/>
              <w:bottom w:val="single" w:sz="4" w:space="0" w:color="auto"/>
              <w:right w:val="single" w:sz="4" w:space="0" w:color="auto"/>
            </w:tcBorders>
            <w:shd w:val="clear" w:color="auto" w:fill="auto"/>
            <w:vAlign w:val="center"/>
          </w:tcPr>
          <w:p w14:paraId="0E77FD68"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张文军养殖场</w:t>
            </w:r>
          </w:p>
        </w:tc>
        <w:tc>
          <w:tcPr>
            <w:tcW w:w="1087" w:type="pct"/>
            <w:tcBorders>
              <w:top w:val="nil"/>
              <w:left w:val="nil"/>
              <w:bottom w:val="single" w:sz="4" w:space="0" w:color="auto"/>
              <w:right w:val="single" w:sz="4" w:space="0" w:color="auto"/>
            </w:tcBorders>
            <w:shd w:val="clear" w:color="auto" w:fill="auto"/>
            <w:vAlign w:val="center"/>
          </w:tcPr>
          <w:p w14:paraId="2C413CC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五显镇陈院村杨畈组</w:t>
            </w:r>
          </w:p>
        </w:tc>
        <w:tc>
          <w:tcPr>
            <w:tcW w:w="257" w:type="pct"/>
            <w:tcBorders>
              <w:top w:val="nil"/>
              <w:left w:val="nil"/>
              <w:bottom w:val="single" w:sz="4" w:space="0" w:color="auto"/>
              <w:right w:val="single" w:sz="4" w:space="0" w:color="auto"/>
            </w:tcBorders>
            <w:shd w:val="clear" w:color="auto" w:fill="auto"/>
            <w:vAlign w:val="center"/>
          </w:tcPr>
          <w:p w14:paraId="5DC44D8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EDFA56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74D8A34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35FCAC3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4D26B3D"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AAC862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151</w:t>
            </w:r>
          </w:p>
        </w:tc>
        <w:tc>
          <w:tcPr>
            <w:tcW w:w="2046" w:type="pct"/>
            <w:tcBorders>
              <w:top w:val="nil"/>
              <w:left w:val="nil"/>
              <w:bottom w:val="single" w:sz="4" w:space="0" w:color="auto"/>
              <w:right w:val="single" w:sz="4" w:space="0" w:color="auto"/>
            </w:tcBorders>
            <w:shd w:val="clear" w:color="auto" w:fill="auto"/>
            <w:vAlign w:val="center"/>
          </w:tcPr>
          <w:p w14:paraId="47A4A5F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刘显根养殖场</w:t>
            </w:r>
          </w:p>
        </w:tc>
        <w:tc>
          <w:tcPr>
            <w:tcW w:w="1087" w:type="pct"/>
            <w:tcBorders>
              <w:top w:val="nil"/>
              <w:left w:val="nil"/>
              <w:bottom w:val="single" w:sz="4" w:space="0" w:color="auto"/>
              <w:right w:val="single" w:sz="4" w:space="0" w:color="auto"/>
            </w:tcBorders>
            <w:shd w:val="clear" w:color="auto" w:fill="auto"/>
            <w:vAlign w:val="center"/>
          </w:tcPr>
          <w:p w14:paraId="127F0BE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五显镇陈院村张冲组</w:t>
            </w:r>
          </w:p>
        </w:tc>
        <w:tc>
          <w:tcPr>
            <w:tcW w:w="257" w:type="pct"/>
            <w:tcBorders>
              <w:top w:val="nil"/>
              <w:left w:val="nil"/>
              <w:bottom w:val="single" w:sz="4" w:space="0" w:color="auto"/>
              <w:right w:val="single" w:sz="4" w:space="0" w:color="auto"/>
            </w:tcBorders>
            <w:shd w:val="clear" w:color="auto" w:fill="auto"/>
            <w:vAlign w:val="center"/>
          </w:tcPr>
          <w:p w14:paraId="2EF898B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206E79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nil"/>
              <w:left w:val="nil"/>
              <w:bottom w:val="single" w:sz="4" w:space="0" w:color="auto"/>
              <w:right w:val="single" w:sz="4" w:space="0" w:color="auto"/>
            </w:tcBorders>
            <w:shd w:val="clear" w:color="auto" w:fill="auto"/>
            <w:vAlign w:val="center"/>
          </w:tcPr>
          <w:p w14:paraId="2DEE65A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35000</w:t>
            </w:r>
          </w:p>
        </w:tc>
        <w:tc>
          <w:tcPr>
            <w:tcW w:w="445" w:type="pct"/>
            <w:tcBorders>
              <w:top w:val="nil"/>
              <w:left w:val="nil"/>
              <w:bottom w:val="single" w:sz="4" w:space="0" w:color="auto"/>
              <w:right w:val="single" w:sz="4" w:space="0" w:color="auto"/>
            </w:tcBorders>
            <w:shd w:val="clear" w:color="auto" w:fill="auto"/>
            <w:vAlign w:val="center"/>
          </w:tcPr>
          <w:p w14:paraId="2DBF093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6D4D80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768C33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152</w:t>
            </w:r>
          </w:p>
        </w:tc>
        <w:tc>
          <w:tcPr>
            <w:tcW w:w="2046" w:type="pct"/>
            <w:tcBorders>
              <w:top w:val="nil"/>
              <w:left w:val="nil"/>
              <w:bottom w:val="single" w:sz="4" w:space="0" w:color="auto"/>
              <w:right w:val="single" w:sz="4" w:space="0" w:color="auto"/>
            </w:tcBorders>
            <w:shd w:val="clear" w:color="auto" w:fill="auto"/>
            <w:vAlign w:val="center"/>
          </w:tcPr>
          <w:p w14:paraId="3916472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徐德新养鸡场</w:t>
            </w:r>
          </w:p>
        </w:tc>
        <w:tc>
          <w:tcPr>
            <w:tcW w:w="1087" w:type="pct"/>
            <w:tcBorders>
              <w:top w:val="nil"/>
              <w:left w:val="nil"/>
              <w:bottom w:val="single" w:sz="4" w:space="0" w:color="auto"/>
              <w:right w:val="single" w:sz="4" w:space="0" w:color="auto"/>
            </w:tcBorders>
            <w:shd w:val="clear" w:color="auto" w:fill="auto"/>
            <w:vAlign w:val="center"/>
          </w:tcPr>
          <w:p w14:paraId="26B4C77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五显镇下河村塘埂组</w:t>
            </w:r>
          </w:p>
        </w:tc>
        <w:tc>
          <w:tcPr>
            <w:tcW w:w="257" w:type="pct"/>
            <w:tcBorders>
              <w:top w:val="nil"/>
              <w:left w:val="nil"/>
              <w:bottom w:val="single" w:sz="4" w:space="0" w:color="auto"/>
              <w:right w:val="single" w:sz="4" w:space="0" w:color="auto"/>
            </w:tcBorders>
            <w:shd w:val="clear" w:color="auto" w:fill="auto"/>
            <w:vAlign w:val="center"/>
          </w:tcPr>
          <w:p w14:paraId="0055C6D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5BA54C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0852A63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65BE767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22D96D2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E7061F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153</w:t>
            </w:r>
          </w:p>
        </w:tc>
        <w:tc>
          <w:tcPr>
            <w:tcW w:w="2046" w:type="pct"/>
            <w:tcBorders>
              <w:top w:val="nil"/>
              <w:left w:val="nil"/>
              <w:bottom w:val="single" w:sz="4" w:space="0" w:color="auto"/>
              <w:right w:val="single" w:sz="4" w:space="0" w:color="auto"/>
            </w:tcBorders>
            <w:shd w:val="clear" w:color="auto" w:fill="auto"/>
            <w:vAlign w:val="center"/>
          </w:tcPr>
          <w:p w14:paraId="786BA11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汪年三养羊场</w:t>
            </w:r>
          </w:p>
        </w:tc>
        <w:tc>
          <w:tcPr>
            <w:tcW w:w="1087" w:type="pct"/>
            <w:tcBorders>
              <w:top w:val="nil"/>
              <w:left w:val="nil"/>
              <w:bottom w:val="single" w:sz="4" w:space="0" w:color="auto"/>
              <w:right w:val="single" w:sz="4" w:space="0" w:color="auto"/>
            </w:tcBorders>
            <w:shd w:val="clear" w:color="auto" w:fill="auto"/>
            <w:vAlign w:val="center"/>
          </w:tcPr>
          <w:p w14:paraId="540EDC9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高峰乡普明村西山组</w:t>
            </w:r>
          </w:p>
        </w:tc>
        <w:tc>
          <w:tcPr>
            <w:tcW w:w="257" w:type="pct"/>
            <w:tcBorders>
              <w:top w:val="nil"/>
              <w:left w:val="nil"/>
              <w:bottom w:val="single" w:sz="4" w:space="0" w:color="auto"/>
              <w:right w:val="single" w:sz="4" w:space="0" w:color="auto"/>
            </w:tcBorders>
            <w:shd w:val="clear" w:color="auto" w:fill="auto"/>
            <w:vAlign w:val="center"/>
          </w:tcPr>
          <w:p w14:paraId="5930AD52"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羊</w:t>
            </w:r>
          </w:p>
        </w:tc>
        <w:tc>
          <w:tcPr>
            <w:tcW w:w="351" w:type="pct"/>
            <w:tcBorders>
              <w:top w:val="nil"/>
              <w:left w:val="nil"/>
              <w:bottom w:val="single" w:sz="4" w:space="0" w:color="auto"/>
              <w:right w:val="single" w:sz="4" w:space="0" w:color="auto"/>
            </w:tcBorders>
            <w:shd w:val="clear" w:color="auto" w:fill="auto"/>
            <w:vAlign w:val="center"/>
          </w:tcPr>
          <w:p w14:paraId="3B760C4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w:t>
            </w:r>
          </w:p>
        </w:tc>
        <w:tc>
          <w:tcPr>
            <w:tcW w:w="445" w:type="pct"/>
            <w:tcBorders>
              <w:top w:val="nil"/>
              <w:left w:val="nil"/>
              <w:bottom w:val="single" w:sz="4" w:space="0" w:color="auto"/>
              <w:right w:val="single" w:sz="4" w:space="0" w:color="auto"/>
            </w:tcBorders>
            <w:shd w:val="clear" w:color="auto" w:fill="auto"/>
            <w:vAlign w:val="center"/>
          </w:tcPr>
          <w:p w14:paraId="3AC2432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240</w:t>
            </w:r>
          </w:p>
        </w:tc>
        <w:tc>
          <w:tcPr>
            <w:tcW w:w="445" w:type="pct"/>
            <w:tcBorders>
              <w:top w:val="nil"/>
              <w:left w:val="nil"/>
              <w:bottom w:val="single" w:sz="4" w:space="0" w:color="auto"/>
              <w:right w:val="single" w:sz="4" w:space="0" w:color="auto"/>
            </w:tcBorders>
            <w:shd w:val="clear" w:color="auto" w:fill="auto"/>
            <w:vAlign w:val="center"/>
          </w:tcPr>
          <w:p w14:paraId="4996376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1853DCE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A3C294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154</w:t>
            </w:r>
          </w:p>
        </w:tc>
        <w:tc>
          <w:tcPr>
            <w:tcW w:w="2046" w:type="pct"/>
            <w:tcBorders>
              <w:top w:val="nil"/>
              <w:left w:val="nil"/>
              <w:bottom w:val="single" w:sz="4" w:space="0" w:color="auto"/>
              <w:right w:val="single" w:sz="4" w:space="0" w:color="auto"/>
            </w:tcBorders>
            <w:shd w:val="clear" w:color="auto" w:fill="auto"/>
            <w:vAlign w:val="center"/>
          </w:tcPr>
          <w:p w14:paraId="4107B18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金宏养鸡场</w:t>
            </w:r>
          </w:p>
        </w:tc>
        <w:tc>
          <w:tcPr>
            <w:tcW w:w="1087" w:type="pct"/>
            <w:tcBorders>
              <w:top w:val="nil"/>
              <w:left w:val="nil"/>
              <w:bottom w:val="single" w:sz="4" w:space="0" w:color="auto"/>
              <w:right w:val="single" w:sz="4" w:space="0" w:color="auto"/>
            </w:tcBorders>
            <w:shd w:val="clear" w:color="auto" w:fill="auto"/>
            <w:vAlign w:val="center"/>
          </w:tcPr>
          <w:p w14:paraId="5F31644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高峰乡陶湾村湾弓组</w:t>
            </w:r>
          </w:p>
        </w:tc>
        <w:tc>
          <w:tcPr>
            <w:tcW w:w="257" w:type="pct"/>
            <w:tcBorders>
              <w:top w:val="nil"/>
              <w:left w:val="nil"/>
              <w:bottom w:val="single" w:sz="4" w:space="0" w:color="auto"/>
              <w:right w:val="single" w:sz="4" w:space="0" w:color="auto"/>
            </w:tcBorders>
            <w:shd w:val="clear" w:color="auto" w:fill="auto"/>
            <w:vAlign w:val="center"/>
          </w:tcPr>
          <w:p w14:paraId="04DFC28C"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737196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18000</w:t>
            </w:r>
          </w:p>
        </w:tc>
        <w:tc>
          <w:tcPr>
            <w:tcW w:w="445" w:type="pct"/>
            <w:tcBorders>
              <w:top w:val="nil"/>
              <w:left w:val="nil"/>
              <w:bottom w:val="single" w:sz="4" w:space="0" w:color="auto"/>
              <w:right w:val="single" w:sz="4" w:space="0" w:color="auto"/>
            </w:tcBorders>
            <w:shd w:val="clear" w:color="auto" w:fill="auto"/>
            <w:vAlign w:val="center"/>
          </w:tcPr>
          <w:p w14:paraId="37D736A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50000</w:t>
            </w:r>
          </w:p>
        </w:tc>
        <w:tc>
          <w:tcPr>
            <w:tcW w:w="445" w:type="pct"/>
            <w:tcBorders>
              <w:top w:val="nil"/>
              <w:left w:val="nil"/>
              <w:bottom w:val="single" w:sz="4" w:space="0" w:color="auto"/>
              <w:right w:val="single" w:sz="4" w:space="0" w:color="auto"/>
            </w:tcBorders>
            <w:shd w:val="clear" w:color="auto" w:fill="auto"/>
            <w:vAlign w:val="center"/>
          </w:tcPr>
          <w:p w14:paraId="5658662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F7CB3A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44F6C7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155</w:t>
            </w:r>
          </w:p>
        </w:tc>
        <w:tc>
          <w:tcPr>
            <w:tcW w:w="2046" w:type="pct"/>
            <w:tcBorders>
              <w:top w:val="nil"/>
              <w:left w:val="nil"/>
              <w:bottom w:val="single" w:sz="4" w:space="0" w:color="auto"/>
              <w:right w:val="single" w:sz="4" w:space="0" w:color="auto"/>
            </w:tcBorders>
            <w:shd w:val="clear" w:color="auto" w:fill="auto"/>
            <w:vAlign w:val="center"/>
          </w:tcPr>
          <w:p w14:paraId="5601723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舒城县聚诚禽业养殖专业合作社</w:t>
            </w:r>
            <w:r>
              <w:rPr>
                <w:rFonts w:ascii="Times New Roman" w:eastAsia="宋体" w:hAnsi="Times New Roman" w:cs="Times New Roman"/>
                <w:kern w:val="0"/>
                <w:szCs w:val="21"/>
              </w:rPr>
              <w:t>(</w:t>
            </w:r>
            <w:r>
              <w:rPr>
                <w:rFonts w:ascii="Times New Roman" w:eastAsia="仿宋" w:hAnsi="Times New Roman" w:cs="Times New Roman"/>
                <w:kern w:val="0"/>
                <w:szCs w:val="21"/>
              </w:rPr>
              <w:t>春秋乡</w:t>
            </w:r>
            <w:r>
              <w:rPr>
                <w:rFonts w:ascii="Times New Roman" w:eastAsia="宋体" w:hAnsi="Times New Roman" w:cs="Times New Roman"/>
                <w:kern w:val="0"/>
                <w:szCs w:val="21"/>
              </w:rPr>
              <w:t>)</w:t>
            </w:r>
          </w:p>
        </w:tc>
        <w:tc>
          <w:tcPr>
            <w:tcW w:w="1087" w:type="pct"/>
            <w:tcBorders>
              <w:top w:val="nil"/>
              <w:left w:val="nil"/>
              <w:bottom w:val="single" w:sz="4" w:space="0" w:color="auto"/>
              <w:right w:val="single" w:sz="4" w:space="0" w:color="auto"/>
            </w:tcBorders>
            <w:shd w:val="clear" w:color="auto" w:fill="auto"/>
            <w:vAlign w:val="center"/>
          </w:tcPr>
          <w:p w14:paraId="108879E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春秋乡三塘村委会</w:t>
            </w:r>
          </w:p>
        </w:tc>
        <w:tc>
          <w:tcPr>
            <w:tcW w:w="257" w:type="pct"/>
            <w:tcBorders>
              <w:top w:val="nil"/>
              <w:left w:val="nil"/>
              <w:bottom w:val="single" w:sz="4" w:space="0" w:color="auto"/>
              <w:right w:val="single" w:sz="4" w:space="0" w:color="auto"/>
            </w:tcBorders>
            <w:shd w:val="clear" w:color="auto" w:fill="auto"/>
            <w:vAlign w:val="center"/>
          </w:tcPr>
          <w:p w14:paraId="5EB99AC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117310B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0656241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12000</w:t>
            </w:r>
          </w:p>
        </w:tc>
        <w:tc>
          <w:tcPr>
            <w:tcW w:w="445" w:type="pct"/>
            <w:tcBorders>
              <w:top w:val="nil"/>
              <w:left w:val="nil"/>
              <w:bottom w:val="single" w:sz="4" w:space="0" w:color="auto"/>
              <w:right w:val="single" w:sz="4" w:space="0" w:color="auto"/>
            </w:tcBorders>
            <w:shd w:val="clear" w:color="auto" w:fill="auto"/>
            <w:vAlign w:val="center"/>
          </w:tcPr>
          <w:p w14:paraId="31B247E4"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5A7FCE86"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E04952A"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156</w:t>
            </w:r>
          </w:p>
        </w:tc>
        <w:tc>
          <w:tcPr>
            <w:tcW w:w="2046" w:type="pct"/>
            <w:tcBorders>
              <w:top w:val="nil"/>
              <w:left w:val="nil"/>
              <w:bottom w:val="single" w:sz="4" w:space="0" w:color="auto"/>
              <w:right w:val="single" w:sz="4" w:space="0" w:color="auto"/>
            </w:tcBorders>
            <w:shd w:val="clear" w:color="auto" w:fill="auto"/>
            <w:vAlign w:val="center"/>
          </w:tcPr>
          <w:p w14:paraId="60DB260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舒城县春秋乡丰顺土鸡养殖场</w:t>
            </w:r>
          </w:p>
        </w:tc>
        <w:tc>
          <w:tcPr>
            <w:tcW w:w="1087" w:type="pct"/>
            <w:tcBorders>
              <w:top w:val="nil"/>
              <w:left w:val="nil"/>
              <w:bottom w:val="single" w:sz="4" w:space="0" w:color="auto"/>
              <w:right w:val="single" w:sz="4" w:space="0" w:color="auto"/>
            </w:tcBorders>
            <w:shd w:val="clear" w:color="auto" w:fill="auto"/>
            <w:vAlign w:val="center"/>
          </w:tcPr>
          <w:p w14:paraId="524EB6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春秋乡胜利村钟庄组</w:t>
            </w:r>
          </w:p>
        </w:tc>
        <w:tc>
          <w:tcPr>
            <w:tcW w:w="257" w:type="pct"/>
            <w:tcBorders>
              <w:top w:val="nil"/>
              <w:left w:val="nil"/>
              <w:bottom w:val="single" w:sz="4" w:space="0" w:color="auto"/>
              <w:right w:val="single" w:sz="4" w:space="0" w:color="auto"/>
            </w:tcBorders>
            <w:shd w:val="clear" w:color="auto" w:fill="auto"/>
            <w:vAlign w:val="center"/>
          </w:tcPr>
          <w:p w14:paraId="30AD024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蛋鸡</w:t>
            </w:r>
          </w:p>
        </w:tc>
        <w:tc>
          <w:tcPr>
            <w:tcW w:w="351" w:type="pct"/>
            <w:tcBorders>
              <w:top w:val="nil"/>
              <w:left w:val="nil"/>
              <w:bottom w:val="single" w:sz="4" w:space="0" w:color="auto"/>
              <w:right w:val="single" w:sz="4" w:space="0" w:color="auto"/>
            </w:tcBorders>
            <w:shd w:val="clear" w:color="auto" w:fill="auto"/>
            <w:vAlign w:val="center"/>
          </w:tcPr>
          <w:p w14:paraId="783E0B4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w:t>
            </w:r>
          </w:p>
        </w:tc>
        <w:tc>
          <w:tcPr>
            <w:tcW w:w="445" w:type="pct"/>
            <w:tcBorders>
              <w:top w:val="nil"/>
              <w:left w:val="nil"/>
              <w:bottom w:val="single" w:sz="4" w:space="0" w:color="auto"/>
              <w:right w:val="single" w:sz="4" w:space="0" w:color="auto"/>
            </w:tcBorders>
            <w:shd w:val="clear" w:color="auto" w:fill="auto"/>
            <w:vAlign w:val="center"/>
          </w:tcPr>
          <w:p w14:paraId="7F44862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4000</w:t>
            </w:r>
          </w:p>
        </w:tc>
        <w:tc>
          <w:tcPr>
            <w:tcW w:w="445" w:type="pct"/>
            <w:tcBorders>
              <w:top w:val="nil"/>
              <w:left w:val="nil"/>
              <w:bottom w:val="single" w:sz="4" w:space="0" w:color="auto"/>
              <w:right w:val="single" w:sz="4" w:space="0" w:color="auto"/>
            </w:tcBorders>
            <w:shd w:val="clear" w:color="auto" w:fill="auto"/>
            <w:vAlign w:val="center"/>
          </w:tcPr>
          <w:p w14:paraId="02DC5A4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仿宋" w:hAnsi="Times New Roman" w:cs="Times New Roman"/>
                <w:color w:val="000000"/>
                <w:kern w:val="0"/>
                <w:szCs w:val="21"/>
              </w:rPr>
              <w:t>是</w:t>
            </w:r>
          </w:p>
        </w:tc>
      </w:tr>
      <w:tr w:rsidR="00712192" w14:paraId="7BAFA64F"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7422D32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157</w:t>
            </w:r>
          </w:p>
        </w:tc>
        <w:tc>
          <w:tcPr>
            <w:tcW w:w="2046" w:type="pct"/>
            <w:tcBorders>
              <w:top w:val="nil"/>
              <w:left w:val="nil"/>
              <w:bottom w:val="single" w:sz="4" w:space="0" w:color="auto"/>
              <w:right w:val="single" w:sz="4" w:space="0" w:color="auto"/>
            </w:tcBorders>
            <w:shd w:val="clear" w:color="auto" w:fill="auto"/>
            <w:vAlign w:val="center"/>
          </w:tcPr>
          <w:p w14:paraId="770A91C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富权养殖场</w:t>
            </w:r>
          </w:p>
        </w:tc>
        <w:tc>
          <w:tcPr>
            <w:tcW w:w="1087" w:type="pct"/>
            <w:tcBorders>
              <w:top w:val="nil"/>
              <w:left w:val="nil"/>
              <w:bottom w:val="single" w:sz="4" w:space="0" w:color="auto"/>
              <w:right w:val="single" w:sz="4" w:space="0" w:color="auto"/>
            </w:tcBorders>
            <w:shd w:val="clear" w:color="auto" w:fill="auto"/>
            <w:vAlign w:val="center"/>
          </w:tcPr>
          <w:p w14:paraId="6B872B4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春秋乡三塘村三元组</w:t>
            </w:r>
          </w:p>
        </w:tc>
        <w:tc>
          <w:tcPr>
            <w:tcW w:w="257" w:type="pct"/>
            <w:tcBorders>
              <w:top w:val="nil"/>
              <w:left w:val="nil"/>
              <w:bottom w:val="single" w:sz="4" w:space="0" w:color="auto"/>
              <w:right w:val="single" w:sz="4" w:space="0" w:color="auto"/>
            </w:tcBorders>
            <w:shd w:val="clear" w:color="auto" w:fill="auto"/>
            <w:vAlign w:val="center"/>
          </w:tcPr>
          <w:p w14:paraId="3B940E3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9F35D6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485416EF"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60000</w:t>
            </w:r>
          </w:p>
        </w:tc>
        <w:tc>
          <w:tcPr>
            <w:tcW w:w="445" w:type="pct"/>
            <w:tcBorders>
              <w:top w:val="nil"/>
              <w:left w:val="nil"/>
              <w:bottom w:val="single" w:sz="4" w:space="0" w:color="auto"/>
              <w:right w:val="single" w:sz="4" w:space="0" w:color="auto"/>
            </w:tcBorders>
            <w:shd w:val="clear" w:color="auto" w:fill="auto"/>
            <w:vAlign w:val="center"/>
          </w:tcPr>
          <w:p w14:paraId="5D009DB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1C1DC295"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C8C185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158</w:t>
            </w:r>
          </w:p>
        </w:tc>
        <w:tc>
          <w:tcPr>
            <w:tcW w:w="2046" w:type="pct"/>
            <w:tcBorders>
              <w:top w:val="nil"/>
              <w:left w:val="nil"/>
              <w:bottom w:val="single" w:sz="4" w:space="0" w:color="auto"/>
              <w:right w:val="single" w:sz="4" w:space="0" w:color="auto"/>
            </w:tcBorders>
            <w:shd w:val="clear" w:color="auto" w:fill="auto"/>
            <w:vAlign w:val="center"/>
          </w:tcPr>
          <w:p w14:paraId="458D996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郑权养殖场</w:t>
            </w:r>
          </w:p>
        </w:tc>
        <w:tc>
          <w:tcPr>
            <w:tcW w:w="1087" w:type="pct"/>
            <w:tcBorders>
              <w:top w:val="nil"/>
              <w:left w:val="nil"/>
              <w:bottom w:val="single" w:sz="4" w:space="0" w:color="auto"/>
              <w:right w:val="single" w:sz="4" w:space="0" w:color="auto"/>
            </w:tcBorders>
            <w:shd w:val="clear" w:color="auto" w:fill="auto"/>
            <w:vAlign w:val="center"/>
          </w:tcPr>
          <w:p w14:paraId="644273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春秋乡文王村金地组</w:t>
            </w:r>
          </w:p>
        </w:tc>
        <w:tc>
          <w:tcPr>
            <w:tcW w:w="257" w:type="pct"/>
            <w:tcBorders>
              <w:top w:val="nil"/>
              <w:left w:val="nil"/>
              <w:bottom w:val="single" w:sz="4" w:space="0" w:color="auto"/>
              <w:right w:val="single" w:sz="4" w:space="0" w:color="auto"/>
            </w:tcBorders>
            <w:shd w:val="clear" w:color="auto" w:fill="auto"/>
            <w:vAlign w:val="center"/>
          </w:tcPr>
          <w:p w14:paraId="645533F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3B65A8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75BAB1F2"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70000</w:t>
            </w:r>
          </w:p>
        </w:tc>
        <w:tc>
          <w:tcPr>
            <w:tcW w:w="445" w:type="pct"/>
            <w:tcBorders>
              <w:top w:val="nil"/>
              <w:left w:val="nil"/>
              <w:bottom w:val="single" w:sz="4" w:space="0" w:color="auto"/>
              <w:right w:val="single" w:sz="4" w:space="0" w:color="auto"/>
            </w:tcBorders>
            <w:shd w:val="clear" w:color="auto" w:fill="auto"/>
            <w:vAlign w:val="center"/>
          </w:tcPr>
          <w:p w14:paraId="16497BC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408084C"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CBE805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159</w:t>
            </w:r>
          </w:p>
        </w:tc>
        <w:tc>
          <w:tcPr>
            <w:tcW w:w="2046" w:type="pct"/>
            <w:tcBorders>
              <w:top w:val="nil"/>
              <w:left w:val="nil"/>
              <w:bottom w:val="single" w:sz="4" w:space="0" w:color="auto"/>
              <w:right w:val="single" w:sz="4" w:space="0" w:color="auto"/>
            </w:tcBorders>
            <w:shd w:val="clear" w:color="auto" w:fill="auto"/>
            <w:vAlign w:val="center"/>
          </w:tcPr>
          <w:p w14:paraId="734E0B2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弘晟养殖场</w:t>
            </w:r>
          </w:p>
        </w:tc>
        <w:tc>
          <w:tcPr>
            <w:tcW w:w="1087" w:type="pct"/>
            <w:tcBorders>
              <w:top w:val="nil"/>
              <w:left w:val="nil"/>
              <w:bottom w:val="single" w:sz="4" w:space="0" w:color="auto"/>
              <w:right w:val="single" w:sz="4" w:space="0" w:color="auto"/>
            </w:tcBorders>
            <w:shd w:val="clear" w:color="auto" w:fill="auto"/>
            <w:vAlign w:val="center"/>
          </w:tcPr>
          <w:p w14:paraId="140FB66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春秋乡田埠村柳井组</w:t>
            </w:r>
          </w:p>
        </w:tc>
        <w:tc>
          <w:tcPr>
            <w:tcW w:w="257" w:type="pct"/>
            <w:tcBorders>
              <w:top w:val="nil"/>
              <w:left w:val="nil"/>
              <w:bottom w:val="single" w:sz="4" w:space="0" w:color="auto"/>
              <w:right w:val="single" w:sz="4" w:space="0" w:color="auto"/>
            </w:tcBorders>
            <w:shd w:val="clear" w:color="auto" w:fill="auto"/>
            <w:vAlign w:val="center"/>
          </w:tcPr>
          <w:p w14:paraId="39D6882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生猪</w:t>
            </w:r>
          </w:p>
        </w:tc>
        <w:tc>
          <w:tcPr>
            <w:tcW w:w="351" w:type="pct"/>
            <w:tcBorders>
              <w:top w:val="nil"/>
              <w:left w:val="nil"/>
              <w:bottom w:val="single" w:sz="4" w:space="0" w:color="auto"/>
              <w:right w:val="single" w:sz="4" w:space="0" w:color="auto"/>
            </w:tcBorders>
            <w:shd w:val="clear" w:color="auto" w:fill="auto"/>
            <w:vAlign w:val="center"/>
          </w:tcPr>
          <w:p w14:paraId="76332DF7"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800</w:t>
            </w:r>
          </w:p>
        </w:tc>
        <w:tc>
          <w:tcPr>
            <w:tcW w:w="445" w:type="pct"/>
            <w:tcBorders>
              <w:top w:val="nil"/>
              <w:left w:val="nil"/>
              <w:bottom w:val="single" w:sz="4" w:space="0" w:color="auto"/>
              <w:right w:val="single" w:sz="4" w:space="0" w:color="auto"/>
            </w:tcBorders>
            <w:shd w:val="clear" w:color="auto" w:fill="auto"/>
            <w:vAlign w:val="center"/>
          </w:tcPr>
          <w:p w14:paraId="24775418" w14:textId="77777777" w:rsidR="00712192" w:rsidRDefault="00E2456C">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1500</w:t>
            </w:r>
          </w:p>
        </w:tc>
        <w:tc>
          <w:tcPr>
            <w:tcW w:w="445" w:type="pct"/>
            <w:tcBorders>
              <w:top w:val="nil"/>
              <w:left w:val="nil"/>
              <w:bottom w:val="single" w:sz="4" w:space="0" w:color="auto"/>
              <w:right w:val="single" w:sz="4" w:space="0" w:color="auto"/>
            </w:tcBorders>
            <w:shd w:val="clear" w:color="auto" w:fill="auto"/>
            <w:vAlign w:val="center"/>
          </w:tcPr>
          <w:p w14:paraId="10E1DDD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是</w:t>
            </w:r>
          </w:p>
        </w:tc>
      </w:tr>
      <w:tr w:rsidR="00712192" w14:paraId="075725AE"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333363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160</w:t>
            </w:r>
          </w:p>
        </w:tc>
        <w:tc>
          <w:tcPr>
            <w:tcW w:w="2046" w:type="pct"/>
            <w:tcBorders>
              <w:top w:val="nil"/>
              <w:left w:val="nil"/>
              <w:bottom w:val="single" w:sz="4" w:space="0" w:color="auto"/>
              <w:right w:val="single" w:sz="4" w:space="0" w:color="auto"/>
            </w:tcBorders>
            <w:shd w:val="clear" w:color="auto" w:fill="auto"/>
            <w:vAlign w:val="center"/>
          </w:tcPr>
          <w:p w14:paraId="5EB461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舒城县杭埠镇马渡养殖场</w:t>
            </w:r>
          </w:p>
        </w:tc>
        <w:tc>
          <w:tcPr>
            <w:tcW w:w="1087" w:type="pct"/>
            <w:tcBorders>
              <w:top w:val="nil"/>
              <w:left w:val="nil"/>
              <w:bottom w:val="single" w:sz="4" w:space="0" w:color="auto"/>
              <w:right w:val="single" w:sz="4" w:space="0" w:color="auto"/>
            </w:tcBorders>
            <w:shd w:val="clear" w:color="auto" w:fill="auto"/>
            <w:vAlign w:val="center"/>
          </w:tcPr>
          <w:p w14:paraId="490C82A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杭埠镇后河村</w:t>
            </w:r>
          </w:p>
        </w:tc>
        <w:tc>
          <w:tcPr>
            <w:tcW w:w="257" w:type="pct"/>
            <w:tcBorders>
              <w:top w:val="nil"/>
              <w:left w:val="nil"/>
              <w:bottom w:val="single" w:sz="4" w:space="0" w:color="auto"/>
              <w:right w:val="single" w:sz="4" w:space="0" w:color="auto"/>
            </w:tcBorders>
            <w:shd w:val="clear" w:color="auto" w:fill="auto"/>
            <w:vAlign w:val="center"/>
          </w:tcPr>
          <w:p w14:paraId="7FFE134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5136118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224B9C1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60000</w:t>
            </w:r>
          </w:p>
        </w:tc>
        <w:tc>
          <w:tcPr>
            <w:tcW w:w="445" w:type="pct"/>
            <w:tcBorders>
              <w:top w:val="nil"/>
              <w:left w:val="nil"/>
              <w:bottom w:val="single" w:sz="4" w:space="0" w:color="auto"/>
              <w:right w:val="single" w:sz="4" w:space="0" w:color="auto"/>
            </w:tcBorders>
            <w:shd w:val="clear" w:color="auto" w:fill="auto"/>
            <w:vAlign w:val="center"/>
          </w:tcPr>
          <w:p w14:paraId="49B0311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3FB20A9"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54D492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161</w:t>
            </w:r>
          </w:p>
        </w:tc>
        <w:tc>
          <w:tcPr>
            <w:tcW w:w="2046" w:type="pct"/>
            <w:tcBorders>
              <w:top w:val="nil"/>
              <w:left w:val="nil"/>
              <w:bottom w:val="single" w:sz="4" w:space="0" w:color="auto"/>
              <w:right w:val="single" w:sz="4" w:space="0" w:color="auto"/>
            </w:tcBorders>
            <w:shd w:val="clear" w:color="auto" w:fill="auto"/>
            <w:vAlign w:val="center"/>
          </w:tcPr>
          <w:p w14:paraId="70FBEE7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舒城县杭埠镇新河养殖场</w:t>
            </w:r>
          </w:p>
        </w:tc>
        <w:tc>
          <w:tcPr>
            <w:tcW w:w="1087" w:type="pct"/>
            <w:tcBorders>
              <w:top w:val="nil"/>
              <w:left w:val="nil"/>
              <w:bottom w:val="single" w:sz="4" w:space="0" w:color="auto"/>
              <w:right w:val="single" w:sz="4" w:space="0" w:color="auto"/>
            </w:tcBorders>
            <w:shd w:val="clear" w:color="auto" w:fill="auto"/>
            <w:vAlign w:val="center"/>
          </w:tcPr>
          <w:p w14:paraId="0BF8969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杭埠镇后河村</w:t>
            </w:r>
          </w:p>
        </w:tc>
        <w:tc>
          <w:tcPr>
            <w:tcW w:w="257" w:type="pct"/>
            <w:tcBorders>
              <w:top w:val="nil"/>
              <w:left w:val="nil"/>
              <w:bottom w:val="single" w:sz="4" w:space="0" w:color="auto"/>
              <w:right w:val="single" w:sz="4" w:space="0" w:color="auto"/>
            </w:tcBorders>
            <w:shd w:val="clear" w:color="auto" w:fill="auto"/>
            <w:vAlign w:val="center"/>
          </w:tcPr>
          <w:p w14:paraId="5AB5D16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0C305A1B"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25000</w:t>
            </w:r>
          </w:p>
        </w:tc>
        <w:tc>
          <w:tcPr>
            <w:tcW w:w="445" w:type="pct"/>
            <w:tcBorders>
              <w:top w:val="nil"/>
              <w:left w:val="nil"/>
              <w:bottom w:val="single" w:sz="4" w:space="0" w:color="auto"/>
              <w:right w:val="single" w:sz="4" w:space="0" w:color="auto"/>
            </w:tcBorders>
            <w:shd w:val="clear" w:color="auto" w:fill="auto"/>
            <w:vAlign w:val="center"/>
          </w:tcPr>
          <w:p w14:paraId="35FD7BED"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75000</w:t>
            </w:r>
          </w:p>
        </w:tc>
        <w:tc>
          <w:tcPr>
            <w:tcW w:w="445" w:type="pct"/>
            <w:tcBorders>
              <w:top w:val="nil"/>
              <w:left w:val="nil"/>
              <w:bottom w:val="single" w:sz="4" w:space="0" w:color="auto"/>
              <w:right w:val="single" w:sz="4" w:space="0" w:color="auto"/>
            </w:tcBorders>
            <w:shd w:val="clear" w:color="auto" w:fill="auto"/>
            <w:vAlign w:val="center"/>
          </w:tcPr>
          <w:p w14:paraId="5887FCD3"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48607A9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420F6D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162</w:t>
            </w:r>
          </w:p>
        </w:tc>
        <w:tc>
          <w:tcPr>
            <w:tcW w:w="2046" w:type="pct"/>
            <w:tcBorders>
              <w:top w:val="nil"/>
              <w:left w:val="nil"/>
              <w:bottom w:val="single" w:sz="4" w:space="0" w:color="auto"/>
              <w:right w:val="single" w:sz="4" w:space="0" w:color="auto"/>
            </w:tcBorders>
            <w:shd w:val="clear" w:color="auto" w:fill="auto"/>
            <w:vAlign w:val="center"/>
          </w:tcPr>
          <w:p w14:paraId="7FA9A0D7"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黄祖荣养鸡场</w:t>
            </w:r>
          </w:p>
        </w:tc>
        <w:tc>
          <w:tcPr>
            <w:tcW w:w="1087" w:type="pct"/>
            <w:tcBorders>
              <w:top w:val="nil"/>
              <w:left w:val="nil"/>
              <w:bottom w:val="single" w:sz="4" w:space="0" w:color="auto"/>
              <w:right w:val="single" w:sz="4" w:space="0" w:color="auto"/>
            </w:tcBorders>
            <w:shd w:val="clear" w:color="auto" w:fill="auto"/>
            <w:vAlign w:val="center"/>
          </w:tcPr>
          <w:p w14:paraId="298C4E0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杭埠镇河南村</w:t>
            </w:r>
          </w:p>
        </w:tc>
        <w:tc>
          <w:tcPr>
            <w:tcW w:w="257" w:type="pct"/>
            <w:tcBorders>
              <w:top w:val="nil"/>
              <w:left w:val="nil"/>
              <w:bottom w:val="single" w:sz="4" w:space="0" w:color="auto"/>
              <w:right w:val="single" w:sz="4" w:space="0" w:color="auto"/>
            </w:tcBorders>
            <w:shd w:val="clear" w:color="auto" w:fill="auto"/>
            <w:vAlign w:val="center"/>
          </w:tcPr>
          <w:p w14:paraId="069AD23E"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C804A9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60BB952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60000</w:t>
            </w:r>
          </w:p>
        </w:tc>
        <w:tc>
          <w:tcPr>
            <w:tcW w:w="445" w:type="pct"/>
            <w:tcBorders>
              <w:top w:val="nil"/>
              <w:left w:val="nil"/>
              <w:bottom w:val="single" w:sz="4" w:space="0" w:color="auto"/>
              <w:right w:val="single" w:sz="4" w:space="0" w:color="auto"/>
            </w:tcBorders>
            <w:shd w:val="clear" w:color="auto" w:fill="auto"/>
            <w:vAlign w:val="center"/>
          </w:tcPr>
          <w:p w14:paraId="17558F2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503E601"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384AF28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163</w:t>
            </w:r>
          </w:p>
        </w:tc>
        <w:tc>
          <w:tcPr>
            <w:tcW w:w="2046" w:type="pct"/>
            <w:tcBorders>
              <w:top w:val="nil"/>
              <w:left w:val="nil"/>
              <w:bottom w:val="single" w:sz="4" w:space="0" w:color="auto"/>
              <w:right w:val="single" w:sz="4" w:space="0" w:color="auto"/>
            </w:tcBorders>
            <w:shd w:val="clear" w:color="auto" w:fill="auto"/>
            <w:vAlign w:val="center"/>
          </w:tcPr>
          <w:p w14:paraId="2E4612E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董思明养鸡场</w:t>
            </w:r>
          </w:p>
        </w:tc>
        <w:tc>
          <w:tcPr>
            <w:tcW w:w="1087" w:type="pct"/>
            <w:tcBorders>
              <w:top w:val="nil"/>
              <w:left w:val="nil"/>
              <w:bottom w:val="single" w:sz="4" w:space="0" w:color="auto"/>
              <w:right w:val="single" w:sz="4" w:space="0" w:color="auto"/>
            </w:tcBorders>
            <w:shd w:val="clear" w:color="auto" w:fill="auto"/>
            <w:vAlign w:val="center"/>
          </w:tcPr>
          <w:p w14:paraId="51512D0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杭埠镇河南村</w:t>
            </w:r>
          </w:p>
        </w:tc>
        <w:tc>
          <w:tcPr>
            <w:tcW w:w="257" w:type="pct"/>
            <w:tcBorders>
              <w:top w:val="nil"/>
              <w:left w:val="nil"/>
              <w:bottom w:val="single" w:sz="4" w:space="0" w:color="auto"/>
              <w:right w:val="single" w:sz="4" w:space="0" w:color="auto"/>
            </w:tcBorders>
            <w:shd w:val="clear" w:color="auto" w:fill="auto"/>
            <w:vAlign w:val="center"/>
          </w:tcPr>
          <w:p w14:paraId="3238FC9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F40378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6D9E1E3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60000</w:t>
            </w:r>
          </w:p>
        </w:tc>
        <w:tc>
          <w:tcPr>
            <w:tcW w:w="445" w:type="pct"/>
            <w:tcBorders>
              <w:top w:val="nil"/>
              <w:left w:val="nil"/>
              <w:bottom w:val="single" w:sz="4" w:space="0" w:color="auto"/>
              <w:right w:val="single" w:sz="4" w:space="0" w:color="auto"/>
            </w:tcBorders>
            <w:shd w:val="clear" w:color="auto" w:fill="auto"/>
            <w:vAlign w:val="center"/>
          </w:tcPr>
          <w:p w14:paraId="65FAE3D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0DA4F587"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619B9CF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164</w:t>
            </w:r>
          </w:p>
        </w:tc>
        <w:tc>
          <w:tcPr>
            <w:tcW w:w="2046" w:type="pct"/>
            <w:tcBorders>
              <w:top w:val="nil"/>
              <w:left w:val="nil"/>
              <w:bottom w:val="single" w:sz="4" w:space="0" w:color="auto"/>
              <w:right w:val="single" w:sz="4" w:space="0" w:color="auto"/>
            </w:tcBorders>
            <w:shd w:val="clear" w:color="auto" w:fill="auto"/>
            <w:vAlign w:val="center"/>
          </w:tcPr>
          <w:p w14:paraId="29E17916"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舒城县豪程生态家庭农场</w:t>
            </w:r>
          </w:p>
        </w:tc>
        <w:tc>
          <w:tcPr>
            <w:tcW w:w="1087" w:type="pct"/>
            <w:tcBorders>
              <w:top w:val="nil"/>
              <w:left w:val="nil"/>
              <w:bottom w:val="single" w:sz="4" w:space="0" w:color="auto"/>
              <w:right w:val="single" w:sz="4" w:space="0" w:color="auto"/>
            </w:tcBorders>
            <w:shd w:val="clear" w:color="auto" w:fill="auto"/>
            <w:vAlign w:val="center"/>
          </w:tcPr>
          <w:p w14:paraId="49EF142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杭埠镇何圩村</w:t>
            </w:r>
          </w:p>
        </w:tc>
        <w:tc>
          <w:tcPr>
            <w:tcW w:w="257" w:type="pct"/>
            <w:tcBorders>
              <w:top w:val="nil"/>
              <w:left w:val="nil"/>
              <w:bottom w:val="single" w:sz="4" w:space="0" w:color="auto"/>
              <w:right w:val="single" w:sz="4" w:space="0" w:color="auto"/>
            </w:tcBorders>
            <w:shd w:val="clear" w:color="auto" w:fill="auto"/>
            <w:vAlign w:val="center"/>
          </w:tcPr>
          <w:p w14:paraId="73E55A8F"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40D00ED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20000</w:t>
            </w:r>
          </w:p>
        </w:tc>
        <w:tc>
          <w:tcPr>
            <w:tcW w:w="445" w:type="pct"/>
            <w:tcBorders>
              <w:top w:val="nil"/>
              <w:left w:val="nil"/>
              <w:bottom w:val="single" w:sz="4" w:space="0" w:color="auto"/>
              <w:right w:val="single" w:sz="4" w:space="0" w:color="auto"/>
            </w:tcBorders>
            <w:shd w:val="clear" w:color="auto" w:fill="auto"/>
            <w:vAlign w:val="center"/>
          </w:tcPr>
          <w:p w14:paraId="08D647B8"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60000</w:t>
            </w:r>
          </w:p>
        </w:tc>
        <w:tc>
          <w:tcPr>
            <w:tcW w:w="445" w:type="pct"/>
            <w:tcBorders>
              <w:top w:val="nil"/>
              <w:left w:val="nil"/>
              <w:bottom w:val="single" w:sz="4" w:space="0" w:color="auto"/>
              <w:right w:val="single" w:sz="4" w:space="0" w:color="auto"/>
            </w:tcBorders>
            <w:shd w:val="clear" w:color="auto" w:fill="auto"/>
            <w:vAlign w:val="center"/>
          </w:tcPr>
          <w:p w14:paraId="1F8A09C1"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671FCDB2"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0C6BE94E"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165</w:t>
            </w:r>
          </w:p>
        </w:tc>
        <w:tc>
          <w:tcPr>
            <w:tcW w:w="2046" w:type="pct"/>
            <w:tcBorders>
              <w:top w:val="nil"/>
              <w:left w:val="nil"/>
              <w:bottom w:val="single" w:sz="4" w:space="0" w:color="auto"/>
              <w:right w:val="single" w:sz="4" w:space="0" w:color="auto"/>
            </w:tcBorders>
            <w:shd w:val="clear" w:color="auto" w:fill="auto"/>
            <w:vAlign w:val="center"/>
          </w:tcPr>
          <w:p w14:paraId="22E1FDB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何其海养鸡场</w:t>
            </w:r>
          </w:p>
        </w:tc>
        <w:tc>
          <w:tcPr>
            <w:tcW w:w="1087" w:type="pct"/>
            <w:tcBorders>
              <w:top w:val="nil"/>
              <w:left w:val="nil"/>
              <w:bottom w:val="single" w:sz="4" w:space="0" w:color="auto"/>
              <w:right w:val="single" w:sz="4" w:space="0" w:color="auto"/>
            </w:tcBorders>
            <w:shd w:val="clear" w:color="auto" w:fill="auto"/>
            <w:vAlign w:val="center"/>
          </w:tcPr>
          <w:p w14:paraId="52CF786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杭埠镇六圩村</w:t>
            </w:r>
          </w:p>
        </w:tc>
        <w:tc>
          <w:tcPr>
            <w:tcW w:w="257" w:type="pct"/>
            <w:tcBorders>
              <w:top w:val="nil"/>
              <w:left w:val="nil"/>
              <w:bottom w:val="single" w:sz="4" w:space="0" w:color="auto"/>
              <w:right w:val="single" w:sz="4" w:space="0" w:color="auto"/>
            </w:tcBorders>
            <w:shd w:val="clear" w:color="auto" w:fill="auto"/>
            <w:vAlign w:val="center"/>
          </w:tcPr>
          <w:p w14:paraId="7C49D05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36CB89A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15000</w:t>
            </w:r>
          </w:p>
        </w:tc>
        <w:tc>
          <w:tcPr>
            <w:tcW w:w="445" w:type="pct"/>
            <w:tcBorders>
              <w:top w:val="nil"/>
              <w:left w:val="nil"/>
              <w:bottom w:val="single" w:sz="4" w:space="0" w:color="auto"/>
              <w:right w:val="single" w:sz="4" w:space="0" w:color="auto"/>
            </w:tcBorders>
            <w:shd w:val="clear" w:color="auto" w:fill="auto"/>
            <w:vAlign w:val="center"/>
          </w:tcPr>
          <w:p w14:paraId="396CADE6"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19582F6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56874970"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A231DD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166</w:t>
            </w:r>
          </w:p>
        </w:tc>
        <w:tc>
          <w:tcPr>
            <w:tcW w:w="2046" w:type="pct"/>
            <w:tcBorders>
              <w:top w:val="nil"/>
              <w:left w:val="nil"/>
              <w:bottom w:val="single" w:sz="4" w:space="0" w:color="auto"/>
              <w:right w:val="single" w:sz="4" w:space="0" w:color="auto"/>
            </w:tcBorders>
            <w:shd w:val="clear" w:color="auto" w:fill="auto"/>
            <w:vAlign w:val="center"/>
          </w:tcPr>
          <w:p w14:paraId="403CF52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黄礼勇养鸡场</w:t>
            </w:r>
          </w:p>
        </w:tc>
        <w:tc>
          <w:tcPr>
            <w:tcW w:w="1087" w:type="pct"/>
            <w:tcBorders>
              <w:top w:val="nil"/>
              <w:left w:val="nil"/>
              <w:bottom w:val="single" w:sz="4" w:space="0" w:color="auto"/>
              <w:right w:val="single" w:sz="4" w:space="0" w:color="auto"/>
            </w:tcBorders>
            <w:shd w:val="clear" w:color="auto" w:fill="auto"/>
            <w:vAlign w:val="center"/>
          </w:tcPr>
          <w:p w14:paraId="7D95EBE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山七镇杨岭村</w:t>
            </w:r>
          </w:p>
        </w:tc>
        <w:tc>
          <w:tcPr>
            <w:tcW w:w="257" w:type="pct"/>
            <w:tcBorders>
              <w:top w:val="nil"/>
              <w:left w:val="nil"/>
              <w:bottom w:val="single" w:sz="4" w:space="0" w:color="auto"/>
              <w:right w:val="single" w:sz="4" w:space="0" w:color="auto"/>
            </w:tcBorders>
            <w:shd w:val="clear" w:color="auto" w:fill="auto"/>
            <w:vAlign w:val="center"/>
          </w:tcPr>
          <w:p w14:paraId="7B86E33D"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00C88689"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27DDF47C"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08F9142A"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37BC133B"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1F193C6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167</w:t>
            </w:r>
          </w:p>
        </w:tc>
        <w:tc>
          <w:tcPr>
            <w:tcW w:w="2046" w:type="pct"/>
            <w:tcBorders>
              <w:top w:val="nil"/>
              <w:left w:val="nil"/>
              <w:bottom w:val="single" w:sz="4" w:space="0" w:color="auto"/>
              <w:right w:val="single" w:sz="4" w:space="0" w:color="auto"/>
            </w:tcBorders>
            <w:shd w:val="clear" w:color="auto" w:fill="auto"/>
            <w:vAlign w:val="center"/>
          </w:tcPr>
          <w:p w14:paraId="262EC3A9"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王国林养鸡场</w:t>
            </w:r>
          </w:p>
        </w:tc>
        <w:tc>
          <w:tcPr>
            <w:tcW w:w="1087" w:type="pct"/>
            <w:tcBorders>
              <w:top w:val="nil"/>
              <w:left w:val="nil"/>
              <w:bottom w:val="single" w:sz="4" w:space="0" w:color="auto"/>
              <w:right w:val="single" w:sz="4" w:space="0" w:color="auto"/>
            </w:tcBorders>
            <w:shd w:val="clear" w:color="auto" w:fill="auto"/>
            <w:vAlign w:val="center"/>
          </w:tcPr>
          <w:p w14:paraId="6B15037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山七镇杨岭村</w:t>
            </w:r>
          </w:p>
        </w:tc>
        <w:tc>
          <w:tcPr>
            <w:tcW w:w="257" w:type="pct"/>
            <w:tcBorders>
              <w:top w:val="nil"/>
              <w:left w:val="nil"/>
              <w:bottom w:val="single" w:sz="4" w:space="0" w:color="auto"/>
              <w:right w:val="single" w:sz="4" w:space="0" w:color="auto"/>
            </w:tcBorders>
            <w:shd w:val="clear" w:color="auto" w:fill="auto"/>
            <w:vAlign w:val="center"/>
          </w:tcPr>
          <w:p w14:paraId="203384C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73790913"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055E0EC0"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04687E25"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r w:rsidR="00712192" w14:paraId="7E136EF8" w14:textId="77777777">
        <w:trPr>
          <w:trHeight w:val="279"/>
        </w:trPr>
        <w:tc>
          <w:tcPr>
            <w:tcW w:w="368" w:type="pct"/>
            <w:tcBorders>
              <w:top w:val="nil"/>
              <w:left w:val="single" w:sz="4" w:space="0" w:color="auto"/>
              <w:bottom w:val="single" w:sz="4" w:space="0" w:color="auto"/>
              <w:right w:val="single" w:sz="4" w:space="0" w:color="auto"/>
            </w:tcBorders>
            <w:shd w:val="clear" w:color="auto" w:fill="auto"/>
            <w:vAlign w:val="center"/>
          </w:tcPr>
          <w:p w14:paraId="453A8457"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168</w:t>
            </w:r>
          </w:p>
        </w:tc>
        <w:tc>
          <w:tcPr>
            <w:tcW w:w="2046" w:type="pct"/>
            <w:tcBorders>
              <w:top w:val="nil"/>
              <w:left w:val="nil"/>
              <w:bottom w:val="single" w:sz="4" w:space="0" w:color="auto"/>
              <w:right w:val="single" w:sz="4" w:space="0" w:color="auto"/>
            </w:tcBorders>
            <w:shd w:val="clear" w:color="auto" w:fill="auto"/>
            <w:vAlign w:val="center"/>
          </w:tcPr>
          <w:p w14:paraId="70F3E980"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龚孝权鸡场</w:t>
            </w:r>
          </w:p>
        </w:tc>
        <w:tc>
          <w:tcPr>
            <w:tcW w:w="1087" w:type="pct"/>
            <w:tcBorders>
              <w:top w:val="nil"/>
              <w:left w:val="nil"/>
              <w:bottom w:val="single" w:sz="4" w:space="0" w:color="auto"/>
              <w:right w:val="single" w:sz="4" w:space="0" w:color="auto"/>
            </w:tcBorders>
            <w:shd w:val="clear" w:color="auto" w:fill="auto"/>
            <w:vAlign w:val="center"/>
          </w:tcPr>
          <w:p w14:paraId="5851C2E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山七镇大河沿村</w:t>
            </w:r>
          </w:p>
        </w:tc>
        <w:tc>
          <w:tcPr>
            <w:tcW w:w="257" w:type="pct"/>
            <w:tcBorders>
              <w:top w:val="nil"/>
              <w:left w:val="nil"/>
              <w:bottom w:val="single" w:sz="4" w:space="0" w:color="auto"/>
              <w:right w:val="single" w:sz="4" w:space="0" w:color="auto"/>
            </w:tcBorders>
            <w:shd w:val="clear" w:color="auto" w:fill="auto"/>
            <w:vAlign w:val="center"/>
          </w:tcPr>
          <w:p w14:paraId="53AF8F1B"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鸡</w:t>
            </w:r>
          </w:p>
        </w:tc>
        <w:tc>
          <w:tcPr>
            <w:tcW w:w="351" w:type="pct"/>
            <w:tcBorders>
              <w:top w:val="nil"/>
              <w:left w:val="nil"/>
              <w:bottom w:val="single" w:sz="4" w:space="0" w:color="auto"/>
              <w:right w:val="single" w:sz="4" w:space="0" w:color="auto"/>
            </w:tcBorders>
            <w:shd w:val="clear" w:color="auto" w:fill="auto"/>
            <w:vAlign w:val="center"/>
          </w:tcPr>
          <w:p w14:paraId="1111E191"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10000</w:t>
            </w:r>
          </w:p>
        </w:tc>
        <w:tc>
          <w:tcPr>
            <w:tcW w:w="445" w:type="pct"/>
            <w:tcBorders>
              <w:top w:val="nil"/>
              <w:left w:val="nil"/>
              <w:bottom w:val="single" w:sz="4" w:space="0" w:color="auto"/>
              <w:right w:val="single" w:sz="4" w:space="0" w:color="auto"/>
            </w:tcBorders>
            <w:shd w:val="clear" w:color="auto" w:fill="auto"/>
            <w:vAlign w:val="center"/>
          </w:tcPr>
          <w:p w14:paraId="76073A95" w14:textId="77777777" w:rsidR="00712192" w:rsidRDefault="00E2456C">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30000</w:t>
            </w:r>
          </w:p>
        </w:tc>
        <w:tc>
          <w:tcPr>
            <w:tcW w:w="445" w:type="pct"/>
            <w:tcBorders>
              <w:top w:val="nil"/>
              <w:left w:val="nil"/>
              <w:bottom w:val="single" w:sz="4" w:space="0" w:color="auto"/>
              <w:right w:val="single" w:sz="4" w:space="0" w:color="auto"/>
            </w:tcBorders>
            <w:shd w:val="clear" w:color="auto" w:fill="auto"/>
            <w:vAlign w:val="center"/>
          </w:tcPr>
          <w:p w14:paraId="0E5F6E34" w14:textId="77777777" w:rsidR="00712192" w:rsidRDefault="00E2456C">
            <w:pPr>
              <w:widowControl/>
              <w:jc w:val="center"/>
              <w:rPr>
                <w:rFonts w:ascii="Times New Roman" w:eastAsia="宋体" w:hAnsi="Times New Roman" w:cs="Times New Roman"/>
                <w:kern w:val="0"/>
                <w:szCs w:val="21"/>
              </w:rPr>
            </w:pPr>
            <w:r>
              <w:rPr>
                <w:rFonts w:ascii="Times New Roman" w:eastAsia="仿宋" w:hAnsi="Times New Roman" w:cs="Times New Roman"/>
                <w:kern w:val="0"/>
                <w:szCs w:val="21"/>
              </w:rPr>
              <w:t>垫料养殖</w:t>
            </w:r>
          </w:p>
        </w:tc>
      </w:tr>
    </w:tbl>
    <w:p w14:paraId="4A951522" w14:textId="77777777" w:rsidR="00712192" w:rsidRDefault="00712192">
      <w:pPr>
        <w:spacing w:line="360" w:lineRule="auto"/>
        <w:rPr>
          <w:rFonts w:ascii="Times New Roman" w:eastAsia="仿宋" w:hAnsi="Times New Roman" w:cs="Times New Roman"/>
          <w:sz w:val="32"/>
          <w:szCs w:val="32"/>
        </w:rPr>
      </w:pPr>
    </w:p>
    <w:p w14:paraId="545888B3" w14:textId="77777777" w:rsidR="00712192" w:rsidRDefault="00712192">
      <w:pPr>
        <w:spacing w:line="360" w:lineRule="auto"/>
        <w:rPr>
          <w:rFonts w:ascii="Times New Roman" w:eastAsia="仿宋" w:hAnsi="Times New Roman" w:cs="Times New Roman"/>
          <w:sz w:val="32"/>
          <w:szCs w:val="32"/>
        </w:rPr>
        <w:sectPr w:rsidR="00712192">
          <w:pgSz w:w="16838" w:h="11906" w:orient="landscape"/>
          <w:pgMar w:top="1800" w:right="1440" w:bottom="1800" w:left="1440" w:header="851" w:footer="992" w:gutter="0"/>
          <w:cols w:space="425"/>
          <w:docGrid w:type="lines" w:linePitch="312"/>
        </w:sectPr>
      </w:pPr>
    </w:p>
    <w:p w14:paraId="63812294"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附表</w:t>
      </w:r>
      <w:r>
        <w:rPr>
          <w:rFonts w:ascii="Times New Roman" w:eastAsia="仿宋" w:hAnsi="Times New Roman" w:cs="Times New Roman"/>
          <w:b/>
          <w:bCs/>
          <w:sz w:val="32"/>
          <w:szCs w:val="32"/>
        </w:rPr>
        <w:t xml:space="preserve">2 </w:t>
      </w:r>
      <w:r>
        <w:rPr>
          <w:rFonts w:ascii="Times New Roman" w:eastAsia="仿宋" w:hAnsi="Times New Roman" w:cs="Times New Roman"/>
          <w:b/>
          <w:bCs/>
          <w:sz w:val="32"/>
          <w:szCs w:val="32"/>
        </w:rPr>
        <w:t>畜禽养殖污染防治重点工程支持主体和内容清单</w:t>
      </w:r>
    </w:p>
    <w:p w14:paraId="6C1862A7" w14:textId="77777777" w:rsidR="00712192" w:rsidRDefault="00E2456C">
      <w:pPr>
        <w:spacing w:line="360" w:lineRule="auto"/>
        <w:jc w:val="center"/>
        <w:rPr>
          <w:rFonts w:ascii="Times New Roman" w:eastAsia="仿宋" w:hAnsi="Times New Roman" w:cs="Times New Roman"/>
          <w:sz w:val="30"/>
          <w:szCs w:val="30"/>
        </w:rPr>
      </w:pPr>
      <w:r>
        <w:rPr>
          <w:rFonts w:ascii="Times New Roman" w:eastAsia="仿宋" w:hAnsi="Times New Roman" w:cs="Times New Roman"/>
          <w:sz w:val="30"/>
          <w:szCs w:val="30"/>
        </w:rPr>
        <w:t>畜禽养殖污染防治重点工程</w:t>
      </w:r>
      <w:r>
        <w:rPr>
          <w:rFonts w:ascii="Times New Roman" w:eastAsia="仿宋" w:hAnsi="Times New Roman" w:cs="Times New Roman" w:hint="eastAsia"/>
          <w:sz w:val="30"/>
          <w:szCs w:val="30"/>
        </w:rPr>
        <w:t>一览表</w:t>
      </w:r>
    </w:p>
    <w:tbl>
      <w:tblPr>
        <w:tblStyle w:val="1"/>
        <w:tblW w:w="5000" w:type="pct"/>
        <w:tblLook w:val="04A0" w:firstRow="1" w:lastRow="0" w:firstColumn="1" w:lastColumn="0" w:noHBand="0" w:noVBand="1"/>
      </w:tblPr>
      <w:tblGrid>
        <w:gridCol w:w="1838"/>
        <w:gridCol w:w="3544"/>
        <w:gridCol w:w="1558"/>
        <w:gridCol w:w="1356"/>
      </w:tblGrid>
      <w:tr w:rsidR="00712192" w14:paraId="6DD43814" w14:textId="77777777">
        <w:tc>
          <w:tcPr>
            <w:tcW w:w="1108" w:type="pct"/>
            <w:vAlign w:val="center"/>
          </w:tcPr>
          <w:p w14:paraId="7E8D872B" w14:textId="77777777" w:rsidR="00712192" w:rsidRDefault="00E2456C">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名称</w:t>
            </w:r>
          </w:p>
        </w:tc>
        <w:tc>
          <w:tcPr>
            <w:tcW w:w="2136" w:type="pct"/>
            <w:vAlign w:val="center"/>
          </w:tcPr>
          <w:p w14:paraId="1687690C" w14:textId="77777777" w:rsidR="00712192" w:rsidRDefault="00E2456C">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建设内容</w:t>
            </w:r>
          </w:p>
        </w:tc>
        <w:tc>
          <w:tcPr>
            <w:tcW w:w="939" w:type="pct"/>
            <w:vAlign w:val="center"/>
          </w:tcPr>
          <w:p w14:paraId="63D59E8A" w14:textId="77777777" w:rsidR="00712192" w:rsidRDefault="00E2456C">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建设主体</w:t>
            </w:r>
          </w:p>
        </w:tc>
        <w:tc>
          <w:tcPr>
            <w:tcW w:w="817" w:type="pct"/>
            <w:vAlign w:val="center"/>
          </w:tcPr>
          <w:p w14:paraId="15300248" w14:textId="77777777" w:rsidR="00712192" w:rsidRDefault="00E2456C">
            <w:pPr>
              <w:snapToGrid w:val="0"/>
              <w:jc w:val="center"/>
              <w:rPr>
                <w:rFonts w:ascii="Times New Roman" w:eastAsia="仿宋" w:hAnsi="Times New Roman" w:cs="Times New Roman"/>
                <w:b/>
                <w:bCs/>
                <w:kern w:val="0"/>
                <w:sz w:val="28"/>
                <w:szCs w:val="28"/>
              </w:rPr>
            </w:pPr>
            <w:r>
              <w:rPr>
                <w:rFonts w:ascii="Times New Roman" w:eastAsia="仿宋" w:hAnsi="Times New Roman" w:cs="Times New Roman"/>
                <w:b/>
                <w:bCs/>
                <w:kern w:val="0"/>
                <w:sz w:val="28"/>
                <w:szCs w:val="28"/>
              </w:rPr>
              <w:t>投资估算（万元）</w:t>
            </w:r>
          </w:p>
        </w:tc>
      </w:tr>
      <w:tr w:rsidR="00712192" w14:paraId="09E926B4" w14:textId="77777777">
        <w:tc>
          <w:tcPr>
            <w:tcW w:w="1108" w:type="pct"/>
            <w:vAlign w:val="center"/>
          </w:tcPr>
          <w:p w14:paraId="017852C0"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舒城县畜禽粪污资源化利用整县推进项目建设与运行管护工程</w:t>
            </w:r>
          </w:p>
        </w:tc>
        <w:tc>
          <w:tcPr>
            <w:tcW w:w="2136" w:type="pct"/>
            <w:vAlign w:val="center"/>
          </w:tcPr>
          <w:p w14:paraId="000B506B"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支持</w:t>
            </w:r>
            <w:r>
              <w:rPr>
                <w:rFonts w:ascii="Times New Roman" w:eastAsia="仿宋" w:hAnsi="Times New Roman" w:cs="Times New Roman"/>
                <w:kern w:val="0"/>
                <w:sz w:val="28"/>
                <w:szCs w:val="28"/>
              </w:rPr>
              <w:t>148</w:t>
            </w:r>
            <w:r>
              <w:rPr>
                <w:rFonts w:ascii="Times New Roman" w:eastAsia="仿宋" w:hAnsi="Times New Roman" w:cs="Times New Roman"/>
                <w:kern w:val="0"/>
                <w:sz w:val="28"/>
                <w:szCs w:val="28"/>
              </w:rPr>
              <w:t>家养殖场（户）按照</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一场一策</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要求，对粪污治理和资源化利用设施进行</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填平补齐</w:t>
            </w:r>
            <w:r>
              <w:rPr>
                <w:rFonts w:ascii="Times New Roman" w:eastAsia="仿宋" w:hAnsi="Times New Roman" w:cs="Times New Roman"/>
                <w:kern w:val="0"/>
                <w:sz w:val="28"/>
                <w:szCs w:val="28"/>
              </w:rPr>
              <w:t>”</w:t>
            </w:r>
            <w:r>
              <w:rPr>
                <w:rFonts w:ascii="Times New Roman" w:eastAsia="仿宋" w:hAnsi="Times New Roman" w:cs="Times New Roman"/>
                <w:kern w:val="0"/>
                <w:sz w:val="28"/>
                <w:szCs w:val="28"/>
              </w:rPr>
              <w:t>与升级改造，以及后期运行管护监管。</w:t>
            </w:r>
          </w:p>
        </w:tc>
        <w:tc>
          <w:tcPr>
            <w:tcW w:w="939" w:type="pct"/>
            <w:vAlign w:val="center"/>
          </w:tcPr>
          <w:p w14:paraId="4D18C2FB"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舒城县农业农村局、六安市舒城县生态环境分局等。</w:t>
            </w:r>
          </w:p>
        </w:tc>
        <w:tc>
          <w:tcPr>
            <w:tcW w:w="817" w:type="pct"/>
            <w:vAlign w:val="center"/>
          </w:tcPr>
          <w:p w14:paraId="49FCFFAB"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500</w:t>
            </w:r>
          </w:p>
        </w:tc>
      </w:tr>
      <w:tr w:rsidR="00712192" w14:paraId="24926696" w14:textId="77777777">
        <w:tc>
          <w:tcPr>
            <w:tcW w:w="1108" w:type="pct"/>
            <w:vAlign w:val="center"/>
          </w:tcPr>
          <w:p w14:paraId="507E8A3A"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舒城县绿色种养循环农业试点项目</w:t>
            </w:r>
          </w:p>
        </w:tc>
        <w:tc>
          <w:tcPr>
            <w:tcW w:w="2136" w:type="pct"/>
            <w:vAlign w:val="center"/>
          </w:tcPr>
          <w:p w14:paraId="2189ADD0"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以促进种养循环为重点，探索粪肥就地就近还田利用模式经验，通过项目实施打通粪肥还田“最后一公里”，将我县打造成巢湖流域粪肥还田利用示范基地</w:t>
            </w:r>
          </w:p>
        </w:tc>
        <w:tc>
          <w:tcPr>
            <w:tcW w:w="939" w:type="pct"/>
            <w:vAlign w:val="center"/>
          </w:tcPr>
          <w:p w14:paraId="39DDB6C4"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舒城县</w:t>
            </w:r>
            <w:r>
              <w:rPr>
                <w:rFonts w:ascii="Times New Roman" w:eastAsia="仿宋" w:hAnsi="Times New Roman" w:cs="Times New Roman"/>
                <w:kern w:val="0"/>
                <w:sz w:val="28"/>
                <w:szCs w:val="28"/>
              </w:rPr>
              <w:t>农业农村局</w:t>
            </w:r>
            <w:r>
              <w:rPr>
                <w:rFonts w:ascii="Times New Roman" w:eastAsia="仿宋" w:hAnsi="Times New Roman" w:cs="Times New Roman" w:hint="eastAsia"/>
                <w:kern w:val="0"/>
                <w:sz w:val="28"/>
                <w:szCs w:val="28"/>
              </w:rPr>
              <w:t>、六安市舒城县生态环境分局等。</w:t>
            </w:r>
          </w:p>
        </w:tc>
        <w:tc>
          <w:tcPr>
            <w:tcW w:w="817" w:type="pct"/>
            <w:vAlign w:val="center"/>
          </w:tcPr>
          <w:p w14:paraId="09B94B82"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3000</w:t>
            </w:r>
          </w:p>
        </w:tc>
      </w:tr>
      <w:tr w:rsidR="00712192" w14:paraId="27E0E089" w14:textId="77777777">
        <w:tc>
          <w:tcPr>
            <w:tcW w:w="1108" w:type="pct"/>
            <w:vAlign w:val="center"/>
          </w:tcPr>
          <w:p w14:paraId="1F76505A"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粪污集中处理中心升级改造与扩能项目</w:t>
            </w:r>
          </w:p>
        </w:tc>
        <w:tc>
          <w:tcPr>
            <w:tcW w:w="2136" w:type="pct"/>
            <w:vAlign w:val="center"/>
          </w:tcPr>
          <w:p w14:paraId="18F54797"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依托舒城县桃溪国家级现代农业产业园，升级改造舒城县沃土肥业有限公司，支持舒城县浪森肥业有限公司生产有机无机复混肥、增强畜禽粪污集中处理能力，扩大商品有机肥产能，定期与周边乡镇养殖场签订粪污集中收集处理协议，收集无法就地利用的养殖场畜禽粪便。</w:t>
            </w:r>
          </w:p>
        </w:tc>
        <w:tc>
          <w:tcPr>
            <w:tcW w:w="939" w:type="pct"/>
            <w:vAlign w:val="center"/>
          </w:tcPr>
          <w:p w14:paraId="14C83CDB"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舒城县沃土肥业有限公司等</w:t>
            </w:r>
          </w:p>
        </w:tc>
        <w:tc>
          <w:tcPr>
            <w:tcW w:w="817" w:type="pct"/>
            <w:vAlign w:val="center"/>
          </w:tcPr>
          <w:p w14:paraId="60D35E98"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5</w:t>
            </w:r>
            <w:r>
              <w:rPr>
                <w:rFonts w:ascii="Times New Roman" w:eastAsia="仿宋" w:hAnsi="Times New Roman" w:cs="Times New Roman"/>
                <w:kern w:val="0"/>
                <w:sz w:val="28"/>
                <w:szCs w:val="28"/>
              </w:rPr>
              <w:t>00</w:t>
            </w:r>
          </w:p>
        </w:tc>
      </w:tr>
      <w:tr w:rsidR="00712192" w14:paraId="0BEC87FA" w14:textId="77777777">
        <w:tc>
          <w:tcPr>
            <w:tcW w:w="1108" w:type="pct"/>
            <w:vAlign w:val="center"/>
          </w:tcPr>
          <w:p w14:paraId="7912B026"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畜禽污染防治宣传监管体系工程</w:t>
            </w:r>
          </w:p>
        </w:tc>
        <w:tc>
          <w:tcPr>
            <w:tcW w:w="2136" w:type="pct"/>
            <w:vAlign w:val="center"/>
          </w:tcPr>
          <w:p w14:paraId="5CFC8D7A"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加大养殖污染防治宣传，实施养殖环境监测、固体废物管理等机构标准化建设，全面达到国家标准，装备水平满足日常监管工作需要。强化畜禽粪污资源化利用技术指导与监管台账建立。</w:t>
            </w:r>
          </w:p>
        </w:tc>
        <w:tc>
          <w:tcPr>
            <w:tcW w:w="939" w:type="pct"/>
            <w:vAlign w:val="center"/>
          </w:tcPr>
          <w:p w14:paraId="5FCC5BE8"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hint="eastAsia"/>
                <w:kern w:val="0"/>
                <w:sz w:val="28"/>
                <w:szCs w:val="28"/>
              </w:rPr>
              <w:t>六安市舒城县生态环境分局、舒城县农业农村局等</w:t>
            </w:r>
          </w:p>
        </w:tc>
        <w:tc>
          <w:tcPr>
            <w:tcW w:w="817" w:type="pct"/>
            <w:vAlign w:val="center"/>
          </w:tcPr>
          <w:p w14:paraId="3DEEC446" w14:textId="77777777" w:rsidR="00712192" w:rsidRDefault="00E2456C">
            <w:pPr>
              <w:snapToGrid w:val="0"/>
              <w:jc w:val="center"/>
              <w:rPr>
                <w:rFonts w:ascii="Times New Roman" w:eastAsia="仿宋" w:hAnsi="Times New Roman" w:cs="Times New Roman"/>
                <w:kern w:val="0"/>
                <w:sz w:val="28"/>
                <w:szCs w:val="28"/>
              </w:rPr>
            </w:pPr>
            <w:r>
              <w:rPr>
                <w:rFonts w:ascii="Times New Roman" w:eastAsia="仿宋" w:hAnsi="Times New Roman" w:cs="Times New Roman"/>
                <w:kern w:val="0"/>
                <w:sz w:val="28"/>
                <w:szCs w:val="28"/>
              </w:rPr>
              <w:t>200</w:t>
            </w:r>
          </w:p>
        </w:tc>
      </w:tr>
    </w:tbl>
    <w:p w14:paraId="0C292D6F" w14:textId="77777777" w:rsidR="00712192" w:rsidRDefault="00712192">
      <w:pPr>
        <w:spacing w:line="360" w:lineRule="auto"/>
        <w:rPr>
          <w:rFonts w:ascii="Times New Roman" w:eastAsia="仿宋" w:hAnsi="Times New Roman" w:cs="Times New Roman"/>
          <w:sz w:val="32"/>
        </w:rPr>
        <w:sectPr w:rsidR="00712192">
          <w:pgSz w:w="11906" w:h="16838"/>
          <w:pgMar w:top="1440" w:right="1800" w:bottom="1440" w:left="1800" w:header="851" w:footer="992" w:gutter="0"/>
          <w:cols w:space="425"/>
          <w:docGrid w:type="lines" w:linePitch="312"/>
        </w:sectPr>
      </w:pPr>
    </w:p>
    <w:p w14:paraId="22C0A3DD"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附表</w:t>
      </w:r>
      <w:r>
        <w:rPr>
          <w:rFonts w:ascii="Times New Roman" w:eastAsia="仿宋" w:hAnsi="Times New Roman" w:cs="Times New Roman"/>
          <w:b/>
          <w:bCs/>
          <w:sz w:val="32"/>
          <w:szCs w:val="32"/>
        </w:rPr>
        <w:t xml:space="preserve">3 </w:t>
      </w:r>
      <w:r>
        <w:rPr>
          <w:rFonts w:ascii="Times New Roman" w:eastAsia="仿宋" w:hAnsi="Times New Roman" w:cs="Times New Roman"/>
          <w:b/>
          <w:bCs/>
          <w:sz w:val="32"/>
          <w:szCs w:val="32"/>
        </w:rPr>
        <w:t>行政区域内耕地、园地、林地和草地面积清单</w:t>
      </w:r>
    </w:p>
    <w:p w14:paraId="535B1306" w14:textId="77777777" w:rsidR="00712192" w:rsidRDefault="00E2456C">
      <w:pPr>
        <w:spacing w:line="360" w:lineRule="auto"/>
        <w:jc w:val="center"/>
        <w:rPr>
          <w:rFonts w:ascii="Times New Roman" w:eastAsia="仿宋" w:hAnsi="Times New Roman" w:cs="Times New Roman"/>
          <w:sz w:val="28"/>
          <w:szCs w:val="28"/>
        </w:rPr>
      </w:pPr>
      <w:r>
        <w:rPr>
          <w:rFonts w:ascii="Times New Roman" w:eastAsia="仿宋" w:hAnsi="Times New Roman" w:cs="Times New Roman"/>
          <w:sz w:val="28"/>
          <w:szCs w:val="28"/>
        </w:rPr>
        <w:t>行政区域内耕地、园地、林地和草地面积清单（单位：</w:t>
      </w:r>
      <w:r>
        <w:rPr>
          <w:rFonts w:ascii="Times New Roman" w:eastAsia="仿宋" w:hAnsi="Times New Roman" w:cs="Times New Roman" w:hint="eastAsia"/>
          <w:sz w:val="28"/>
          <w:szCs w:val="28"/>
        </w:rPr>
        <w:t>平方公里</w:t>
      </w:r>
      <w:r>
        <w:rPr>
          <w:rFonts w:ascii="Times New Roman" w:eastAsia="仿宋" w:hAnsi="Times New Roman" w:cs="Times New Roman"/>
          <w:sz w:val="28"/>
          <w:szCs w:val="28"/>
        </w:rPr>
        <w:t>）</w:t>
      </w:r>
    </w:p>
    <w:tbl>
      <w:tblPr>
        <w:tblW w:w="5000" w:type="pct"/>
        <w:tblLook w:val="04A0" w:firstRow="1" w:lastRow="0" w:firstColumn="1" w:lastColumn="0" w:noHBand="0" w:noVBand="1"/>
      </w:tblPr>
      <w:tblGrid>
        <w:gridCol w:w="785"/>
        <w:gridCol w:w="1478"/>
        <w:gridCol w:w="966"/>
        <w:gridCol w:w="1183"/>
        <w:gridCol w:w="1487"/>
        <w:gridCol w:w="1012"/>
        <w:gridCol w:w="1385"/>
      </w:tblGrid>
      <w:tr w:rsidR="00712192" w14:paraId="5C31C95D"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5C0CB" w14:textId="77777777" w:rsidR="00712192" w:rsidRDefault="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序号</w:t>
            </w:r>
          </w:p>
        </w:tc>
        <w:tc>
          <w:tcPr>
            <w:tcW w:w="891" w:type="pct"/>
            <w:tcBorders>
              <w:top w:val="single" w:sz="4" w:space="0" w:color="auto"/>
              <w:left w:val="nil"/>
              <w:bottom w:val="single" w:sz="4" w:space="0" w:color="auto"/>
              <w:right w:val="single" w:sz="4" w:space="0" w:color="auto"/>
            </w:tcBorders>
            <w:shd w:val="clear" w:color="auto" w:fill="auto"/>
            <w:vAlign w:val="center"/>
          </w:tcPr>
          <w:p w14:paraId="59F21000" w14:textId="77777777" w:rsidR="00712192" w:rsidRDefault="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乡镇名称</w:t>
            </w:r>
          </w:p>
        </w:tc>
        <w:tc>
          <w:tcPr>
            <w:tcW w:w="582" w:type="pct"/>
            <w:tcBorders>
              <w:top w:val="single" w:sz="4" w:space="0" w:color="auto"/>
              <w:left w:val="nil"/>
              <w:bottom w:val="single" w:sz="4" w:space="0" w:color="auto"/>
              <w:right w:val="single" w:sz="4" w:space="0" w:color="auto"/>
            </w:tcBorders>
            <w:shd w:val="clear" w:color="auto" w:fill="auto"/>
            <w:vAlign w:val="center"/>
          </w:tcPr>
          <w:p w14:paraId="365CAB30" w14:textId="77777777" w:rsidR="00712192" w:rsidRDefault="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耕地</w:t>
            </w:r>
          </w:p>
        </w:tc>
        <w:tc>
          <w:tcPr>
            <w:tcW w:w="713" w:type="pct"/>
            <w:tcBorders>
              <w:top w:val="single" w:sz="4" w:space="0" w:color="auto"/>
              <w:left w:val="nil"/>
              <w:bottom w:val="single" w:sz="4" w:space="0" w:color="auto"/>
              <w:right w:val="single" w:sz="4" w:space="0" w:color="auto"/>
            </w:tcBorders>
            <w:shd w:val="clear" w:color="auto" w:fill="auto"/>
            <w:vAlign w:val="center"/>
          </w:tcPr>
          <w:p w14:paraId="1C202C74" w14:textId="77777777" w:rsidR="00712192" w:rsidRDefault="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园地</w:t>
            </w:r>
          </w:p>
        </w:tc>
        <w:tc>
          <w:tcPr>
            <w:tcW w:w="896" w:type="pct"/>
            <w:tcBorders>
              <w:top w:val="single" w:sz="4" w:space="0" w:color="auto"/>
              <w:left w:val="nil"/>
              <w:bottom w:val="single" w:sz="4" w:space="0" w:color="auto"/>
              <w:right w:val="single" w:sz="4" w:space="0" w:color="auto"/>
            </w:tcBorders>
            <w:shd w:val="clear" w:color="auto" w:fill="auto"/>
            <w:vAlign w:val="center"/>
          </w:tcPr>
          <w:p w14:paraId="195613B8" w14:textId="77777777" w:rsidR="00712192" w:rsidRDefault="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林地</w:t>
            </w:r>
          </w:p>
        </w:tc>
        <w:tc>
          <w:tcPr>
            <w:tcW w:w="610" w:type="pct"/>
            <w:tcBorders>
              <w:top w:val="single" w:sz="4" w:space="0" w:color="auto"/>
              <w:left w:val="nil"/>
              <w:bottom w:val="single" w:sz="4" w:space="0" w:color="auto"/>
              <w:right w:val="single" w:sz="4" w:space="0" w:color="auto"/>
            </w:tcBorders>
            <w:shd w:val="clear" w:color="auto" w:fill="auto"/>
            <w:vAlign w:val="center"/>
          </w:tcPr>
          <w:p w14:paraId="163F2874" w14:textId="77777777" w:rsidR="00712192" w:rsidRDefault="00E2456C">
            <w:pPr>
              <w:snapToGrid w:val="0"/>
              <w:jc w:val="center"/>
              <w:rPr>
                <w:rFonts w:ascii="Times New Roman" w:eastAsia="仿宋" w:hAnsi="Times New Roman" w:cs="Times New Roman"/>
                <w:b/>
                <w:bCs/>
                <w:sz w:val="28"/>
                <w:szCs w:val="28"/>
              </w:rPr>
            </w:pPr>
            <w:r>
              <w:rPr>
                <w:rFonts w:ascii="Times New Roman" w:eastAsia="仿宋" w:hAnsi="Times New Roman" w:cs="Times New Roman"/>
                <w:b/>
                <w:bCs/>
                <w:sz w:val="28"/>
                <w:szCs w:val="28"/>
              </w:rPr>
              <w:t>草地</w:t>
            </w:r>
          </w:p>
        </w:tc>
        <w:tc>
          <w:tcPr>
            <w:tcW w:w="835" w:type="pct"/>
            <w:tcBorders>
              <w:top w:val="single" w:sz="4" w:space="0" w:color="auto"/>
              <w:left w:val="nil"/>
              <w:bottom w:val="single" w:sz="4" w:space="0" w:color="auto"/>
              <w:right w:val="single" w:sz="4" w:space="0" w:color="auto"/>
            </w:tcBorders>
            <w:shd w:val="clear" w:color="auto" w:fill="auto"/>
            <w:vAlign w:val="center"/>
          </w:tcPr>
          <w:p w14:paraId="0FFF9CD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b/>
                <w:bCs/>
                <w:sz w:val="28"/>
                <w:szCs w:val="28"/>
              </w:rPr>
              <w:t>合计</w:t>
            </w:r>
          </w:p>
        </w:tc>
      </w:tr>
      <w:tr w:rsidR="00712192" w14:paraId="1804A3E3"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6D10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98D9DA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桃溪镇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18E6252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28.85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502C0AF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4AD1EE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0.54</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087BC8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3258E98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29.39 </w:t>
            </w:r>
          </w:p>
        </w:tc>
      </w:tr>
      <w:tr w:rsidR="00712192" w14:paraId="4E592011"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FF0E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F9921D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张母桥镇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0B4D64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21.58</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48C539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1.17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66F380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22.80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3C5F1C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4BD891A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45.55 </w:t>
            </w:r>
          </w:p>
        </w:tc>
      </w:tr>
      <w:tr w:rsidR="00712192" w14:paraId="72B1F9D3"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008F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9D3B41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汤池镇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79B05BB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17.59</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DBCB19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5.80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AF5A36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114.00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C8B880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1FED6E6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137.39 </w:t>
            </w:r>
          </w:p>
        </w:tc>
      </w:tr>
      <w:tr w:rsidR="00712192" w14:paraId="106861AE"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A16A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4</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53D2E572"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干汊河镇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5CB920C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34.24</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452B4E6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3.41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96AC22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12.78</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FA6D64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0.20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3E77AE5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50.63 </w:t>
            </w:r>
          </w:p>
        </w:tc>
      </w:tr>
      <w:tr w:rsidR="00712192" w14:paraId="55FB1E02"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7FF6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5</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98E6FF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千人桥镇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386ACE4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41.27</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7478F27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0.05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EFB2D5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1.35</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507B96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74615B5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42.67 </w:t>
            </w:r>
          </w:p>
        </w:tc>
      </w:tr>
      <w:tr w:rsidR="00712192" w14:paraId="424AE6C3"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B0C1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BCCA92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万佛湖镇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6580FC6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19.28</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05EE13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0.47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2F2DBD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23.58</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9E981C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0.65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3E25917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43.98 </w:t>
            </w:r>
          </w:p>
        </w:tc>
      </w:tr>
      <w:tr w:rsidR="00712192" w14:paraId="34716787"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3A0D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7</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ABDC4A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柏林乡</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D2CFF4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55.60</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5249EF6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9722D7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0.81</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C4803E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61CA998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56.41 </w:t>
            </w:r>
          </w:p>
        </w:tc>
      </w:tr>
      <w:tr w:rsidR="00712192" w14:paraId="44423DDD"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D6D72"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8</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B7CB29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百神庙镇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19DC0E3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37.99</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A1A392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0.18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B0EAF6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2.26</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D6D064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2.86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2A957F52"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43.29 </w:t>
            </w:r>
          </w:p>
        </w:tc>
      </w:tr>
      <w:tr w:rsidR="00712192" w14:paraId="31D50169"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C0F4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9</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CF3791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南港镇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3378BD0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32.14</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9F850F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4.16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647000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62.97</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CD7EBE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1.27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32819F9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100.53 </w:t>
            </w:r>
          </w:p>
        </w:tc>
      </w:tr>
      <w:tr w:rsidR="00712192" w14:paraId="709AB980"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3D58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10</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F43D20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舒茶镇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77DDD1B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22.80</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13C2BAD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9.87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086727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33.78</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0E321F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0.38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1499F00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66.82 </w:t>
            </w:r>
          </w:p>
        </w:tc>
      </w:tr>
      <w:tr w:rsidR="00712192" w14:paraId="71B5B68C"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B45B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11</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33EF5D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棠树乡</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016B24E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36.65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672C6C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0.32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C40572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15.31</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B5C1B2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2789EF8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52.28 </w:t>
            </w:r>
          </w:p>
        </w:tc>
      </w:tr>
      <w:tr w:rsidR="00712192" w14:paraId="6DA2368F"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909C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12</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3868E6F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阙店乡</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2B70889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19.77</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1735B97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4.01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317E5B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17.37</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6D36F4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38609E3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41.15 </w:t>
            </w:r>
          </w:p>
        </w:tc>
      </w:tr>
      <w:tr w:rsidR="00712192" w14:paraId="14447233"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40DF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13</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336802D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城关镇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3840AFB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36.31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24A2F62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1.38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AC8E4E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801F2A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6DC75CE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40.69 </w:t>
            </w:r>
          </w:p>
        </w:tc>
      </w:tr>
      <w:tr w:rsidR="00712192" w14:paraId="11D1F67A"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DC54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14</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76E6EC5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五显镇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1405CFD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15.42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E03969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1.27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AB5FC9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66.04</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2A935B5"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507E215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82.73 </w:t>
            </w:r>
          </w:p>
        </w:tc>
      </w:tr>
      <w:tr w:rsidR="00712192" w14:paraId="08BB04AF"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9611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15</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A3D8C3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高峰乡</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639C97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10.80</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1F1C04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1.19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2694D0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41.58</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CBD40C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436B5C2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53.57 </w:t>
            </w:r>
          </w:p>
        </w:tc>
      </w:tr>
      <w:tr w:rsidR="00712192" w14:paraId="4F14EC04"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F701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16</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A6CC76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春秋乡</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2A2A7D1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17.25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B0E419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0.99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CF7DE7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32.25</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C1EE23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07D9F191"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50.49 </w:t>
            </w:r>
          </w:p>
        </w:tc>
      </w:tr>
      <w:tr w:rsidR="00712192" w14:paraId="16049DFB"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F32F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17</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C42FB9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杭埠镇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00BA527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31.51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6FAF9E0"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0.04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550BAE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1.05</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51EFB8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70A5719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32.60 </w:t>
            </w:r>
          </w:p>
        </w:tc>
      </w:tr>
      <w:tr w:rsidR="00712192" w14:paraId="410975E9"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D691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18</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B259F6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山七镇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7D61ED0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11.39</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30CF8DA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2.44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57ACED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96.41</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35DA8E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6B268D5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110.24 </w:t>
            </w:r>
          </w:p>
        </w:tc>
      </w:tr>
      <w:tr w:rsidR="00712192" w14:paraId="22BF4FA7"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D38B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19</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776CDB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河棚镇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53BE55D2"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6.45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47EF348D"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1.06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EBFE83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56.00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33BEAB4"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0CA7F71A"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63.51 </w:t>
            </w:r>
          </w:p>
        </w:tc>
      </w:tr>
      <w:tr w:rsidR="00712192" w14:paraId="122321C7"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F7DC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20</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A69196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庐镇乡</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7D0063A6"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6.14</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12FBD257"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5.65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1C110F8"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110.47</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6B4F13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269736EE"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122.26 </w:t>
            </w:r>
          </w:p>
        </w:tc>
      </w:tr>
      <w:tr w:rsidR="00712192" w14:paraId="104F0645" w14:textId="77777777">
        <w:trPr>
          <w:trHeight w:val="567"/>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3968C"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21</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8436F19"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晓天镇</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6E09DDA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10.78</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0B8A66FB"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11.46 </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79D6DF2"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265.27</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D8FB0AF"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0</w:t>
            </w:r>
            <w:r>
              <w:rPr>
                <w:rFonts w:ascii="Times New Roman" w:eastAsia="仿宋" w:hAnsi="Times New Roman" w:cs="Times New Roman" w:hint="eastAsia"/>
                <w:sz w:val="28"/>
                <w:szCs w:val="28"/>
              </w:rPr>
              <w:t xml:space="preserve"> </w:t>
            </w:r>
          </w:p>
        </w:tc>
        <w:tc>
          <w:tcPr>
            <w:tcW w:w="835" w:type="pct"/>
            <w:tcBorders>
              <w:top w:val="single" w:sz="4" w:space="0" w:color="auto"/>
              <w:left w:val="nil"/>
              <w:bottom w:val="single" w:sz="4" w:space="0" w:color="auto"/>
              <w:right w:val="single" w:sz="4" w:space="0" w:color="auto"/>
            </w:tcBorders>
            <w:shd w:val="clear" w:color="auto" w:fill="auto"/>
            <w:noWrap/>
            <w:vAlign w:val="center"/>
          </w:tcPr>
          <w:p w14:paraId="1C7A0643" w14:textId="77777777" w:rsidR="00712192" w:rsidRDefault="00E2456C">
            <w:pPr>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287.51 </w:t>
            </w:r>
          </w:p>
        </w:tc>
      </w:tr>
    </w:tbl>
    <w:p w14:paraId="42B034F2" w14:textId="77777777" w:rsidR="00712192" w:rsidRDefault="00712192">
      <w:pPr>
        <w:spacing w:line="360" w:lineRule="auto"/>
        <w:rPr>
          <w:rFonts w:ascii="Times New Roman" w:eastAsia="仿宋" w:hAnsi="Times New Roman" w:cs="Times New Roman"/>
          <w:sz w:val="32"/>
        </w:rPr>
        <w:sectPr w:rsidR="00712192">
          <w:pgSz w:w="11906" w:h="16838"/>
          <w:pgMar w:top="1440" w:right="1800" w:bottom="1440" w:left="1800" w:header="851" w:footer="992" w:gutter="0"/>
          <w:cols w:space="425"/>
          <w:docGrid w:type="lines" w:linePitch="312"/>
        </w:sectPr>
      </w:pPr>
    </w:p>
    <w:p w14:paraId="7CEC045F"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附图</w:t>
      </w:r>
      <w:r>
        <w:rPr>
          <w:rFonts w:ascii="Times New Roman" w:eastAsia="仿宋" w:hAnsi="Times New Roman" w:cs="Times New Roman"/>
          <w:b/>
          <w:bCs/>
          <w:sz w:val="32"/>
          <w:szCs w:val="32"/>
        </w:rPr>
        <w:t xml:space="preserve">1 </w:t>
      </w:r>
      <w:r>
        <w:rPr>
          <w:rFonts w:ascii="Times New Roman" w:eastAsia="仿宋" w:hAnsi="Times New Roman" w:cs="Times New Roman"/>
          <w:b/>
          <w:bCs/>
          <w:sz w:val="32"/>
          <w:szCs w:val="32"/>
        </w:rPr>
        <w:t>舒城县行政区划图</w:t>
      </w:r>
    </w:p>
    <w:p w14:paraId="0570B643" w14:textId="77777777" w:rsidR="00712192" w:rsidRDefault="00E2456C">
      <w:pPr>
        <w:spacing w:line="360" w:lineRule="auto"/>
        <w:jc w:val="center"/>
        <w:rPr>
          <w:rFonts w:ascii="Times New Roman" w:eastAsia="仿宋" w:hAnsi="Times New Roman" w:cs="Times New Roman"/>
          <w:sz w:val="32"/>
        </w:rPr>
        <w:sectPr w:rsidR="00712192">
          <w:pgSz w:w="16838" w:h="11906" w:orient="landscape"/>
          <w:pgMar w:top="720" w:right="720" w:bottom="720" w:left="720" w:header="851" w:footer="992" w:gutter="0"/>
          <w:cols w:space="425"/>
          <w:docGrid w:type="lines" w:linePitch="312"/>
        </w:sectPr>
      </w:pPr>
      <w:r>
        <w:rPr>
          <w:noProof/>
        </w:rPr>
        <w:drawing>
          <wp:inline distT="0" distB="0" distL="0" distR="0" wp14:anchorId="53007B42" wp14:editId="54856C24">
            <wp:extent cx="8881110" cy="56159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t="2890" b="2841"/>
                    <a:stretch>
                      <a:fillRect/>
                    </a:stretch>
                  </pic:blipFill>
                  <pic:spPr>
                    <a:xfrm>
                      <a:off x="0" y="0"/>
                      <a:ext cx="8881594" cy="5616000"/>
                    </a:xfrm>
                    <a:prstGeom prst="rect">
                      <a:avLst/>
                    </a:prstGeom>
                    <a:noFill/>
                    <a:ln>
                      <a:noFill/>
                    </a:ln>
                  </pic:spPr>
                </pic:pic>
              </a:graphicData>
            </a:graphic>
          </wp:inline>
        </w:drawing>
      </w:r>
    </w:p>
    <w:p w14:paraId="500CE4A8"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附图</w:t>
      </w:r>
      <w:r>
        <w:rPr>
          <w:rFonts w:ascii="Times New Roman" w:eastAsia="仿宋" w:hAnsi="Times New Roman" w:cs="Times New Roman"/>
          <w:b/>
          <w:bCs/>
          <w:sz w:val="32"/>
          <w:szCs w:val="32"/>
        </w:rPr>
        <w:t xml:space="preserve">2 </w:t>
      </w:r>
      <w:r>
        <w:rPr>
          <w:rFonts w:ascii="Times New Roman" w:eastAsia="仿宋" w:hAnsi="Times New Roman" w:cs="Times New Roman"/>
          <w:b/>
          <w:bCs/>
          <w:sz w:val="32"/>
          <w:szCs w:val="32"/>
        </w:rPr>
        <w:t>舒城县水功能区划图</w:t>
      </w:r>
    </w:p>
    <w:p w14:paraId="19ACE357" w14:textId="77777777" w:rsidR="00712192" w:rsidRDefault="00E2456C">
      <w:pPr>
        <w:spacing w:line="360" w:lineRule="auto"/>
        <w:rPr>
          <w:rFonts w:ascii="Times New Roman" w:eastAsia="仿宋" w:hAnsi="Times New Roman" w:cs="Times New Roman"/>
          <w:b/>
          <w:bCs/>
          <w:sz w:val="32"/>
          <w:szCs w:val="32"/>
        </w:rPr>
      </w:pPr>
      <w:r>
        <w:rPr>
          <w:rFonts w:ascii="Times New Roman" w:hAnsi="Times New Roman" w:cs="Times New Roman"/>
          <w:noProof/>
        </w:rPr>
        <w:drawing>
          <wp:inline distT="0" distB="0" distL="0" distR="0" wp14:anchorId="1D9280C4" wp14:editId="186290F5">
            <wp:extent cx="5273040" cy="3368040"/>
            <wp:effectExtent l="19050" t="19050" r="22860" b="228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3040" cy="3368040"/>
                    </a:xfrm>
                    <a:prstGeom prst="rect">
                      <a:avLst/>
                    </a:prstGeom>
                    <a:noFill/>
                    <a:ln>
                      <a:solidFill>
                        <a:sysClr val="windowText" lastClr="000000"/>
                      </a:solidFill>
                    </a:ln>
                  </pic:spPr>
                </pic:pic>
              </a:graphicData>
            </a:graphic>
          </wp:inline>
        </w:drawing>
      </w:r>
    </w:p>
    <w:p w14:paraId="189A4013" w14:textId="77777777" w:rsidR="00712192" w:rsidRDefault="00E2456C">
      <w:pPr>
        <w:spacing w:line="360" w:lineRule="auto"/>
        <w:jc w:val="center"/>
        <w:rPr>
          <w:rFonts w:ascii="Times New Roman" w:eastAsia="仿宋" w:hAnsi="Times New Roman" w:cs="Times New Roman"/>
          <w:sz w:val="30"/>
          <w:szCs w:val="30"/>
        </w:rPr>
      </w:pPr>
      <w:r>
        <w:rPr>
          <w:rFonts w:ascii="Times New Roman" w:eastAsia="仿宋" w:hAnsi="Times New Roman" w:cs="Times New Roman"/>
          <w:sz w:val="30"/>
          <w:szCs w:val="30"/>
        </w:rPr>
        <w:t>舒城县水功能一级区划示意图</w:t>
      </w:r>
    </w:p>
    <w:p w14:paraId="7098C69B" w14:textId="77777777" w:rsidR="00712192" w:rsidRDefault="00E2456C">
      <w:pPr>
        <w:spacing w:line="360" w:lineRule="auto"/>
        <w:rPr>
          <w:rFonts w:ascii="Times New Roman" w:eastAsia="仿宋" w:hAnsi="Times New Roman" w:cs="Times New Roman"/>
          <w:b/>
          <w:bCs/>
          <w:sz w:val="32"/>
          <w:szCs w:val="32"/>
        </w:rPr>
      </w:pPr>
      <w:r>
        <w:rPr>
          <w:rFonts w:ascii="Times New Roman" w:hAnsi="Times New Roman" w:cs="Times New Roman"/>
          <w:noProof/>
        </w:rPr>
        <w:drawing>
          <wp:inline distT="0" distB="0" distL="0" distR="0" wp14:anchorId="185FD1DC" wp14:editId="2F02AA02">
            <wp:extent cx="5274310" cy="3526155"/>
            <wp:effectExtent l="19050" t="19050" r="21590"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526155"/>
                    </a:xfrm>
                    <a:prstGeom prst="rect">
                      <a:avLst/>
                    </a:prstGeom>
                    <a:noFill/>
                    <a:ln>
                      <a:solidFill>
                        <a:sysClr val="windowText" lastClr="000000"/>
                      </a:solidFill>
                    </a:ln>
                  </pic:spPr>
                </pic:pic>
              </a:graphicData>
            </a:graphic>
          </wp:inline>
        </w:drawing>
      </w:r>
    </w:p>
    <w:p w14:paraId="300820DF" w14:textId="77777777" w:rsidR="00712192" w:rsidRDefault="00E2456C">
      <w:pPr>
        <w:spacing w:line="360" w:lineRule="auto"/>
        <w:jc w:val="center"/>
        <w:rPr>
          <w:rFonts w:ascii="Times New Roman" w:eastAsia="仿宋" w:hAnsi="Times New Roman" w:cs="Times New Roman"/>
          <w:sz w:val="30"/>
          <w:szCs w:val="30"/>
        </w:rPr>
      </w:pPr>
      <w:r>
        <w:rPr>
          <w:rFonts w:ascii="Times New Roman" w:eastAsia="仿宋" w:hAnsi="Times New Roman" w:cs="Times New Roman"/>
          <w:sz w:val="30"/>
          <w:szCs w:val="30"/>
        </w:rPr>
        <w:t>舒城县水功能二级区划示意图</w:t>
      </w:r>
    </w:p>
    <w:p w14:paraId="42E1C887" w14:textId="77777777" w:rsidR="00712192" w:rsidRDefault="00712192">
      <w:pPr>
        <w:spacing w:line="360" w:lineRule="auto"/>
        <w:rPr>
          <w:rFonts w:ascii="Times New Roman" w:eastAsia="仿宋" w:hAnsi="Times New Roman" w:cs="Times New Roman"/>
          <w:sz w:val="32"/>
        </w:rPr>
      </w:pPr>
    </w:p>
    <w:p w14:paraId="6AD6C1C0" w14:textId="77777777" w:rsidR="00712192" w:rsidRDefault="00712192">
      <w:pPr>
        <w:spacing w:line="360" w:lineRule="auto"/>
        <w:rPr>
          <w:rFonts w:ascii="Times New Roman" w:eastAsia="仿宋" w:hAnsi="Times New Roman" w:cs="Times New Roman"/>
          <w:sz w:val="32"/>
        </w:rPr>
        <w:sectPr w:rsidR="00712192">
          <w:pgSz w:w="11906" w:h="16838"/>
          <w:pgMar w:top="1440" w:right="1800" w:bottom="1440" w:left="1800" w:header="851" w:footer="992" w:gutter="0"/>
          <w:cols w:space="425"/>
          <w:docGrid w:type="lines" w:linePitch="312"/>
        </w:sectPr>
      </w:pPr>
    </w:p>
    <w:p w14:paraId="4BD3D35E"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附图</w:t>
      </w:r>
      <w:r>
        <w:rPr>
          <w:rFonts w:ascii="Times New Roman" w:eastAsia="仿宋" w:hAnsi="Times New Roman" w:cs="Times New Roman"/>
          <w:b/>
          <w:bCs/>
          <w:sz w:val="32"/>
          <w:szCs w:val="32"/>
        </w:rPr>
        <w:t xml:space="preserve">3 </w:t>
      </w:r>
      <w:r>
        <w:rPr>
          <w:rFonts w:ascii="Times New Roman" w:eastAsia="仿宋" w:hAnsi="Times New Roman" w:cs="Times New Roman"/>
          <w:b/>
          <w:bCs/>
          <w:sz w:val="32"/>
          <w:szCs w:val="32"/>
        </w:rPr>
        <w:t>舒城县畜禽规模养殖场分布图</w:t>
      </w:r>
    </w:p>
    <w:p w14:paraId="1860974A" w14:textId="77777777" w:rsidR="00712192" w:rsidRDefault="00E2456C">
      <w:pPr>
        <w:spacing w:line="360" w:lineRule="auto"/>
        <w:jc w:val="center"/>
        <w:rPr>
          <w:rFonts w:ascii="Times New Roman" w:eastAsia="仿宋" w:hAnsi="Times New Roman" w:cs="Times New Roman"/>
          <w:b/>
          <w:bCs/>
          <w:sz w:val="32"/>
          <w:szCs w:val="32"/>
        </w:rPr>
      </w:pPr>
      <w:r>
        <w:rPr>
          <w:rFonts w:ascii="Times New Roman" w:hAnsi="Times New Roman" w:cs="Times New Roman"/>
          <w:noProof/>
        </w:rPr>
        <w:drawing>
          <wp:inline distT="0" distB="0" distL="0" distR="0" wp14:anchorId="1440D457" wp14:editId="095C6696">
            <wp:extent cx="11456106" cy="81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456106" cy="8100000"/>
                    </a:xfrm>
                    <a:prstGeom prst="rect">
                      <a:avLst/>
                    </a:prstGeom>
                    <a:noFill/>
                    <a:ln>
                      <a:noFill/>
                    </a:ln>
                  </pic:spPr>
                </pic:pic>
              </a:graphicData>
            </a:graphic>
          </wp:inline>
        </w:drawing>
      </w:r>
    </w:p>
    <w:p w14:paraId="4C98B910" w14:textId="77777777" w:rsidR="00712192" w:rsidRDefault="00E2456C">
      <w:pPr>
        <w:spacing w:line="360" w:lineRule="auto"/>
        <w:jc w:val="center"/>
        <w:rPr>
          <w:rFonts w:ascii="Times New Roman" w:eastAsia="仿宋" w:hAnsi="Times New Roman" w:cs="Times New Roman"/>
          <w:sz w:val="30"/>
          <w:szCs w:val="30"/>
        </w:rPr>
      </w:pPr>
      <w:r>
        <w:rPr>
          <w:rFonts w:ascii="Times New Roman" w:eastAsia="仿宋" w:hAnsi="Times New Roman" w:cs="Times New Roman"/>
          <w:sz w:val="30"/>
          <w:szCs w:val="30"/>
        </w:rPr>
        <w:t>舒城县畜禽规模养殖场分布图</w:t>
      </w:r>
    </w:p>
    <w:p w14:paraId="1A008A15" w14:textId="77777777" w:rsidR="00712192" w:rsidRDefault="00712192">
      <w:pPr>
        <w:spacing w:line="360" w:lineRule="auto"/>
        <w:jc w:val="center"/>
        <w:rPr>
          <w:rFonts w:ascii="Times New Roman" w:eastAsia="仿宋" w:hAnsi="Times New Roman" w:cs="Times New Roman"/>
          <w:sz w:val="30"/>
          <w:szCs w:val="30"/>
        </w:rPr>
        <w:sectPr w:rsidR="00712192" w:rsidSect="00E2456C">
          <w:pgSz w:w="23811" w:h="16838" w:orient="landscape"/>
          <w:pgMar w:top="1440" w:right="1800" w:bottom="1440" w:left="1800" w:header="851" w:footer="992" w:gutter="0"/>
          <w:cols w:space="425"/>
          <w:docGrid w:type="lines" w:linePitch="312"/>
        </w:sectPr>
      </w:pPr>
    </w:p>
    <w:p w14:paraId="21BE175B" w14:textId="44953DED" w:rsidR="00712192" w:rsidRDefault="00E2456C">
      <w:pPr>
        <w:snapToGrid w:val="0"/>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附图</w:t>
      </w:r>
      <w:r>
        <w:rPr>
          <w:rFonts w:ascii="Times New Roman" w:eastAsia="仿宋" w:hAnsi="Times New Roman" w:cs="Times New Roman"/>
          <w:b/>
          <w:bCs/>
          <w:sz w:val="32"/>
          <w:szCs w:val="32"/>
        </w:rPr>
        <w:t xml:space="preserve">4 </w:t>
      </w:r>
      <w:r>
        <w:rPr>
          <w:rFonts w:ascii="Times New Roman" w:eastAsia="仿宋" w:hAnsi="Times New Roman" w:cs="Times New Roman"/>
          <w:b/>
          <w:bCs/>
          <w:sz w:val="32"/>
          <w:szCs w:val="32"/>
        </w:rPr>
        <w:t>舒城县禁养区分布图</w:t>
      </w:r>
    </w:p>
    <w:p w14:paraId="1492BBBA" w14:textId="77777777" w:rsidR="00712192" w:rsidRDefault="00E2456C" w:rsidP="00E2456C">
      <w:pPr>
        <w:snapToGrid w:val="0"/>
        <w:rPr>
          <w:rFonts w:ascii="Times New Roman" w:eastAsia="仿宋" w:hAnsi="Times New Roman" w:cs="Times New Roman"/>
          <w:b/>
          <w:bCs/>
          <w:sz w:val="32"/>
          <w:szCs w:val="32"/>
        </w:rPr>
      </w:pPr>
      <w:r>
        <w:rPr>
          <w:rFonts w:ascii="Times New Roman" w:hAnsi="Times New Roman" w:cs="Times New Roman"/>
          <w:noProof/>
        </w:rPr>
        <w:drawing>
          <wp:inline distT="0" distB="0" distL="0" distR="0" wp14:anchorId="3369853E" wp14:editId="04F83C0B">
            <wp:extent cx="8424387" cy="685080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l="2098" t="932" r="23842" b="13947"/>
                    <a:stretch>
                      <a:fillRect/>
                    </a:stretch>
                  </pic:blipFill>
                  <pic:spPr>
                    <a:xfrm>
                      <a:off x="0" y="0"/>
                      <a:ext cx="8424387" cy="685080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712"/>
        <w:gridCol w:w="4124"/>
        <w:gridCol w:w="1614"/>
        <w:gridCol w:w="862"/>
        <w:gridCol w:w="4315"/>
        <w:gridCol w:w="1601"/>
      </w:tblGrid>
      <w:tr w:rsidR="00712192" w14:paraId="2306DE9F" w14:textId="77777777" w:rsidTr="00E2456C">
        <w:trPr>
          <w:trHeight w:val="283"/>
          <w:jc w:val="center"/>
        </w:trPr>
        <w:tc>
          <w:tcPr>
            <w:tcW w:w="269" w:type="pct"/>
            <w:tcBorders>
              <w:top w:val="single" w:sz="4" w:space="0" w:color="auto"/>
              <w:left w:val="single" w:sz="4" w:space="0" w:color="auto"/>
            </w:tcBorders>
            <w:shd w:val="clear" w:color="auto" w:fill="auto"/>
            <w:vAlign w:val="center"/>
          </w:tcPr>
          <w:p w14:paraId="5C3894DA" w14:textId="77777777" w:rsidR="00712192" w:rsidRPr="00E2456C" w:rsidRDefault="00E2456C">
            <w:pPr>
              <w:widowControl/>
              <w:snapToGrid w:val="0"/>
              <w:spacing w:line="120" w:lineRule="atLeast"/>
              <w:jc w:val="center"/>
              <w:rPr>
                <w:rFonts w:ascii="Times New Roman" w:eastAsia="仿宋" w:hAnsi="Times New Roman" w:cs="Times New Roman"/>
                <w:b/>
                <w:bCs/>
                <w:color w:val="000000"/>
                <w:kern w:val="0"/>
                <w:szCs w:val="21"/>
              </w:rPr>
            </w:pPr>
            <w:r w:rsidRPr="00E2456C">
              <w:rPr>
                <w:rFonts w:ascii="Times New Roman" w:eastAsia="仿宋" w:hAnsi="Times New Roman" w:cs="Times New Roman"/>
                <w:b/>
                <w:bCs/>
                <w:color w:val="000000"/>
                <w:kern w:val="0"/>
                <w:szCs w:val="21"/>
              </w:rPr>
              <w:t>编号</w:t>
            </w:r>
          </w:p>
        </w:tc>
        <w:tc>
          <w:tcPr>
            <w:tcW w:w="1559" w:type="pct"/>
            <w:tcBorders>
              <w:top w:val="single" w:sz="4" w:space="0" w:color="auto"/>
            </w:tcBorders>
            <w:shd w:val="clear" w:color="auto" w:fill="auto"/>
            <w:vAlign w:val="center"/>
          </w:tcPr>
          <w:p w14:paraId="01B35793" w14:textId="77777777" w:rsidR="00712192" w:rsidRPr="00E2456C" w:rsidRDefault="00E2456C">
            <w:pPr>
              <w:widowControl/>
              <w:snapToGrid w:val="0"/>
              <w:spacing w:line="120" w:lineRule="atLeast"/>
              <w:jc w:val="center"/>
              <w:rPr>
                <w:rFonts w:ascii="Times New Roman" w:eastAsia="仿宋" w:hAnsi="Times New Roman" w:cs="Times New Roman"/>
                <w:b/>
                <w:bCs/>
                <w:color w:val="000000"/>
                <w:kern w:val="0"/>
                <w:szCs w:val="21"/>
              </w:rPr>
            </w:pPr>
            <w:r w:rsidRPr="00E2456C">
              <w:rPr>
                <w:rFonts w:ascii="Times New Roman" w:eastAsia="仿宋" w:hAnsi="Times New Roman" w:cs="Times New Roman"/>
                <w:b/>
                <w:bCs/>
                <w:color w:val="000000"/>
                <w:kern w:val="0"/>
                <w:szCs w:val="21"/>
              </w:rPr>
              <w:t>禁养区名称</w:t>
            </w:r>
          </w:p>
        </w:tc>
        <w:tc>
          <w:tcPr>
            <w:tcW w:w="610" w:type="pct"/>
            <w:tcBorders>
              <w:top w:val="single" w:sz="4" w:space="0" w:color="auto"/>
            </w:tcBorders>
            <w:shd w:val="clear" w:color="auto" w:fill="auto"/>
            <w:vAlign w:val="center"/>
          </w:tcPr>
          <w:p w14:paraId="583356DA" w14:textId="77777777" w:rsidR="00712192" w:rsidRPr="00E2456C" w:rsidRDefault="00E2456C">
            <w:pPr>
              <w:widowControl/>
              <w:snapToGrid w:val="0"/>
              <w:spacing w:line="120" w:lineRule="atLeast"/>
              <w:jc w:val="center"/>
              <w:rPr>
                <w:rFonts w:ascii="Times New Roman" w:eastAsia="仿宋" w:hAnsi="Times New Roman" w:cs="Times New Roman"/>
                <w:b/>
                <w:bCs/>
                <w:color w:val="000000"/>
                <w:kern w:val="0"/>
                <w:szCs w:val="21"/>
              </w:rPr>
            </w:pPr>
            <w:r w:rsidRPr="00E2456C">
              <w:rPr>
                <w:rFonts w:ascii="Times New Roman" w:eastAsia="仿宋" w:hAnsi="Times New Roman" w:cs="Times New Roman"/>
                <w:b/>
                <w:bCs/>
                <w:color w:val="000000"/>
                <w:kern w:val="0"/>
                <w:szCs w:val="21"/>
              </w:rPr>
              <w:t>禁养区类别</w:t>
            </w:r>
          </w:p>
        </w:tc>
        <w:tc>
          <w:tcPr>
            <w:tcW w:w="326" w:type="pct"/>
            <w:tcBorders>
              <w:top w:val="single" w:sz="4" w:space="0" w:color="auto"/>
            </w:tcBorders>
            <w:shd w:val="clear" w:color="auto" w:fill="auto"/>
            <w:vAlign w:val="center"/>
          </w:tcPr>
          <w:p w14:paraId="4497C8BB" w14:textId="77777777" w:rsidR="00712192" w:rsidRPr="00E2456C" w:rsidRDefault="00E2456C">
            <w:pPr>
              <w:widowControl/>
              <w:snapToGrid w:val="0"/>
              <w:spacing w:line="120" w:lineRule="atLeast"/>
              <w:jc w:val="center"/>
              <w:rPr>
                <w:rFonts w:ascii="Times New Roman" w:eastAsia="仿宋" w:hAnsi="Times New Roman" w:cs="Times New Roman"/>
                <w:b/>
                <w:bCs/>
                <w:color w:val="000000"/>
                <w:kern w:val="0"/>
                <w:szCs w:val="21"/>
              </w:rPr>
            </w:pPr>
            <w:r w:rsidRPr="00E2456C">
              <w:rPr>
                <w:rFonts w:ascii="Times New Roman" w:eastAsia="仿宋" w:hAnsi="Times New Roman" w:cs="Times New Roman"/>
                <w:b/>
                <w:bCs/>
                <w:color w:val="000000"/>
                <w:kern w:val="0"/>
                <w:szCs w:val="21"/>
              </w:rPr>
              <w:t>编号</w:t>
            </w:r>
          </w:p>
        </w:tc>
        <w:tc>
          <w:tcPr>
            <w:tcW w:w="1631" w:type="pct"/>
            <w:tcBorders>
              <w:top w:val="single" w:sz="4" w:space="0" w:color="auto"/>
            </w:tcBorders>
            <w:shd w:val="clear" w:color="auto" w:fill="auto"/>
            <w:vAlign w:val="center"/>
          </w:tcPr>
          <w:p w14:paraId="0DFC8F1E" w14:textId="77777777" w:rsidR="00712192" w:rsidRPr="00E2456C" w:rsidRDefault="00E2456C">
            <w:pPr>
              <w:widowControl/>
              <w:snapToGrid w:val="0"/>
              <w:spacing w:line="120" w:lineRule="atLeast"/>
              <w:jc w:val="center"/>
              <w:rPr>
                <w:rFonts w:ascii="Times New Roman" w:eastAsia="仿宋" w:hAnsi="Times New Roman" w:cs="Times New Roman"/>
                <w:b/>
                <w:bCs/>
                <w:color w:val="000000"/>
                <w:kern w:val="0"/>
                <w:szCs w:val="21"/>
              </w:rPr>
            </w:pPr>
            <w:r w:rsidRPr="00E2456C">
              <w:rPr>
                <w:rFonts w:ascii="Times New Roman" w:eastAsia="仿宋" w:hAnsi="Times New Roman" w:cs="Times New Roman"/>
                <w:b/>
                <w:bCs/>
                <w:color w:val="000000"/>
                <w:kern w:val="0"/>
                <w:szCs w:val="21"/>
              </w:rPr>
              <w:t>禁养区名称</w:t>
            </w:r>
          </w:p>
        </w:tc>
        <w:tc>
          <w:tcPr>
            <w:tcW w:w="605" w:type="pct"/>
            <w:tcBorders>
              <w:top w:val="single" w:sz="4" w:space="0" w:color="auto"/>
              <w:right w:val="single" w:sz="4" w:space="0" w:color="auto"/>
            </w:tcBorders>
            <w:shd w:val="clear" w:color="auto" w:fill="auto"/>
            <w:vAlign w:val="center"/>
          </w:tcPr>
          <w:p w14:paraId="2D0B3BEE" w14:textId="77777777" w:rsidR="00712192" w:rsidRPr="00E2456C" w:rsidRDefault="00E2456C">
            <w:pPr>
              <w:widowControl/>
              <w:snapToGrid w:val="0"/>
              <w:spacing w:line="120" w:lineRule="atLeast"/>
              <w:rPr>
                <w:rFonts w:ascii="Times New Roman" w:eastAsia="仿宋" w:hAnsi="Times New Roman" w:cs="Times New Roman"/>
                <w:b/>
                <w:bCs/>
                <w:color w:val="000000"/>
                <w:kern w:val="0"/>
                <w:szCs w:val="21"/>
              </w:rPr>
            </w:pPr>
            <w:r w:rsidRPr="00E2456C">
              <w:rPr>
                <w:rFonts w:ascii="Times New Roman" w:eastAsia="仿宋" w:hAnsi="Times New Roman" w:cs="Times New Roman"/>
                <w:b/>
                <w:bCs/>
                <w:color w:val="000000"/>
                <w:kern w:val="0"/>
                <w:szCs w:val="21"/>
              </w:rPr>
              <w:t>禁养区类别</w:t>
            </w:r>
          </w:p>
        </w:tc>
      </w:tr>
      <w:tr w:rsidR="00712192" w14:paraId="6D3076F1" w14:textId="77777777" w:rsidTr="00E2456C">
        <w:trPr>
          <w:trHeight w:val="283"/>
          <w:jc w:val="center"/>
        </w:trPr>
        <w:tc>
          <w:tcPr>
            <w:tcW w:w="269" w:type="pct"/>
            <w:tcBorders>
              <w:left w:val="single" w:sz="4" w:space="0" w:color="auto"/>
            </w:tcBorders>
            <w:shd w:val="clear" w:color="auto" w:fill="auto"/>
            <w:vAlign w:val="center"/>
          </w:tcPr>
          <w:p w14:paraId="59974656"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w:t>
            </w:r>
          </w:p>
        </w:tc>
        <w:tc>
          <w:tcPr>
            <w:tcW w:w="1559" w:type="pct"/>
            <w:shd w:val="clear" w:color="auto" w:fill="auto"/>
            <w:vAlign w:val="center"/>
          </w:tcPr>
          <w:p w14:paraId="1B72438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万佛湖</w:t>
            </w:r>
            <w:r w:rsidRPr="00E2456C">
              <w:rPr>
                <w:rFonts w:ascii="Times New Roman" w:eastAsia="仿宋" w:hAnsi="Times New Roman" w:cs="Times New Roman"/>
                <w:color w:val="000000"/>
                <w:kern w:val="0"/>
                <w:szCs w:val="21"/>
              </w:rPr>
              <w:t>-</w:t>
            </w:r>
            <w:r w:rsidRPr="00E2456C">
              <w:rPr>
                <w:rFonts w:ascii="Times New Roman" w:eastAsia="仿宋" w:hAnsi="Times New Roman" w:cs="Times New Roman"/>
                <w:color w:val="000000"/>
                <w:kern w:val="0"/>
                <w:szCs w:val="21"/>
              </w:rPr>
              <w:t>万佛山风景名胜区禁养区</w:t>
            </w:r>
          </w:p>
        </w:tc>
        <w:tc>
          <w:tcPr>
            <w:tcW w:w="610" w:type="pct"/>
            <w:shd w:val="clear" w:color="auto" w:fill="auto"/>
            <w:vAlign w:val="center"/>
          </w:tcPr>
          <w:p w14:paraId="0994AC25"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风景名胜区</w:t>
            </w:r>
          </w:p>
        </w:tc>
        <w:tc>
          <w:tcPr>
            <w:tcW w:w="326" w:type="pct"/>
            <w:shd w:val="clear" w:color="auto" w:fill="auto"/>
            <w:vAlign w:val="center"/>
          </w:tcPr>
          <w:p w14:paraId="279CB9B8"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18</w:t>
            </w:r>
          </w:p>
        </w:tc>
        <w:tc>
          <w:tcPr>
            <w:tcW w:w="1631" w:type="pct"/>
            <w:shd w:val="clear" w:color="auto" w:fill="auto"/>
            <w:vAlign w:val="center"/>
          </w:tcPr>
          <w:p w14:paraId="428D9D1D"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百神庙庙中心自来水厂水源地保护区禁养区</w:t>
            </w:r>
          </w:p>
        </w:tc>
        <w:tc>
          <w:tcPr>
            <w:tcW w:w="605" w:type="pct"/>
            <w:tcBorders>
              <w:right w:val="single" w:sz="4" w:space="0" w:color="auto"/>
            </w:tcBorders>
            <w:shd w:val="clear" w:color="auto" w:fill="auto"/>
            <w:vAlign w:val="center"/>
          </w:tcPr>
          <w:p w14:paraId="4DD13022" w14:textId="77777777" w:rsidR="00712192" w:rsidRPr="00E2456C" w:rsidRDefault="00E2456C">
            <w:pPr>
              <w:widowControl/>
              <w:snapToGrid w:val="0"/>
              <w:spacing w:line="120" w:lineRule="atLeas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r>
      <w:tr w:rsidR="00712192" w14:paraId="35B29067" w14:textId="77777777" w:rsidTr="00E2456C">
        <w:trPr>
          <w:trHeight w:val="283"/>
          <w:jc w:val="center"/>
        </w:trPr>
        <w:tc>
          <w:tcPr>
            <w:tcW w:w="269" w:type="pct"/>
            <w:tcBorders>
              <w:left w:val="single" w:sz="4" w:space="0" w:color="auto"/>
            </w:tcBorders>
            <w:shd w:val="clear" w:color="auto" w:fill="auto"/>
            <w:vAlign w:val="center"/>
          </w:tcPr>
          <w:p w14:paraId="774FFFA5"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w:t>
            </w:r>
          </w:p>
        </w:tc>
        <w:tc>
          <w:tcPr>
            <w:tcW w:w="1559" w:type="pct"/>
            <w:shd w:val="clear" w:color="auto" w:fill="auto"/>
            <w:vAlign w:val="center"/>
          </w:tcPr>
          <w:p w14:paraId="530F6622"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南港镇自来水厂水源地保护区禁养区</w:t>
            </w:r>
          </w:p>
        </w:tc>
        <w:tc>
          <w:tcPr>
            <w:tcW w:w="610" w:type="pct"/>
            <w:shd w:val="clear" w:color="auto" w:fill="auto"/>
            <w:vAlign w:val="center"/>
          </w:tcPr>
          <w:p w14:paraId="10CE16AC"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4D4882AD"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19</w:t>
            </w:r>
          </w:p>
        </w:tc>
        <w:tc>
          <w:tcPr>
            <w:tcW w:w="1631" w:type="pct"/>
            <w:shd w:val="clear" w:color="auto" w:fill="auto"/>
            <w:vAlign w:val="center"/>
          </w:tcPr>
          <w:p w14:paraId="71C9F78B"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春秋乡钓鱼台水厂水源地保护区禁养区</w:t>
            </w:r>
          </w:p>
        </w:tc>
        <w:tc>
          <w:tcPr>
            <w:tcW w:w="605" w:type="pct"/>
            <w:tcBorders>
              <w:right w:val="single" w:sz="4" w:space="0" w:color="auto"/>
            </w:tcBorders>
            <w:shd w:val="clear" w:color="auto" w:fill="auto"/>
            <w:vAlign w:val="center"/>
          </w:tcPr>
          <w:p w14:paraId="6C2A8162" w14:textId="77777777" w:rsidR="00712192" w:rsidRPr="00E2456C" w:rsidRDefault="00E2456C">
            <w:pPr>
              <w:widowControl/>
              <w:snapToGrid w:val="0"/>
              <w:spacing w:line="120" w:lineRule="atLeas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r>
      <w:tr w:rsidR="00712192" w14:paraId="4E0E78C4" w14:textId="77777777" w:rsidTr="00E2456C">
        <w:trPr>
          <w:trHeight w:val="283"/>
          <w:jc w:val="center"/>
        </w:trPr>
        <w:tc>
          <w:tcPr>
            <w:tcW w:w="269" w:type="pct"/>
            <w:tcBorders>
              <w:left w:val="single" w:sz="4" w:space="0" w:color="auto"/>
            </w:tcBorders>
            <w:shd w:val="clear" w:color="auto" w:fill="auto"/>
            <w:vAlign w:val="center"/>
          </w:tcPr>
          <w:p w14:paraId="1E5A8661"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3</w:t>
            </w:r>
          </w:p>
        </w:tc>
        <w:tc>
          <w:tcPr>
            <w:tcW w:w="1559" w:type="pct"/>
            <w:shd w:val="clear" w:color="auto" w:fill="auto"/>
            <w:vAlign w:val="center"/>
          </w:tcPr>
          <w:p w14:paraId="11E1EB3E"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千人桥镇三汊河自来水厂水源地保护区禁养区</w:t>
            </w:r>
          </w:p>
        </w:tc>
        <w:tc>
          <w:tcPr>
            <w:tcW w:w="610" w:type="pct"/>
            <w:shd w:val="clear" w:color="auto" w:fill="auto"/>
            <w:vAlign w:val="center"/>
          </w:tcPr>
          <w:p w14:paraId="230A5F40"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5FF4D6CA"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20</w:t>
            </w:r>
          </w:p>
        </w:tc>
        <w:tc>
          <w:tcPr>
            <w:tcW w:w="1631" w:type="pct"/>
            <w:shd w:val="clear" w:color="auto" w:fill="auto"/>
            <w:noWrap/>
            <w:vAlign w:val="center"/>
          </w:tcPr>
          <w:p w14:paraId="4EE0FA98"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县城建成区禁养区</w:t>
            </w:r>
          </w:p>
        </w:tc>
        <w:tc>
          <w:tcPr>
            <w:tcW w:w="605" w:type="pct"/>
            <w:tcBorders>
              <w:right w:val="single" w:sz="4" w:space="0" w:color="auto"/>
            </w:tcBorders>
            <w:shd w:val="clear" w:color="auto" w:fill="auto"/>
            <w:vAlign w:val="center"/>
          </w:tcPr>
          <w:p w14:paraId="27FA72AF"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3B084BDF" w14:textId="77777777" w:rsidTr="00E2456C">
        <w:trPr>
          <w:trHeight w:val="283"/>
          <w:jc w:val="center"/>
        </w:trPr>
        <w:tc>
          <w:tcPr>
            <w:tcW w:w="269" w:type="pct"/>
            <w:tcBorders>
              <w:left w:val="single" w:sz="4" w:space="0" w:color="auto"/>
            </w:tcBorders>
            <w:shd w:val="clear" w:color="auto" w:fill="auto"/>
            <w:vAlign w:val="center"/>
          </w:tcPr>
          <w:p w14:paraId="1C3BE533"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4</w:t>
            </w:r>
          </w:p>
        </w:tc>
        <w:tc>
          <w:tcPr>
            <w:tcW w:w="1559" w:type="pct"/>
            <w:shd w:val="clear" w:color="auto" w:fill="auto"/>
            <w:vAlign w:val="center"/>
          </w:tcPr>
          <w:p w14:paraId="40D4A1E1"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县城二水厂、春秋塘自来水厂水源地保护区禁养区</w:t>
            </w:r>
          </w:p>
        </w:tc>
        <w:tc>
          <w:tcPr>
            <w:tcW w:w="610" w:type="pct"/>
            <w:shd w:val="clear" w:color="auto" w:fill="auto"/>
            <w:vAlign w:val="center"/>
          </w:tcPr>
          <w:p w14:paraId="3853121A"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65EA2F5B"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21</w:t>
            </w:r>
          </w:p>
        </w:tc>
        <w:tc>
          <w:tcPr>
            <w:tcW w:w="1631" w:type="pct"/>
            <w:shd w:val="clear" w:color="auto" w:fill="auto"/>
            <w:noWrap/>
            <w:vAlign w:val="center"/>
          </w:tcPr>
          <w:p w14:paraId="6427B3F0"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杭埠镇建成区禁养区</w:t>
            </w:r>
          </w:p>
        </w:tc>
        <w:tc>
          <w:tcPr>
            <w:tcW w:w="605" w:type="pct"/>
            <w:tcBorders>
              <w:right w:val="single" w:sz="4" w:space="0" w:color="auto"/>
            </w:tcBorders>
            <w:shd w:val="clear" w:color="auto" w:fill="auto"/>
            <w:vAlign w:val="center"/>
          </w:tcPr>
          <w:p w14:paraId="622EDE05"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443D58A7" w14:textId="77777777" w:rsidTr="00E2456C">
        <w:trPr>
          <w:trHeight w:val="283"/>
          <w:jc w:val="center"/>
        </w:trPr>
        <w:tc>
          <w:tcPr>
            <w:tcW w:w="269" w:type="pct"/>
            <w:tcBorders>
              <w:left w:val="single" w:sz="4" w:space="0" w:color="auto"/>
            </w:tcBorders>
            <w:shd w:val="clear" w:color="auto" w:fill="auto"/>
            <w:vAlign w:val="center"/>
          </w:tcPr>
          <w:p w14:paraId="48536C9F"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5</w:t>
            </w:r>
          </w:p>
        </w:tc>
        <w:tc>
          <w:tcPr>
            <w:tcW w:w="1559" w:type="pct"/>
            <w:shd w:val="clear" w:color="auto" w:fill="auto"/>
            <w:vAlign w:val="center"/>
          </w:tcPr>
          <w:p w14:paraId="437AFBF5"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桃溪镇桃源自来水厂水源地保护区禁养区</w:t>
            </w:r>
          </w:p>
        </w:tc>
        <w:tc>
          <w:tcPr>
            <w:tcW w:w="610" w:type="pct"/>
            <w:shd w:val="clear" w:color="auto" w:fill="auto"/>
            <w:vAlign w:val="center"/>
          </w:tcPr>
          <w:p w14:paraId="6020CAEE"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65160000"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22</w:t>
            </w:r>
          </w:p>
        </w:tc>
        <w:tc>
          <w:tcPr>
            <w:tcW w:w="1631" w:type="pct"/>
            <w:shd w:val="clear" w:color="auto" w:fill="auto"/>
            <w:noWrap/>
            <w:vAlign w:val="center"/>
          </w:tcPr>
          <w:p w14:paraId="180ADD4A"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千人桥镇建成区禁养区</w:t>
            </w:r>
          </w:p>
        </w:tc>
        <w:tc>
          <w:tcPr>
            <w:tcW w:w="605" w:type="pct"/>
            <w:tcBorders>
              <w:right w:val="single" w:sz="4" w:space="0" w:color="auto"/>
            </w:tcBorders>
            <w:shd w:val="clear" w:color="auto" w:fill="auto"/>
            <w:vAlign w:val="center"/>
          </w:tcPr>
          <w:p w14:paraId="73D818D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20193F9D" w14:textId="77777777" w:rsidTr="00E2456C">
        <w:trPr>
          <w:trHeight w:val="283"/>
          <w:jc w:val="center"/>
        </w:trPr>
        <w:tc>
          <w:tcPr>
            <w:tcW w:w="269" w:type="pct"/>
            <w:tcBorders>
              <w:left w:val="single" w:sz="4" w:space="0" w:color="auto"/>
            </w:tcBorders>
            <w:shd w:val="clear" w:color="auto" w:fill="auto"/>
            <w:vAlign w:val="center"/>
          </w:tcPr>
          <w:p w14:paraId="007EDE35"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6</w:t>
            </w:r>
          </w:p>
        </w:tc>
        <w:tc>
          <w:tcPr>
            <w:tcW w:w="1559" w:type="pct"/>
            <w:shd w:val="clear" w:color="auto" w:fill="auto"/>
            <w:vAlign w:val="center"/>
          </w:tcPr>
          <w:p w14:paraId="1E1F3B12"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张母桥民生供水有限公司水源地保护区禁养区</w:t>
            </w:r>
          </w:p>
        </w:tc>
        <w:tc>
          <w:tcPr>
            <w:tcW w:w="610" w:type="pct"/>
            <w:shd w:val="clear" w:color="auto" w:fill="auto"/>
            <w:vAlign w:val="center"/>
          </w:tcPr>
          <w:p w14:paraId="2F29F4A3"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779AE10C"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23</w:t>
            </w:r>
          </w:p>
        </w:tc>
        <w:tc>
          <w:tcPr>
            <w:tcW w:w="1631" w:type="pct"/>
            <w:shd w:val="clear" w:color="auto" w:fill="auto"/>
            <w:noWrap/>
            <w:vAlign w:val="center"/>
          </w:tcPr>
          <w:p w14:paraId="0BB88B07"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南港镇建成区禁养区</w:t>
            </w:r>
          </w:p>
        </w:tc>
        <w:tc>
          <w:tcPr>
            <w:tcW w:w="605" w:type="pct"/>
            <w:tcBorders>
              <w:right w:val="single" w:sz="4" w:space="0" w:color="auto"/>
            </w:tcBorders>
            <w:shd w:val="clear" w:color="auto" w:fill="auto"/>
            <w:vAlign w:val="center"/>
          </w:tcPr>
          <w:p w14:paraId="41BA389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3DE06BF5" w14:textId="77777777" w:rsidTr="00E2456C">
        <w:trPr>
          <w:trHeight w:val="283"/>
          <w:jc w:val="center"/>
        </w:trPr>
        <w:tc>
          <w:tcPr>
            <w:tcW w:w="269" w:type="pct"/>
            <w:tcBorders>
              <w:left w:val="single" w:sz="4" w:space="0" w:color="auto"/>
            </w:tcBorders>
            <w:shd w:val="clear" w:color="auto" w:fill="auto"/>
            <w:vAlign w:val="center"/>
          </w:tcPr>
          <w:p w14:paraId="03AA2635"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7</w:t>
            </w:r>
          </w:p>
        </w:tc>
        <w:tc>
          <w:tcPr>
            <w:tcW w:w="1559" w:type="pct"/>
            <w:shd w:val="clear" w:color="auto" w:fill="auto"/>
            <w:vAlign w:val="center"/>
          </w:tcPr>
          <w:p w14:paraId="31886D4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舒城县杭城自来水有限公司水源地保护区禁养区</w:t>
            </w:r>
          </w:p>
        </w:tc>
        <w:tc>
          <w:tcPr>
            <w:tcW w:w="610" w:type="pct"/>
            <w:shd w:val="clear" w:color="auto" w:fill="auto"/>
            <w:vAlign w:val="center"/>
          </w:tcPr>
          <w:p w14:paraId="59D46B0C"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451B7EAE"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24</w:t>
            </w:r>
          </w:p>
        </w:tc>
        <w:tc>
          <w:tcPr>
            <w:tcW w:w="1631" w:type="pct"/>
            <w:shd w:val="clear" w:color="auto" w:fill="auto"/>
            <w:noWrap/>
            <w:vAlign w:val="center"/>
          </w:tcPr>
          <w:p w14:paraId="4AD7B27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桃溪镇建成区禁养区</w:t>
            </w:r>
          </w:p>
        </w:tc>
        <w:tc>
          <w:tcPr>
            <w:tcW w:w="605" w:type="pct"/>
            <w:tcBorders>
              <w:right w:val="single" w:sz="4" w:space="0" w:color="auto"/>
            </w:tcBorders>
            <w:shd w:val="clear" w:color="auto" w:fill="auto"/>
            <w:vAlign w:val="center"/>
          </w:tcPr>
          <w:p w14:paraId="4FE5CC6E"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13C9B6A1" w14:textId="77777777" w:rsidTr="00E2456C">
        <w:trPr>
          <w:trHeight w:val="283"/>
          <w:jc w:val="center"/>
        </w:trPr>
        <w:tc>
          <w:tcPr>
            <w:tcW w:w="269" w:type="pct"/>
            <w:tcBorders>
              <w:left w:val="single" w:sz="4" w:space="0" w:color="auto"/>
            </w:tcBorders>
            <w:shd w:val="clear" w:color="auto" w:fill="auto"/>
            <w:vAlign w:val="center"/>
          </w:tcPr>
          <w:p w14:paraId="659A613B"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8</w:t>
            </w:r>
          </w:p>
        </w:tc>
        <w:tc>
          <w:tcPr>
            <w:tcW w:w="1559" w:type="pct"/>
            <w:shd w:val="clear" w:color="auto" w:fill="auto"/>
            <w:vAlign w:val="center"/>
          </w:tcPr>
          <w:p w14:paraId="6E90FC5B"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千人桥镇自来水厂上阳自来水厂水源地保护区禁养区</w:t>
            </w:r>
          </w:p>
        </w:tc>
        <w:tc>
          <w:tcPr>
            <w:tcW w:w="610" w:type="pct"/>
            <w:shd w:val="clear" w:color="auto" w:fill="auto"/>
            <w:vAlign w:val="center"/>
          </w:tcPr>
          <w:p w14:paraId="4B2E2CCA"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4579136E"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25</w:t>
            </w:r>
          </w:p>
        </w:tc>
        <w:tc>
          <w:tcPr>
            <w:tcW w:w="1631" w:type="pct"/>
            <w:shd w:val="clear" w:color="auto" w:fill="auto"/>
            <w:noWrap/>
            <w:vAlign w:val="center"/>
          </w:tcPr>
          <w:p w14:paraId="50EB38D4"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晓天镇建成区禁养区</w:t>
            </w:r>
          </w:p>
        </w:tc>
        <w:tc>
          <w:tcPr>
            <w:tcW w:w="605" w:type="pct"/>
            <w:tcBorders>
              <w:right w:val="single" w:sz="4" w:space="0" w:color="auto"/>
            </w:tcBorders>
            <w:shd w:val="clear" w:color="auto" w:fill="auto"/>
            <w:vAlign w:val="center"/>
          </w:tcPr>
          <w:p w14:paraId="6AEFFCFF"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4C226794" w14:textId="77777777" w:rsidTr="00E2456C">
        <w:trPr>
          <w:trHeight w:val="283"/>
          <w:jc w:val="center"/>
        </w:trPr>
        <w:tc>
          <w:tcPr>
            <w:tcW w:w="269" w:type="pct"/>
            <w:tcBorders>
              <w:left w:val="single" w:sz="4" w:space="0" w:color="auto"/>
            </w:tcBorders>
            <w:shd w:val="clear" w:color="auto" w:fill="auto"/>
            <w:vAlign w:val="center"/>
          </w:tcPr>
          <w:p w14:paraId="3C6FF8DC"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9</w:t>
            </w:r>
          </w:p>
        </w:tc>
        <w:tc>
          <w:tcPr>
            <w:tcW w:w="1559" w:type="pct"/>
            <w:shd w:val="clear" w:color="auto" w:fill="auto"/>
            <w:vAlign w:val="center"/>
          </w:tcPr>
          <w:p w14:paraId="2EAAD681"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棠树乡西塘自来水厂水源地保护区禁养区</w:t>
            </w:r>
          </w:p>
        </w:tc>
        <w:tc>
          <w:tcPr>
            <w:tcW w:w="610" w:type="pct"/>
            <w:shd w:val="clear" w:color="auto" w:fill="auto"/>
            <w:vAlign w:val="center"/>
          </w:tcPr>
          <w:p w14:paraId="6AF3F0BF"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2B67C015"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26</w:t>
            </w:r>
          </w:p>
        </w:tc>
        <w:tc>
          <w:tcPr>
            <w:tcW w:w="1631" w:type="pct"/>
            <w:shd w:val="clear" w:color="auto" w:fill="auto"/>
            <w:noWrap/>
            <w:vAlign w:val="center"/>
          </w:tcPr>
          <w:p w14:paraId="4640A04C"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张母桥镇建成区禁养区</w:t>
            </w:r>
          </w:p>
        </w:tc>
        <w:tc>
          <w:tcPr>
            <w:tcW w:w="605" w:type="pct"/>
            <w:tcBorders>
              <w:right w:val="single" w:sz="4" w:space="0" w:color="auto"/>
            </w:tcBorders>
            <w:shd w:val="clear" w:color="auto" w:fill="auto"/>
            <w:vAlign w:val="center"/>
          </w:tcPr>
          <w:p w14:paraId="38526611"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3466CC80" w14:textId="77777777" w:rsidTr="00E2456C">
        <w:trPr>
          <w:trHeight w:val="283"/>
          <w:jc w:val="center"/>
        </w:trPr>
        <w:tc>
          <w:tcPr>
            <w:tcW w:w="269" w:type="pct"/>
            <w:tcBorders>
              <w:left w:val="single" w:sz="4" w:space="0" w:color="auto"/>
            </w:tcBorders>
            <w:shd w:val="clear" w:color="auto" w:fill="auto"/>
            <w:vAlign w:val="center"/>
          </w:tcPr>
          <w:p w14:paraId="5EEC6497"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10</w:t>
            </w:r>
          </w:p>
        </w:tc>
        <w:tc>
          <w:tcPr>
            <w:tcW w:w="1559" w:type="pct"/>
            <w:shd w:val="clear" w:color="auto" w:fill="auto"/>
            <w:vAlign w:val="center"/>
          </w:tcPr>
          <w:p w14:paraId="2DDBEE2A"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杭埠镇五星自来水厂水源地保护区禁养区（已取消）</w:t>
            </w:r>
          </w:p>
        </w:tc>
        <w:tc>
          <w:tcPr>
            <w:tcW w:w="610" w:type="pct"/>
            <w:shd w:val="clear" w:color="auto" w:fill="auto"/>
            <w:vAlign w:val="center"/>
          </w:tcPr>
          <w:p w14:paraId="694C9E04"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3B56FAB6"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27</w:t>
            </w:r>
          </w:p>
        </w:tc>
        <w:tc>
          <w:tcPr>
            <w:tcW w:w="1631" w:type="pct"/>
            <w:shd w:val="clear" w:color="auto" w:fill="auto"/>
            <w:noWrap/>
            <w:vAlign w:val="center"/>
          </w:tcPr>
          <w:p w14:paraId="12DCEA3E"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干汊河镇建成区禁养区</w:t>
            </w:r>
          </w:p>
        </w:tc>
        <w:tc>
          <w:tcPr>
            <w:tcW w:w="605" w:type="pct"/>
            <w:tcBorders>
              <w:right w:val="single" w:sz="4" w:space="0" w:color="auto"/>
            </w:tcBorders>
            <w:shd w:val="clear" w:color="auto" w:fill="auto"/>
            <w:vAlign w:val="center"/>
          </w:tcPr>
          <w:p w14:paraId="401302FF"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13D3BC49" w14:textId="77777777" w:rsidTr="00E2456C">
        <w:trPr>
          <w:trHeight w:val="283"/>
          <w:jc w:val="center"/>
        </w:trPr>
        <w:tc>
          <w:tcPr>
            <w:tcW w:w="269" w:type="pct"/>
            <w:tcBorders>
              <w:left w:val="single" w:sz="4" w:space="0" w:color="auto"/>
            </w:tcBorders>
            <w:shd w:val="clear" w:color="auto" w:fill="auto"/>
            <w:vAlign w:val="center"/>
          </w:tcPr>
          <w:p w14:paraId="66C01880"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11</w:t>
            </w:r>
          </w:p>
        </w:tc>
        <w:tc>
          <w:tcPr>
            <w:tcW w:w="1559" w:type="pct"/>
            <w:shd w:val="clear" w:color="auto" w:fill="auto"/>
            <w:vAlign w:val="center"/>
          </w:tcPr>
          <w:p w14:paraId="7278C3B5"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杭埠镇自来水厂水源地保护区禁养区</w:t>
            </w:r>
          </w:p>
        </w:tc>
        <w:tc>
          <w:tcPr>
            <w:tcW w:w="610" w:type="pct"/>
            <w:shd w:val="clear" w:color="auto" w:fill="auto"/>
            <w:vAlign w:val="center"/>
          </w:tcPr>
          <w:p w14:paraId="1DF8F576"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72ED6956"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28</w:t>
            </w:r>
          </w:p>
        </w:tc>
        <w:tc>
          <w:tcPr>
            <w:tcW w:w="1631" w:type="pct"/>
            <w:shd w:val="clear" w:color="auto" w:fill="auto"/>
            <w:noWrap/>
            <w:vAlign w:val="center"/>
          </w:tcPr>
          <w:p w14:paraId="18EEEE4C"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百神庙镇建成区禁养区</w:t>
            </w:r>
          </w:p>
        </w:tc>
        <w:tc>
          <w:tcPr>
            <w:tcW w:w="605" w:type="pct"/>
            <w:tcBorders>
              <w:right w:val="single" w:sz="4" w:space="0" w:color="auto"/>
            </w:tcBorders>
            <w:shd w:val="clear" w:color="auto" w:fill="auto"/>
            <w:vAlign w:val="center"/>
          </w:tcPr>
          <w:p w14:paraId="21389C5F"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2A532E05" w14:textId="77777777" w:rsidTr="00E2456C">
        <w:trPr>
          <w:trHeight w:val="283"/>
          <w:jc w:val="center"/>
        </w:trPr>
        <w:tc>
          <w:tcPr>
            <w:tcW w:w="269" w:type="pct"/>
            <w:tcBorders>
              <w:left w:val="single" w:sz="4" w:space="0" w:color="auto"/>
            </w:tcBorders>
            <w:shd w:val="clear" w:color="auto" w:fill="auto"/>
            <w:vAlign w:val="center"/>
          </w:tcPr>
          <w:p w14:paraId="3CEAF2D8"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12</w:t>
            </w:r>
          </w:p>
        </w:tc>
        <w:tc>
          <w:tcPr>
            <w:tcW w:w="1559" w:type="pct"/>
            <w:shd w:val="clear" w:color="auto" w:fill="auto"/>
            <w:vAlign w:val="center"/>
          </w:tcPr>
          <w:p w14:paraId="1C731666"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柏林乡秦家桥自来水厂水源地保护区禁养区</w:t>
            </w:r>
          </w:p>
        </w:tc>
        <w:tc>
          <w:tcPr>
            <w:tcW w:w="610" w:type="pct"/>
            <w:shd w:val="clear" w:color="auto" w:fill="auto"/>
            <w:vAlign w:val="center"/>
          </w:tcPr>
          <w:p w14:paraId="062EF6F0"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52C40B49"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29</w:t>
            </w:r>
          </w:p>
        </w:tc>
        <w:tc>
          <w:tcPr>
            <w:tcW w:w="1631" w:type="pct"/>
            <w:shd w:val="clear" w:color="auto" w:fill="auto"/>
            <w:noWrap/>
            <w:vAlign w:val="center"/>
          </w:tcPr>
          <w:p w14:paraId="45F1CEE7"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舒茶镇建成区禁养区</w:t>
            </w:r>
          </w:p>
        </w:tc>
        <w:tc>
          <w:tcPr>
            <w:tcW w:w="605" w:type="pct"/>
            <w:tcBorders>
              <w:right w:val="single" w:sz="4" w:space="0" w:color="auto"/>
            </w:tcBorders>
            <w:shd w:val="clear" w:color="auto" w:fill="auto"/>
            <w:vAlign w:val="center"/>
          </w:tcPr>
          <w:p w14:paraId="689B5685"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6A3F2184" w14:textId="77777777" w:rsidTr="00E2456C">
        <w:trPr>
          <w:trHeight w:val="283"/>
          <w:jc w:val="center"/>
        </w:trPr>
        <w:tc>
          <w:tcPr>
            <w:tcW w:w="269" w:type="pct"/>
            <w:tcBorders>
              <w:left w:val="single" w:sz="4" w:space="0" w:color="auto"/>
            </w:tcBorders>
            <w:shd w:val="clear" w:color="auto" w:fill="auto"/>
            <w:vAlign w:val="center"/>
          </w:tcPr>
          <w:p w14:paraId="54193967"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13</w:t>
            </w:r>
          </w:p>
        </w:tc>
        <w:tc>
          <w:tcPr>
            <w:tcW w:w="1559" w:type="pct"/>
            <w:shd w:val="clear" w:color="auto" w:fill="auto"/>
            <w:vAlign w:val="center"/>
          </w:tcPr>
          <w:p w14:paraId="66BBF81C"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干汊河镇自来水厂水源地保护区禁养区</w:t>
            </w:r>
          </w:p>
        </w:tc>
        <w:tc>
          <w:tcPr>
            <w:tcW w:w="610" w:type="pct"/>
            <w:shd w:val="clear" w:color="auto" w:fill="auto"/>
            <w:vAlign w:val="center"/>
          </w:tcPr>
          <w:p w14:paraId="542A4641"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74D5FDA8"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30</w:t>
            </w:r>
          </w:p>
        </w:tc>
        <w:tc>
          <w:tcPr>
            <w:tcW w:w="1631" w:type="pct"/>
            <w:shd w:val="clear" w:color="auto" w:fill="auto"/>
            <w:vAlign w:val="bottom"/>
          </w:tcPr>
          <w:p w14:paraId="5071124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庐镇乡街道人口集中区禁养区</w:t>
            </w:r>
          </w:p>
        </w:tc>
        <w:tc>
          <w:tcPr>
            <w:tcW w:w="605" w:type="pct"/>
            <w:tcBorders>
              <w:right w:val="single" w:sz="4" w:space="0" w:color="auto"/>
            </w:tcBorders>
            <w:shd w:val="clear" w:color="auto" w:fill="auto"/>
            <w:vAlign w:val="center"/>
          </w:tcPr>
          <w:p w14:paraId="1CD6747A"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5FA296A6" w14:textId="77777777" w:rsidTr="00E2456C">
        <w:trPr>
          <w:trHeight w:val="283"/>
          <w:jc w:val="center"/>
        </w:trPr>
        <w:tc>
          <w:tcPr>
            <w:tcW w:w="269" w:type="pct"/>
            <w:tcBorders>
              <w:left w:val="single" w:sz="4" w:space="0" w:color="auto"/>
            </w:tcBorders>
            <w:shd w:val="clear" w:color="auto" w:fill="auto"/>
            <w:vAlign w:val="center"/>
          </w:tcPr>
          <w:p w14:paraId="12F5C3CF"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14</w:t>
            </w:r>
          </w:p>
        </w:tc>
        <w:tc>
          <w:tcPr>
            <w:tcW w:w="1559" w:type="pct"/>
            <w:shd w:val="clear" w:color="auto" w:fill="auto"/>
            <w:vAlign w:val="center"/>
          </w:tcPr>
          <w:p w14:paraId="7965A387"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百神庙周公渡自来水厂水源地保护区禁养区</w:t>
            </w:r>
          </w:p>
        </w:tc>
        <w:tc>
          <w:tcPr>
            <w:tcW w:w="610" w:type="pct"/>
            <w:shd w:val="clear" w:color="auto" w:fill="auto"/>
            <w:vAlign w:val="center"/>
          </w:tcPr>
          <w:p w14:paraId="4B3F6F3F"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5B9BB1CE"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31</w:t>
            </w:r>
          </w:p>
        </w:tc>
        <w:tc>
          <w:tcPr>
            <w:tcW w:w="1631" w:type="pct"/>
            <w:shd w:val="clear" w:color="auto" w:fill="auto"/>
            <w:vAlign w:val="bottom"/>
          </w:tcPr>
          <w:p w14:paraId="7F011794"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春秋乡曹家河街道人口集中区禁养区</w:t>
            </w:r>
          </w:p>
        </w:tc>
        <w:tc>
          <w:tcPr>
            <w:tcW w:w="605" w:type="pct"/>
            <w:tcBorders>
              <w:right w:val="single" w:sz="4" w:space="0" w:color="auto"/>
            </w:tcBorders>
            <w:shd w:val="clear" w:color="auto" w:fill="auto"/>
            <w:vAlign w:val="center"/>
          </w:tcPr>
          <w:p w14:paraId="67F2909C"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1E103C11" w14:textId="77777777" w:rsidTr="00E2456C">
        <w:trPr>
          <w:trHeight w:val="283"/>
          <w:jc w:val="center"/>
        </w:trPr>
        <w:tc>
          <w:tcPr>
            <w:tcW w:w="269" w:type="pct"/>
            <w:tcBorders>
              <w:left w:val="single" w:sz="4" w:space="0" w:color="auto"/>
            </w:tcBorders>
            <w:shd w:val="clear" w:color="auto" w:fill="auto"/>
            <w:vAlign w:val="center"/>
          </w:tcPr>
          <w:p w14:paraId="7B7A404F"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15</w:t>
            </w:r>
          </w:p>
        </w:tc>
        <w:tc>
          <w:tcPr>
            <w:tcW w:w="1559" w:type="pct"/>
            <w:shd w:val="clear" w:color="auto" w:fill="auto"/>
            <w:vAlign w:val="center"/>
          </w:tcPr>
          <w:p w14:paraId="1C020705"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庐镇乡自来水厂水源地保护区禁养区</w:t>
            </w:r>
          </w:p>
        </w:tc>
        <w:tc>
          <w:tcPr>
            <w:tcW w:w="610" w:type="pct"/>
            <w:shd w:val="clear" w:color="auto" w:fill="auto"/>
            <w:vAlign w:val="center"/>
          </w:tcPr>
          <w:p w14:paraId="14D40916"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256D424C"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32</w:t>
            </w:r>
          </w:p>
        </w:tc>
        <w:tc>
          <w:tcPr>
            <w:tcW w:w="1631" w:type="pct"/>
            <w:shd w:val="clear" w:color="auto" w:fill="auto"/>
            <w:vAlign w:val="bottom"/>
          </w:tcPr>
          <w:p w14:paraId="6B952504"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棠树乡西塘集镇人口集中区禁养区</w:t>
            </w:r>
          </w:p>
        </w:tc>
        <w:tc>
          <w:tcPr>
            <w:tcW w:w="605" w:type="pct"/>
            <w:tcBorders>
              <w:right w:val="single" w:sz="4" w:space="0" w:color="auto"/>
            </w:tcBorders>
            <w:shd w:val="clear" w:color="auto" w:fill="auto"/>
            <w:vAlign w:val="center"/>
          </w:tcPr>
          <w:p w14:paraId="53B9E84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73820A3E" w14:textId="77777777" w:rsidTr="00E2456C">
        <w:trPr>
          <w:trHeight w:val="283"/>
          <w:jc w:val="center"/>
        </w:trPr>
        <w:tc>
          <w:tcPr>
            <w:tcW w:w="269" w:type="pct"/>
            <w:tcBorders>
              <w:left w:val="single" w:sz="4" w:space="0" w:color="auto"/>
            </w:tcBorders>
            <w:shd w:val="clear" w:color="auto" w:fill="auto"/>
            <w:vAlign w:val="center"/>
          </w:tcPr>
          <w:p w14:paraId="6FDD16F7"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16</w:t>
            </w:r>
          </w:p>
        </w:tc>
        <w:tc>
          <w:tcPr>
            <w:tcW w:w="1559" w:type="pct"/>
            <w:shd w:val="clear" w:color="auto" w:fill="auto"/>
            <w:vAlign w:val="center"/>
          </w:tcPr>
          <w:p w14:paraId="0FC6E3D1"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舒城县晓天镇自来水厂水源地保护区禁养区</w:t>
            </w:r>
          </w:p>
        </w:tc>
        <w:tc>
          <w:tcPr>
            <w:tcW w:w="610" w:type="pct"/>
            <w:shd w:val="clear" w:color="auto" w:fill="auto"/>
            <w:vAlign w:val="center"/>
          </w:tcPr>
          <w:p w14:paraId="5C1E738F"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17441C5A"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33</w:t>
            </w:r>
          </w:p>
        </w:tc>
        <w:tc>
          <w:tcPr>
            <w:tcW w:w="1631" w:type="pct"/>
            <w:shd w:val="clear" w:color="auto" w:fill="auto"/>
            <w:vAlign w:val="bottom"/>
          </w:tcPr>
          <w:p w14:paraId="2B0075A6"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柏林乡秦桥人口集中区禁养区</w:t>
            </w:r>
          </w:p>
        </w:tc>
        <w:tc>
          <w:tcPr>
            <w:tcW w:w="605" w:type="pct"/>
            <w:tcBorders>
              <w:right w:val="single" w:sz="4" w:space="0" w:color="auto"/>
            </w:tcBorders>
            <w:shd w:val="clear" w:color="auto" w:fill="auto"/>
            <w:vAlign w:val="center"/>
          </w:tcPr>
          <w:p w14:paraId="4BAE29AF"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66D507CC" w14:textId="77777777" w:rsidTr="00E2456C">
        <w:trPr>
          <w:trHeight w:val="283"/>
          <w:jc w:val="center"/>
        </w:trPr>
        <w:tc>
          <w:tcPr>
            <w:tcW w:w="269" w:type="pct"/>
            <w:tcBorders>
              <w:left w:val="single" w:sz="4" w:space="0" w:color="auto"/>
            </w:tcBorders>
            <w:shd w:val="clear" w:color="auto" w:fill="auto"/>
            <w:vAlign w:val="center"/>
          </w:tcPr>
          <w:p w14:paraId="5ECFED66"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17</w:t>
            </w:r>
          </w:p>
        </w:tc>
        <w:tc>
          <w:tcPr>
            <w:tcW w:w="1559" w:type="pct"/>
            <w:shd w:val="clear" w:color="auto" w:fill="auto"/>
            <w:vAlign w:val="center"/>
          </w:tcPr>
          <w:p w14:paraId="69D34C13"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干汊河镇新街自来水厂水源地保护区禁养区</w:t>
            </w:r>
          </w:p>
        </w:tc>
        <w:tc>
          <w:tcPr>
            <w:tcW w:w="610" w:type="pct"/>
            <w:shd w:val="clear" w:color="auto" w:fill="auto"/>
            <w:vAlign w:val="center"/>
          </w:tcPr>
          <w:p w14:paraId="6A1A75ED"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水源地保护区</w:t>
            </w:r>
          </w:p>
        </w:tc>
        <w:tc>
          <w:tcPr>
            <w:tcW w:w="326" w:type="pct"/>
            <w:shd w:val="clear" w:color="auto" w:fill="auto"/>
            <w:vAlign w:val="center"/>
          </w:tcPr>
          <w:p w14:paraId="142AFD10"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34</w:t>
            </w:r>
          </w:p>
        </w:tc>
        <w:tc>
          <w:tcPr>
            <w:tcW w:w="1631" w:type="pct"/>
            <w:shd w:val="clear" w:color="auto" w:fill="auto"/>
            <w:vAlign w:val="bottom"/>
          </w:tcPr>
          <w:p w14:paraId="503AFADF"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柏林乡大墩人口集中区禁养区</w:t>
            </w:r>
          </w:p>
        </w:tc>
        <w:tc>
          <w:tcPr>
            <w:tcW w:w="605" w:type="pct"/>
            <w:tcBorders>
              <w:right w:val="single" w:sz="4" w:space="0" w:color="auto"/>
            </w:tcBorders>
            <w:shd w:val="clear" w:color="auto" w:fill="auto"/>
            <w:vAlign w:val="center"/>
          </w:tcPr>
          <w:p w14:paraId="01B70F5D" w14:textId="77777777" w:rsidR="00712192" w:rsidRPr="00E2456C" w:rsidRDefault="00E2456C">
            <w:pPr>
              <w:widowControl/>
              <w:snapToGrid w:val="0"/>
              <w:spacing w:line="120" w:lineRule="atLeast"/>
              <w:jc w:val="left"/>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城镇建成区</w:t>
            </w:r>
          </w:p>
        </w:tc>
      </w:tr>
      <w:tr w:rsidR="00712192" w14:paraId="2C79C096" w14:textId="77777777" w:rsidTr="00E2456C">
        <w:trPr>
          <w:trHeight w:val="283"/>
          <w:jc w:val="center"/>
        </w:trPr>
        <w:tc>
          <w:tcPr>
            <w:tcW w:w="5000" w:type="pct"/>
            <w:gridSpan w:val="6"/>
            <w:tcBorders>
              <w:left w:val="single" w:sz="4" w:space="0" w:color="auto"/>
              <w:bottom w:val="single" w:sz="4" w:space="0" w:color="auto"/>
              <w:right w:val="single" w:sz="4" w:space="0" w:color="auto"/>
            </w:tcBorders>
            <w:shd w:val="clear" w:color="auto" w:fill="auto"/>
            <w:vAlign w:val="center"/>
          </w:tcPr>
          <w:p w14:paraId="159912FA" w14:textId="77777777" w:rsidR="00712192" w:rsidRPr="00E2456C" w:rsidRDefault="00E2456C">
            <w:pPr>
              <w:widowControl/>
              <w:snapToGrid w:val="0"/>
              <w:spacing w:line="120" w:lineRule="atLeast"/>
              <w:jc w:val="center"/>
              <w:rPr>
                <w:rFonts w:ascii="Times New Roman" w:eastAsia="仿宋" w:hAnsi="Times New Roman" w:cs="Times New Roman"/>
                <w:color w:val="000000"/>
                <w:kern w:val="0"/>
                <w:szCs w:val="21"/>
              </w:rPr>
            </w:pPr>
            <w:r w:rsidRPr="00E2456C">
              <w:rPr>
                <w:rFonts w:ascii="Times New Roman" w:eastAsia="仿宋" w:hAnsi="Times New Roman" w:cs="Times New Roman"/>
                <w:color w:val="000000"/>
                <w:kern w:val="0"/>
                <w:szCs w:val="21"/>
              </w:rPr>
              <w:t>注：万佛湖镇、五显镇、山七镇、高峰乡、河棚镇、汤池镇、阙店乡城镇建成区、人口集中区、水源地保护区、学校等均在万佛湖</w:t>
            </w:r>
            <w:r w:rsidRPr="00E2456C">
              <w:rPr>
                <w:rFonts w:ascii="Times New Roman" w:eastAsia="仿宋" w:hAnsi="Times New Roman" w:cs="Times New Roman"/>
                <w:color w:val="000000"/>
                <w:kern w:val="0"/>
                <w:szCs w:val="21"/>
              </w:rPr>
              <w:t>-</w:t>
            </w:r>
            <w:r w:rsidRPr="00E2456C">
              <w:rPr>
                <w:rFonts w:ascii="Times New Roman" w:eastAsia="仿宋" w:hAnsi="Times New Roman" w:cs="Times New Roman"/>
                <w:color w:val="000000"/>
                <w:kern w:val="0"/>
                <w:szCs w:val="21"/>
              </w:rPr>
              <w:t>万佛山风景名胜区范围内，不再重复统计。</w:t>
            </w:r>
          </w:p>
        </w:tc>
      </w:tr>
    </w:tbl>
    <w:p w14:paraId="55DE0412" w14:textId="77777777" w:rsidR="00712192" w:rsidRDefault="00E2456C">
      <w:pPr>
        <w:snapToGrid w:val="0"/>
        <w:jc w:val="center"/>
        <w:rPr>
          <w:rFonts w:ascii="Times New Roman" w:eastAsia="仿宋" w:hAnsi="Times New Roman" w:cs="Times New Roman"/>
          <w:sz w:val="30"/>
          <w:szCs w:val="30"/>
        </w:rPr>
      </w:pPr>
      <w:r>
        <w:rPr>
          <w:rFonts w:ascii="Times New Roman" w:eastAsia="仿宋" w:hAnsi="Times New Roman" w:cs="Times New Roman"/>
          <w:sz w:val="30"/>
          <w:szCs w:val="30"/>
        </w:rPr>
        <w:t>舒城县禁养区分布图</w:t>
      </w:r>
    </w:p>
    <w:p w14:paraId="414F0E9D" w14:textId="77777777" w:rsidR="00712192" w:rsidRDefault="00712192">
      <w:pPr>
        <w:spacing w:line="360" w:lineRule="auto"/>
        <w:rPr>
          <w:rFonts w:ascii="Times New Roman" w:eastAsia="仿宋" w:hAnsi="Times New Roman" w:cs="Times New Roman"/>
          <w:b/>
          <w:bCs/>
          <w:sz w:val="32"/>
          <w:szCs w:val="32"/>
        </w:rPr>
        <w:sectPr w:rsidR="00712192" w:rsidSect="00E2456C">
          <w:headerReference w:type="default" r:id="rId24"/>
          <w:footerReference w:type="default" r:id="rId25"/>
          <w:pgSz w:w="16838" w:h="23811"/>
          <w:pgMar w:top="1440" w:right="1800" w:bottom="1440" w:left="1800" w:header="454" w:footer="454" w:gutter="0"/>
          <w:cols w:space="425"/>
          <w:docGrid w:type="lines" w:linePitch="312"/>
        </w:sectPr>
      </w:pPr>
    </w:p>
    <w:p w14:paraId="10F08257" w14:textId="77777777" w:rsidR="00712192" w:rsidRDefault="00E2456C">
      <w:pPr>
        <w:spacing w:line="360" w:lineRule="auto"/>
        <w:rPr>
          <w:rFonts w:ascii="Times New Roman" w:eastAsia="仿宋" w:hAnsi="Times New Roman" w:cs="Times New Roman"/>
          <w:b/>
          <w:bCs/>
          <w:sz w:val="32"/>
          <w:szCs w:val="32"/>
        </w:rPr>
      </w:pPr>
      <w:r>
        <w:rPr>
          <w:rFonts w:ascii="Times New Roman" w:eastAsia="仿宋" w:hAnsi="Times New Roman" w:cs="Times New Roman"/>
          <w:b/>
          <w:bCs/>
          <w:sz w:val="32"/>
          <w:szCs w:val="32"/>
        </w:rPr>
        <w:lastRenderedPageBreak/>
        <w:t>附图</w:t>
      </w:r>
      <w:r>
        <w:rPr>
          <w:rFonts w:ascii="Times New Roman" w:eastAsia="仿宋" w:hAnsi="Times New Roman" w:cs="Times New Roman"/>
          <w:b/>
          <w:bCs/>
          <w:sz w:val="32"/>
          <w:szCs w:val="32"/>
        </w:rPr>
        <w:t xml:space="preserve">5 </w:t>
      </w:r>
      <w:r>
        <w:rPr>
          <w:rFonts w:ascii="Times New Roman" w:eastAsia="仿宋" w:hAnsi="Times New Roman" w:cs="Times New Roman"/>
          <w:b/>
          <w:bCs/>
          <w:sz w:val="32"/>
          <w:szCs w:val="32"/>
        </w:rPr>
        <w:t>舒城县耕地、林地、草地、园地分布图</w:t>
      </w:r>
    </w:p>
    <w:p w14:paraId="75C50D42" w14:textId="77777777" w:rsidR="00712192" w:rsidRDefault="00E2456C">
      <w:pPr>
        <w:spacing w:line="360" w:lineRule="auto"/>
        <w:jc w:val="center"/>
        <w:rPr>
          <w:rFonts w:ascii="Times New Roman" w:eastAsia="仿宋" w:hAnsi="Times New Roman" w:cs="Times New Roman"/>
          <w:b/>
          <w:bCs/>
          <w:sz w:val="32"/>
          <w:szCs w:val="32"/>
        </w:rPr>
      </w:pPr>
      <w:r>
        <w:rPr>
          <w:noProof/>
        </w:rPr>
        <w:drawing>
          <wp:inline distT="0" distB="0" distL="0" distR="0" wp14:anchorId="3BE15E73" wp14:editId="4FF12E94">
            <wp:extent cx="11502390" cy="78835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t="3977" r="1012"/>
                    <a:stretch>
                      <a:fillRect/>
                    </a:stretch>
                  </pic:blipFill>
                  <pic:spPr>
                    <a:xfrm>
                      <a:off x="0" y="0"/>
                      <a:ext cx="11502494" cy="7884000"/>
                    </a:xfrm>
                    <a:prstGeom prst="rect">
                      <a:avLst/>
                    </a:prstGeom>
                    <a:noFill/>
                    <a:ln>
                      <a:noFill/>
                    </a:ln>
                  </pic:spPr>
                </pic:pic>
              </a:graphicData>
            </a:graphic>
          </wp:inline>
        </w:drawing>
      </w:r>
    </w:p>
    <w:p w14:paraId="239A8C06" w14:textId="77777777" w:rsidR="00712192" w:rsidRDefault="00712192">
      <w:pPr>
        <w:spacing w:line="360" w:lineRule="auto"/>
        <w:rPr>
          <w:rFonts w:ascii="Times New Roman" w:eastAsia="仿宋" w:hAnsi="Times New Roman" w:cs="Times New Roman"/>
          <w:b/>
          <w:bCs/>
          <w:sz w:val="32"/>
          <w:szCs w:val="32"/>
        </w:rPr>
        <w:sectPr w:rsidR="00712192">
          <w:pgSz w:w="23811" w:h="16838" w:orient="landscape"/>
          <w:pgMar w:top="1800" w:right="1440" w:bottom="1800" w:left="1440" w:header="851" w:footer="992" w:gutter="0"/>
          <w:cols w:space="425"/>
          <w:docGrid w:type="lines" w:linePitch="312"/>
        </w:sectPr>
      </w:pPr>
    </w:p>
    <w:p w14:paraId="713152FE" w14:textId="77777777" w:rsidR="00712192" w:rsidRDefault="00712192" w:rsidP="00333194">
      <w:pPr>
        <w:spacing w:line="360" w:lineRule="auto"/>
        <w:rPr>
          <w:rFonts w:ascii="Times New Roman" w:eastAsia="仿宋" w:hAnsi="Times New Roman" w:cs="Times New Roman" w:hint="eastAsia"/>
          <w:b/>
          <w:bCs/>
          <w:sz w:val="32"/>
          <w:szCs w:val="32"/>
        </w:rPr>
      </w:pPr>
    </w:p>
    <w:sectPr w:rsidR="007121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CC42F" w14:textId="77777777" w:rsidR="003C7670" w:rsidRDefault="003C7670">
      <w:r>
        <w:separator/>
      </w:r>
    </w:p>
  </w:endnote>
  <w:endnote w:type="continuationSeparator" w:id="0">
    <w:p w14:paraId="3BF91001" w14:textId="77777777" w:rsidR="003C7670" w:rsidRDefault="003C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83F91" w14:textId="77777777" w:rsidR="00E2456C" w:rsidRDefault="00E2456C">
    <w:pPr>
      <w:pStyle w:val="a5"/>
    </w:pPr>
    <w:r>
      <w:t xml:space="preserve"> </w:t>
    </w:r>
  </w:p>
  <w:p w14:paraId="4BEB5A24" w14:textId="77777777" w:rsidR="00E2456C" w:rsidRDefault="00E2456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0703667"/>
    </w:sdtPr>
    <w:sdtEndPr/>
    <w:sdtContent>
      <w:p w14:paraId="2C9BB260" w14:textId="77777777" w:rsidR="00E2456C" w:rsidRDefault="00E2456C">
        <w:pPr>
          <w:pStyle w:val="a5"/>
          <w:jc w:val="center"/>
        </w:pPr>
        <w:r>
          <w:fldChar w:fldCharType="begin"/>
        </w:r>
        <w:r>
          <w:instrText>PAGE   \* MERGEFORMAT</w:instrText>
        </w:r>
        <w:r>
          <w:fldChar w:fldCharType="separate"/>
        </w:r>
        <w:r>
          <w:rPr>
            <w:lang w:val="zh-CN"/>
          </w:rPr>
          <w:t>2</w:t>
        </w:r>
        <w:r>
          <w:fldChar w:fldCharType="end"/>
        </w:r>
      </w:p>
    </w:sdtContent>
  </w:sdt>
  <w:p w14:paraId="6C16E1B1" w14:textId="77777777" w:rsidR="00E2456C" w:rsidRDefault="00E2456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835003"/>
    </w:sdtPr>
    <w:sdtEndPr/>
    <w:sdtContent>
      <w:p w14:paraId="754016F4" w14:textId="77777777" w:rsidR="00E2456C" w:rsidRDefault="00E2456C">
        <w:pPr>
          <w:pStyle w:val="a5"/>
          <w:jc w:val="center"/>
        </w:pPr>
        <w:r>
          <w:fldChar w:fldCharType="begin"/>
        </w:r>
        <w:r>
          <w:instrText>PAGE   \* MERGEFORMAT</w:instrText>
        </w:r>
        <w:r>
          <w:fldChar w:fldCharType="separate"/>
        </w:r>
        <w:r>
          <w:rPr>
            <w:lang w:val="zh-CN"/>
          </w:rPr>
          <w:t>2</w:t>
        </w:r>
        <w:r>
          <w:fldChar w:fldCharType="end"/>
        </w:r>
      </w:p>
    </w:sdtContent>
  </w:sdt>
  <w:p w14:paraId="36BD9776" w14:textId="77777777" w:rsidR="00E2456C" w:rsidRDefault="00E2456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320844"/>
    </w:sdtPr>
    <w:sdtEndPr/>
    <w:sdtContent>
      <w:p w14:paraId="17EE7DA3" w14:textId="77777777" w:rsidR="00E2456C" w:rsidRDefault="00E2456C">
        <w:pPr>
          <w:pStyle w:val="a5"/>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834E2" w14:textId="77777777" w:rsidR="00E2456C" w:rsidRDefault="00E2456C">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838329"/>
    </w:sdtPr>
    <w:sdtEndPr/>
    <w:sdtContent>
      <w:p w14:paraId="24BA6EDE" w14:textId="77777777" w:rsidR="00E2456C" w:rsidRDefault="00E2456C">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3ABD4" w14:textId="77777777" w:rsidR="003C7670" w:rsidRDefault="003C7670">
      <w:r>
        <w:separator/>
      </w:r>
    </w:p>
  </w:footnote>
  <w:footnote w:type="continuationSeparator" w:id="0">
    <w:p w14:paraId="492103E2" w14:textId="77777777" w:rsidR="003C7670" w:rsidRDefault="003C7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80669" w14:textId="77777777" w:rsidR="00E2456C" w:rsidRDefault="00E2456C">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52EA" w14:textId="77777777" w:rsidR="00E2456C" w:rsidRDefault="00E2456C">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A5YWVmMzBhNTgyYzc0MDUzNjY5NDhmNjg2ZDZkYWIifQ=="/>
  </w:docVars>
  <w:rsids>
    <w:rsidRoot w:val="001E4049"/>
    <w:rsid w:val="000024B3"/>
    <w:rsid w:val="00007161"/>
    <w:rsid w:val="00011389"/>
    <w:rsid w:val="00014C81"/>
    <w:rsid w:val="000229C5"/>
    <w:rsid w:val="00031BC6"/>
    <w:rsid w:val="00032CFC"/>
    <w:rsid w:val="00043C52"/>
    <w:rsid w:val="000467F0"/>
    <w:rsid w:val="00053017"/>
    <w:rsid w:val="0006507E"/>
    <w:rsid w:val="00085E97"/>
    <w:rsid w:val="00095E3C"/>
    <w:rsid w:val="000A6467"/>
    <w:rsid w:val="000B2BF3"/>
    <w:rsid w:val="000B6040"/>
    <w:rsid w:val="000D3220"/>
    <w:rsid w:val="000F3525"/>
    <w:rsid w:val="00113FF9"/>
    <w:rsid w:val="0011713C"/>
    <w:rsid w:val="001371F9"/>
    <w:rsid w:val="00146DE9"/>
    <w:rsid w:val="00150F37"/>
    <w:rsid w:val="00153846"/>
    <w:rsid w:val="00154922"/>
    <w:rsid w:val="001660CD"/>
    <w:rsid w:val="001857BF"/>
    <w:rsid w:val="0019189A"/>
    <w:rsid w:val="001A122D"/>
    <w:rsid w:val="001A7734"/>
    <w:rsid w:val="001B137B"/>
    <w:rsid w:val="001D0E7B"/>
    <w:rsid w:val="001E4049"/>
    <w:rsid w:val="001F1AAD"/>
    <w:rsid w:val="00203B75"/>
    <w:rsid w:val="00205C3C"/>
    <w:rsid w:val="00207211"/>
    <w:rsid w:val="00215351"/>
    <w:rsid w:val="00225ECC"/>
    <w:rsid w:val="00233592"/>
    <w:rsid w:val="002476F1"/>
    <w:rsid w:val="002549BD"/>
    <w:rsid w:val="00261C32"/>
    <w:rsid w:val="00274B41"/>
    <w:rsid w:val="00282B5E"/>
    <w:rsid w:val="00283C93"/>
    <w:rsid w:val="002B1342"/>
    <w:rsid w:val="002E0C17"/>
    <w:rsid w:val="002E7EC7"/>
    <w:rsid w:val="003070E1"/>
    <w:rsid w:val="003325CE"/>
    <w:rsid w:val="00332F9D"/>
    <w:rsid w:val="00333194"/>
    <w:rsid w:val="003577CE"/>
    <w:rsid w:val="003579DE"/>
    <w:rsid w:val="00360A04"/>
    <w:rsid w:val="003641C3"/>
    <w:rsid w:val="003733D5"/>
    <w:rsid w:val="003816EC"/>
    <w:rsid w:val="00383046"/>
    <w:rsid w:val="00395086"/>
    <w:rsid w:val="003958DC"/>
    <w:rsid w:val="003B68A6"/>
    <w:rsid w:val="003C7670"/>
    <w:rsid w:val="003E1CE7"/>
    <w:rsid w:val="003E3C0D"/>
    <w:rsid w:val="004169F3"/>
    <w:rsid w:val="00416E51"/>
    <w:rsid w:val="004212F2"/>
    <w:rsid w:val="00441907"/>
    <w:rsid w:val="00457242"/>
    <w:rsid w:val="004922C4"/>
    <w:rsid w:val="00494F4C"/>
    <w:rsid w:val="004A6B38"/>
    <w:rsid w:val="004C1F7B"/>
    <w:rsid w:val="004C3B4E"/>
    <w:rsid w:val="004D7327"/>
    <w:rsid w:val="004F2A6F"/>
    <w:rsid w:val="00554A57"/>
    <w:rsid w:val="005671E6"/>
    <w:rsid w:val="00577B64"/>
    <w:rsid w:val="00580217"/>
    <w:rsid w:val="00585799"/>
    <w:rsid w:val="00587F02"/>
    <w:rsid w:val="0059225E"/>
    <w:rsid w:val="00594F41"/>
    <w:rsid w:val="005A089D"/>
    <w:rsid w:val="005D3630"/>
    <w:rsid w:val="005E75A6"/>
    <w:rsid w:val="006367B6"/>
    <w:rsid w:val="006463AD"/>
    <w:rsid w:val="00653738"/>
    <w:rsid w:val="00682BFB"/>
    <w:rsid w:val="0068768B"/>
    <w:rsid w:val="00696FEB"/>
    <w:rsid w:val="006B7454"/>
    <w:rsid w:val="00707E93"/>
    <w:rsid w:val="0071023A"/>
    <w:rsid w:val="00712192"/>
    <w:rsid w:val="0071439F"/>
    <w:rsid w:val="00715C01"/>
    <w:rsid w:val="00715EFA"/>
    <w:rsid w:val="007330CE"/>
    <w:rsid w:val="007334F6"/>
    <w:rsid w:val="00740F6E"/>
    <w:rsid w:val="0075421C"/>
    <w:rsid w:val="00756F32"/>
    <w:rsid w:val="00774D1C"/>
    <w:rsid w:val="007756AE"/>
    <w:rsid w:val="007A4271"/>
    <w:rsid w:val="007B248B"/>
    <w:rsid w:val="007B2565"/>
    <w:rsid w:val="007B794C"/>
    <w:rsid w:val="007C557E"/>
    <w:rsid w:val="007C55F5"/>
    <w:rsid w:val="007C696E"/>
    <w:rsid w:val="007F124D"/>
    <w:rsid w:val="007F674B"/>
    <w:rsid w:val="00803073"/>
    <w:rsid w:val="008108FB"/>
    <w:rsid w:val="008109E6"/>
    <w:rsid w:val="00827536"/>
    <w:rsid w:val="00831B10"/>
    <w:rsid w:val="00832741"/>
    <w:rsid w:val="00832E12"/>
    <w:rsid w:val="00834B16"/>
    <w:rsid w:val="00836446"/>
    <w:rsid w:val="0084480D"/>
    <w:rsid w:val="00844BA1"/>
    <w:rsid w:val="008502CF"/>
    <w:rsid w:val="008645EB"/>
    <w:rsid w:val="008662DA"/>
    <w:rsid w:val="00871836"/>
    <w:rsid w:val="008924A3"/>
    <w:rsid w:val="008955E8"/>
    <w:rsid w:val="00895F2A"/>
    <w:rsid w:val="00896060"/>
    <w:rsid w:val="008A1D8A"/>
    <w:rsid w:val="008A60D6"/>
    <w:rsid w:val="008C7CA4"/>
    <w:rsid w:val="008D4A3D"/>
    <w:rsid w:val="009015E8"/>
    <w:rsid w:val="00906C0A"/>
    <w:rsid w:val="0091180E"/>
    <w:rsid w:val="00925FF3"/>
    <w:rsid w:val="00976275"/>
    <w:rsid w:val="009841FC"/>
    <w:rsid w:val="009975F2"/>
    <w:rsid w:val="009B5EC4"/>
    <w:rsid w:val="009D2453"/>
    <w:rsid w:val="009E27D7"/>
    <w:rsid w:val="009F4306"/>
    <w:rsid w:val="00A000DA"/>
    <w:rsid w:val="00A15641"/>
    <w:rsid w:val="00A23238"/>
    <w:rsid w:val="00A249A1"/>
    <w:rsid w:val="00A411AB"/>
    <w:rsid w:val="00A42504"/>
    <w:rsid w:val="00A476F1"/>
    <w:rsid w:val="00A53BD1"/>
    <w:rsid w:val="00A57C16"/>
    <w:rsid w:val="00A63CA0"/>
    <w:rsid w:val="00A656EF"/>
    <w:rsid w:val="00A67387"/>
    <w:rsid w:val="00A70ADC"/>
    <w:rsid w:val="00A806F0"/>
    <w:rsid w:val="00AA1010"/>
    <w:rsid w:val="00AB6868"/>
    <w:rsid w:val="00AC43B2"/>
    <w:rsid w:val="00AC5A0C"/>
    <w:rsid w:val="00AD235D"/>
    <w:rsid w:val="00AD4378"/>
    <w:rsid w:val="00AD470A"/>
    <w:rsid w:val="00AF4141"/>
    <w:rsid w:val="00B015C6"/>
    <w:rsid w:val="00B03DA3"/>
    <w:rsid w:val="00B1765A"/>
    <w:rsid w:val="00B211AD"/>
    <w:rsid w:val="00B21DCD"/>
    <w:rsid w:val="00B31369"/>
    <w:rsid w:val="00B46647"/>
    <w:rsid w:val="00B513B6"/>
    <w:rsid w:val="00B5143E"/>
    <w:rsid w:val="00B660E7"/>
    <w:rsid w:val="00B7396C"/>
    <w:rsid w:val="00B73CB6"/>
    <w:rsid w:val="00B77F1E"/>
    <w:rsid w:val="00B87A6B"/>
    <w:rsid w:val="00B90D6A"/>
    <w:rsid w:val="00BA2519"/>
    <w:rsid w:val="00BC3AE8"/>
    <w:rsid w:val="00BC4CA9"/>
    <w:rsid w:val="00BD2D64"/>
    <w:rsid w:val="00BD5A9F"/>
    <w:rsid w:val="00BD76CA"/>
    <w:rsid w:val="00BE0627"/>
    <w:rsid w:val="00BE3DCB"/>
    <w:rsid w:val="00BE516F"/>
    <w:rsid w:val="00C01055"/>
    <w:rsid w:val="00C0298E"/>
    <w:rsid w:val="00C065DE"/>
    <w:rsid w:val="00C244D2"/>
    <w:rsid w:val="00C34441"/>
    <w:rsid w:val="00C36618"/>
    <w:rsid w:val="00C454CC"/>
    <w:rsid w:val="00C60584"/>
    <w:rsid w:val="00C609B1"/>
    <w:rsid w:val="00C651B6"/>
    <w:rsid w:val="00C90737"/>
    <w:rsid w:val="00C93D03"/>
    <w:rsid w:val="00CB77C4"/>
    <w:rsid w:val="00CC2B7C"/>
    <w:rsid w:val="00CD14A6"/>
    <w:rsid w:val="00CE0527"/>
    <w:rsid w:val="00CE3AC6"/>
    <w:rsid w:val="00CE4F47"/>
    <w:rsid w:val="00CF0E35"/>
    <w:rsid w:val="00CF26D4"/>
    <w:rsid w:val="00CF50DF"/>
    <w:rsid w:val="00CF6711"/>
    <w:rsid w:val="00D020B3"/>
    <w:rsid w:val="00D043B6"/>
    <w:rsid w:val="00D123AC"/>
    <w:rsid w:val="00D170B3"/>
    <w:rsid w:val="00D453FB"/>
    <w:rsid w:val="00D603CF"/>
    <w:rsid w:val="00D6061D"/>
    <w:rsid w:val="00D655E7"/>
    <w:rsid w:val="00D7046F"/>
    <w:rsid w:val="00D85778"/>
    <w:rsid w:val="00D97DEA"/>
    <w:rsid w:val="00DA06EA"/>
    <w:rsid w:val="00DA6214"/>
    <w:rsid w:val="00DA69AB"/>
    <w:rsid w:val="00DB4748"/>
    <w:rsid w:val="00DB4A00"/>
    <w:rsid w:val="00DC775B"/>
    <w:rsid w:val="00DE0D50"/>
    <w:rsid w:val="00DF6C18"/>
    <w:rsid w:val="00E2456C"/>
    <w:rsid w:val="00E3127E"/>
    <w:rsid w:val="00E3238D"/>
    <w:rsid w:val="00E50D14"/>
    <w:rsid w:val="00E64DF9"/>
    <w:rsid w:val="00E821EA"/>
    <w:rsid w:val="00E842A5"/>
    <w:rsid w:val="00E8598A"/>
    <w:rsid w:val="00E87A8C"/>
    <w:rsid w:val="00E87CFC"/>
    <w:rsid w:val="00EA0CB7"/>
    <w:rsid w:val="00EB36AF"/>
    <w:rsid w:val="00EF0CE0"/>
    <w:rsid w:val="00EF3ECA"/>
    <w:rsid w:val="00F01E0E"/>
    <w:rsid w:val="00F03F69"/>
    <w:rsid w:val="00F043CF"/>
    <w:rsid w:val="00F42185"/>
    <w:rsid w:val="00F44071"/>
    <w:rsid w:val="00F5480C"/>
    <w:rsid w:val="00F60AE3"/>
    <w:rsid w:val="00F675C0"/>
    <w:rsid w:val="00F70EE4"/>
    <w:rsid w:val="00F73F24"/>
    <w:rsid w:val="00F8668D"/>
    <w:rsid w:val="00F871FF"/>
    <w:rsid w:val="00F96494"/>
    <w:rsid w:val="00FC7A4E"/>
    <w:rsid w:val="00FD75F1"/>
    <w:rsid w:val="00FE0B08"/>
    <w:rsid w:val="00FE3912"/>
    <w:rsid w:val="00FE4843"/>
    <w:rsid w:val="00FE4AD3"/>
    <w:rsid w:val="2B387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A5437B"/>
  <w15:docId w15:val="{7746BB5D-2A2E-4D93-8D64-53453900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right" w:leader="dot" w:pos="8296"/>
      </w:tabs>
      <w:snapToGrid w:val="0"/>
      <w:spacing w:line="360" w:lineRule="auto"/>
      <w:jc w:val="center"/>
    </w:pPr>
    <w:rPr>
      <w:rFonts w:ascii="仿宋" w:eastAsia="仿宋" w:hAnsi="仿宋" w:cs="仿宋"/>
      <w:b/>
      <w:kern w:val="0"/>
      <w:sz w:val="44"/>
      <w:szCs w:val="44"/>
      <w:lang w:val="zh-CN"/>
    </w:rPr>
  </w:style>
  <w:style w:type="paragraph" w:styleId="TOC2">
    <w:name w:val="toc 2"/>
    <w:basedOn w:val="a"/>
    <w:next w:val="a"/>
    <w:uiPriority w:val="39"/>
    <w:unhideWhenUsed/>
    <w:pPr>
      <w:ind w:leftChars="200" w:left="420"/>
    </w:p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table" w:customStyle="1" w:styleId="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3959A-C58F-4E52-8ADB-6C6AD545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91</Pages>
  <Words>7022</Words>
  <Characters>40032</Characters>
  <Application>Microsoft Office Word</Application>
  <DocSecurity>0</DocSecurity>
  <Lines>333</Lines>
  <Paragraphs>93</Paragraphs>
  <ScaleCrop>false</ScaleCrop>
  <Company/>
  <LinksUpToDate>false</LinksUpToDate>
  <CharactersWithSpaces>46961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CHUN</dc:creator>
  <cp:lastModifiedBy>WU CHUN</cp:lastModifiedBy>
  <cp:revision>334</cp:revision>
  <cp:lastPrinted>2023-07-04T00:55:00Z</cp:lastPrinted>
  <dcterms:created xsi:type="dcterms:W3CDTF">2023-06-12T02:09:00Z</dcterms:created>
  <dcterms:modified xsi:type="dcterms:W3CDTF">2023-08-03T09:26:00Z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351332346988455CA2E11A30B82ADB3D_12</vt:lpwstr>
  </property>
</Properties>
</file>