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舒城县乡村振兴局</w:t>
      </w: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政府信息公开</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Times New Roman" w:hAnsi="Times New Roman" w:eastAsia="仿宋_GB2312" w:cs="Times New Roman"/>
          <w:color w:val="000000"/>
          <w:kern w:val="0"/>
          <w:sz w:val="24"/>
          <w:szCs w:val="32"/>
        </w:rPr>
      </w:pPr>
      <w:r>
        <w:rPr>
          <w:rFonts w:hint="eastAsia" w:ascii="方正小标宋简体" w:hAnsi="方正小标宋简体" w:eastAsia="方正小标宋简体" w:cs="方正小标宋简体"/>
          <w:sz w:val="44"/>
          <w:szCs w:val="44"/>
          <w:lang w:eastAsia="zh-CN"/>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国务院令第711号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的有关规定，特向社会公布202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舒城</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乡村振兴局</w:t>
      </w:r>
      <w:r>
        <w:rPr>
          <w:rFonts w:hint="eastAsia" w:ascii="仿宋_GB2312" w:hAnsi="仿宋_GB2312" w:eastAsia="仿宋_GB2312" w:cs="仿宋_GB2312"/>
          <w:sz w:val="32"/>
          <w:szCs w:val="32"/>
        </w:rPr>
        <w:t>信息公开工作年度报告。全文包括总体情况、主动公开政府信息情况、收到和处理政府信息公开申请情况、政府信息公开行政复议行政诉讼情况、存在的主要问题</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改进情况</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其他需要报告的事项。报告中所列数据的统计期限自202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年1月1日起至202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年12月31日止。本报告电子版可在</w:t>
      </w:r>
      <w:r>
        <w:rPr>
          <w:rFonts w:hint="eastAsia" w:ascii="仿宋_GB2312" w:hAnsi="仿宋_GB2312" w:eastAsia="仿宋_GB2312" w:cs="仿宋_GB2312"/>
          <w:sz w:val="32"/>
          <w:szCs w:val="32"/>
          <w:lang w:eastAsia="zh-CN"/>
        </w:rPr>
        <w:t>舒城</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乡村振兴局</w:t>
      </w:r>
      <w:r>
        <w:rPr>
          <w:rFonts w:hint="eastAsia" w:ascii="仿宋_GB2312" w:hAnsi="仿宋_GB2312" w:eastAsia="仿宋_GB2312" w:cs="仿宋_GB2312"/>
          <w:sz w:val="32"/>
          <w:szCs w:val="32"/>
        </w:rPr>
        <w:t>信息公开</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下载。如对本报告有疑问，请与</w:t>
      </w:r>
      <w:r>
        <w:rPr>
          <w:rFonts w:hint="eastAsia" w:ascii="仿宋_GB2312" w:hAnsi="仿宋_GB2312" w:eastAsia="仿宋_GB2312" w:cs="仿宋_GB2312"/>
          <w:sz w:val="32"/>
          <w:szCs w:val="32"/>
          <w:lang w:eastAsia="zh-CN"/>
        </w:rPr>
        <w:t>舒城</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乡村振兴局</w:t>
      </w:r>
      <w:r>
        <w:rPr>
          <w:rFonts w:hint="eastAsia" w:ascii="仿宋_GB2312" w:hAnsi="仿宋_GB2312" w:eastAsia="仿宋_GB2312" w:cs="仿宋_GB2312"/>
          <w:sz w:val="32"/>
          <w:szCs w:val="32"/>
        </w:rPr>
        <w:t>办公室联系（电话：0</w:t>
      </w:r>
      <w:r>
        <w:rPr>
          <w:rFonts w:hint="eastAsia" w:ascii="仿宋_GB2312" w:hAnsi="仿宋_GB2312" w:eastAsia="仿宋_GB2312" w:cs="仿宋_GB2312"/>
          <w:sz w:val="32"/>
          <w:szCs w:val="32"/>
          <w:lang w:val="en-US" w:eastAsia="zh-CN"/>
        </w:rPr>
        <w:t>564</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784517</w:t>
      </w:r>
      <w:r>
        <w:rPr>
          <w:rFonts w:hint="eastAsia" w:ascii="仿宋_GB2312" w:hAnsi="仿宋_GB2312" w:eastAsia="仿宋_GB2312" w:cs="仿宋_GB2312"/>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一）主动公开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局积极深化主动公开，聚焦</w:t>
      </w:r>
      <w:r>
        <w:rPr>
          <w:rFonts w:hint="eastAsia" w:ascii="仿宋_GB2312" w:hAnsi="仿宋_GB2312" w:eastAsia="仿宋_GB2312" w:cs="仿宋_GB2312"/>
          <w:sz w:val="32"/>
          <w:szCs w:val="32"/>
          <w:lang w:eastAsia="zh-CN"/>
        </w:rPr>
        <w:t>巩固拓展脱贫攻坚成果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乡村振兴有效衔接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推动高质量发展、</w:t>
      </w:r>
      <w:r>
        <w:rPr>
          <w:rFonts w:hint="eastAsia" w:ascii="仿宋_GB2312" w:hAnsi="仿宋_GB2312" w:eastAsia="仿宋_GB2312" w:cs="仿宋_GB2312"/>
          <w:sz w:val="32"/>
          <w:szCs w:val="32"/>
        </w:rPr>
        <w:t>推进民生保障、政府自身建设等方面加强政府信息公开，主动向社会公开各类信息共计</w:t>
      </w:r>
      <w:r>
        <w:rPr>
          <w:rFonts w:hint="eastAsia" w:ascii="仿宋_GB2312" w:hAnsi="仿宋_GB2312" w:eastAsia="仿宋_GB2312" w:cs="仿宋_GB2312"/>
          <w:sz w:val="32"/>
          <w:szCs w:val="32"/>
          <w:lang w:val="en-US" w:eastAsia="zh-CN"/>
        </w:rPr>
        <w:t>316</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。其中，公布了局领导分工、机构职能、联系电话及电子邮件；公开了信息公开申请表的下载及受理方式。不断深化重点领域信息公开，</w:t>
      </w:r>
      <w:r>
        <w:rPr>
          <w:rFonts w:hint="eastAsia" w:ascii="仿宋_GB2312" w:hAnsi="仿宋_GB2312" w:eastAsia="仿宋_GB2312" w:cs="仿宋_GB2312"/>
          <w:color w:val="auto"/>
          <w:sz w:val="32"/>
          <w:szCs w:val="32"/>
          <w:lang w:val="en-US" w:eastAsia="zh-CN"/>
        </w:rPr>
        <w:t>乡村振兴领域公开信息73条</w:t>
      </w:r>
      <w:r>
        <w:rPr>
          <w:rFonts w:hint="eastAsia" w:ascii="仿宋_GB2312" w:hAnsi="仿宋_GB2312" w:eastAsia="仿宋_GB2312" w:cs="仿宋_GB2312"/>
          <w:sz w:val="32"/>
          <w:szCs w:val="32"/>
          <w:lang w:eastAsia="zh-CN"/>
        </w:rPr>
        <w:t>。主动公开202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年度部门决算、202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年度部门预算，以及“三公”经费预算等</w:t>
      </w:r>
      <w:r>
        <w:rPr>
          <w:rFonts w:hint="eastAsia" w:ascii="仿宋_GB2312" w:hAnsi="仿宋_GB2312" w:eastAsia="仿宋_GB2312" w:cs="仿宋_GB2312"/>
          <w:sz w:val="32"/>
          <w:szCs w:val="32"/>
          <w:lang w:val="en-US" w:eastAsia="zh-CN"/>
        </w:rPr>
        <w:t>财政资金信息19条</w:t>
      </w:r>
      <w:r>
        <w:rPr>
          <w:rFonts w:hint="eastAsia" w:ascii="仿宋_GB2312" w:hAnsi="仿宋_GB2312" w:eastAsia="仿宋_GB2312" w:cs="仿宋_GB2312"/>
          <w:sz w:val="32"/>
          <w:szCs w:val="32"/>
          <w:lang w:eastAsia="zh-CN"/>
        </w:rPr>
        <w:t>，提高财政资金信息透明度，强化社会监督。两化领域按季度公开我县衔接资金项目推进情况，深入推进衔接资金项目入库、审批、实施、结果等全流程公开。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明确依申请公开的申请、受理、转办、答复的工作流程和基本要求，进一步明确工作标准、规范运转流程、提升公开质效、切实保障社会公众获取政府信息的权利。2023年，</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eastAsia="zh-CN"/>
        </w:rPr>
        <w:t>局没有收到依申请</w:t>
      </w:r>
      <w:r>
        <w:rPr>
          <w:rFonts w:hint="eastAsia" w:ascii="仿宋_GB2312" w:hAnsi="仿宋_GB2312" w:eastAsia="仿宋_GB2312" w:cs="仿宋_GB2312"/>
          <w:sz w:val="32"/>
          <w:szCs w:val="32"/>
          <w:lang w:val="en-US" w:eastAsia="zh-CN"/>
        </w:rPr>
        <w:t>公开</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lang w:val="en-US" w:eastAsia="zh-CN"/>
        </w:rPr>
        <w:t>信息申请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建立健全信息公开工作制度，</w:t>
      </w:r>
      <w:r>
        <w:rPr>
          <w:rFonts w:hint="eastAsia" w:ascii="仿宋_GB2312" w:hAnsi="仿宋_GB2312" w:eastAsia="仿宋_GB2312" w:cs="仿宋_GB2312"/>
          <w:sz w:val="32"/>
          <w:szCs w:val="32"/>
          <w:lang w:val="en-US" w:eastAsia="zh-CN"/>
        </w:rPr>
        <w:t>建立并坚决贯彻执行政府信息主动公开制度、依申请公开制度、公开属性源头认定制度、保密审查制度和责任追究制度等政府信息公开工作制度</w:t>
      </w:r>
      <w:r>
        <w:rPr>
          <w:rFonts w:hint="eastAsia" w:ascii="仿宋_GB2312" w:hAnsi="仿宋_GB2312" w:eastAsia="仿宋_GB2312" w:cs="仿宋_GB2312"/>
          <w:sz w:val="32"/>
          <w:szCs w:val="32"/>
          <w:lang w:eastAsia="zh-CN"/>
        </w:rPr>
        <w:t>。依据相关法律法规规范公开范围和公开方式，健全政府信息公开审查机制，按照“先审查、后公开”的原则，严格落实“三审”程序和责任，切实做好拟公开政府信息的保密审查，加大敏感、涉密及个人信息和数据的保护力度，确保相关信息和数据安全。</w:t>
      </w:r>
      <w:r>
        <w:rPr>
          <w:rFonts w:hint="eastAsia" w:ascii="仿宋_GB2312" w:hAnsi="仿宋_GB2312" w:eastAsia="仿宋_GB2312" w:cs="仿宋_GB2312"/>
          <w:sz w:val="32"/>
          <w:szCs w:val="32"/>
          <w:lang w:val="en-US" w:eastAsia="zh-CN"/>
        </w:rPr>
        <w:t>截至2023年底，我局未制定行政规范性文件；无行政规范性文件清理情况。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（四）政府信息公开</w:t>
      </w:r>
      <w:r>
        <w:rPr>
          <w:rFonts w:hint="eastAsia" w:ascii="楷体" w:hAnsi="楷体" w:eastAsia="楷体" w:cs="楷体"/>
          <w:b/>
          <w:bCs/>
          <w:sz w:val="32"/>
          <w:szCs w:val="32"/>
        </w:rPr>
        <w:t>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根据2023年</w:t>
      </w:r>
      <w:r>
        <w:rPr>
          <w:rFonts w:hint="eastAsia" w:ascii="仿宋_GB2312" w:hAnsi="仿宋_GB2312" w:eastAsia="仿宋_GB2312" w:cs="仿宋_GB2312"/>
          <w:sz w:val="32"/>
          <w:szCs w:val="32"/>
          <w:lang w:val="en-US" w:eastAsia="zh-CN"/>
        </w:rPr>
        <w:t>季度测评</w:t>
      </w:r>
      <w:r>
        <w:rPr>
          <w:rFonts w:hint="eastAsia" w:ascii="仿宋_GB2312" w:hAnsi="仿宋_GB2312" w:eastAsia="仿宋_GB2312" w:cs="仿宋_GB2312"/>
          <w:sz w:val="32"/>
          <w:szCs w:val="32"/>
          <w:lang w:eastAsia="zh-CN"/>
        </w:rPr>
        <w:t>和年度考核指标，持续加强网站栏目的建设维护，</w:t>
      </w:r>
      <w:r>
        <w:rPr>
          <w:rFonts w:hint="eastAsia" w:ascii="仿宋_GB2312" w:hAnsi="仿宋_GB2312" w:eastAsia="仿宋_GB2312" w:cs="仿宋_GB2312"/>
          <w:sz w:val="32"/>
          <w:szCs w:val="32"/>
          <w:lang w:val="en-US" w:eastAsia="zh-CN"/>
        </w:rPr>
        <w:t>调整优化“行政权力运行”“双随机一公开”等栏目，抓好政策文件、规划计划及财政预决算、乡村振兴等重点领域信息公开，通过科学设置栏目结构，规范政府信息公开专栏和重点工作信息发布，深化政府信息公开平台作用，</w:t>
      </w:r>
      <w:r>
        <w:rPr>
          <w:rFonts w:hint="eastAsia" w:ascii="仿宋_GB2312" w:hAnsi="仿宋_GB2312" w:eastAsia="仿宋_GB2312" w:cs="仿宋_GB2312"/>
          <w:sz w:val="32"/>
          <w:szCs w:val="32"/>
          <w:lang w:eastAsia="zh-CN"/>
        </w:rPr>
        <w:t>及时、准确发布法定主动公开内容并动态更新。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楷体" w:hAnsi="楷体" w:eastAsia="楷体" w:cs="楷体"/>
          <w:b/>
          <w:bCs/>
          <w:sz w:val="32"/>
          <w:szCs w:val="32"/>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我局把政府信息公开工作列入单位年度考核目标</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重要议事日程，及时调整领导小组，进一步明确了分管领导、相关股室、具体负责人，积极形成健全完善的政府信息公开工作考核机制，全力</w:t>
      </w:r>
      <w:r>
        <w:rPr>
          <w:rFonts w:hint="eastAsia" w:ascii="仿宋_GB2312" w:hAnsi="仿宋_GB2312" w:eastAsia="仿宋_GB2312" w:cs="仿宋_GB2312"/>
          <w:sz w:val="32"/>
          <w:szCs w:val="32"/>
          <w:lang w:eastAsia="zh-CN"/>
        </w:rPr>
        <w:t>保障政府信息公开</w:t>
      </w:r>
      <w:r>
        <w:rPr>
          <w:rFonts w:hint="eastAsia" w:ascii="仿宋_GB2312" w:hAnsi="仿宋_GB2312" w:eastAsia="仿宋_GB2312" w:cs="仿宋_GB2312"/>
          <w:sz w:val="32"/>
          <w:szCs w:val="32"/>
        </w:rPr>
        <w:t>工作积极开展、顺畅运行。制定了2023年度政务公开工作任务清单，明确了各项公开内容的责任主体和工作要求。严格执行《政府信息公开责任追究制度》，</w:t>
      </w:r>
      <w:r>
        <w:rPr>
          <w:rFonts w:hint="eastAsia" w:ascii="仿宋_GB2312" w:hAnsi="仿宋_GB2312" w:eastAsia="仿宋_GB2312" w:cs="仿宋_GB2312"/>
          <w:color w:val="auto"/>
          <w:sz w:val="32"/>
          <w:szCs w:val="32"/>
          <w:lang w:val="en-US" w:eastAsia="zh-CN"/>
        </w:rPr>
        <w:t>主动公布咨询、监督投诉电话，接受有关部门、新闻媒体、广大群众的监督检查</w:t>
      </w:r>
      <w:r>
        <w:rPr>
          <w:rFonts w:hint="eastAsia" w:ascii="仿宋_GB2312" w:hAnsi="仿宋_GB2312" w:eastAsia="仿宋_GB2312" w:cs="仿宋_GB2312"/>
          <w:sz w:val="32"/>
          <w:szCs w:val="32"/>
        </w:rPr>
        <w:t>。2023年度，我局无重大信息公开责任追究情况。</w:t>
      </w:r>
    </w:p>
    <w:p>
      <w:pPr>
        <w:rPr>
          <w:rFonts w:hint="eastAsia"/>
          <w:b/>
          <w:bCs/>
          <w:sz w:val="24"/>
          <w:szCs w:val="24"/>
          <w:lang w:val="en-US" w:eastAsia="zh-CN"/>
        </w:rPr>
      </w:pPr>
    </w:p>
    <w:p>
      <w:pPr>
        <w:rPr>
          <w:rFonts w:hint="eastAsia"/>
          <w:b w:val="0"/>
          <w:bCs w:val="0"/>
          <w:sz w:val="24"/>
          <w:szCs w:val="24"/>
          <w:lang w:val="en-US" w:eastAsia="zh-CN"/>
        </w:rPr>
      </w:pPr>
      <w:bookmarkStart w:id="0" w:name="_GoBack"/>
      <w:r>
        <w:rPr>
          <w:rFonts w:hint="eastAsia" w:ascii="黑体" w:hAnsi="黑体" w:eastAsia="黑体" w:cs="黑体"/>
          <w:b w:val="0"/>
          <w:bCs w:val="0"/>
          <w:sz w:val="32"/>
          <w:szCs w:val="32"/>
          <w:lang w:val="en-US" w:eastAsia="zh-CN"/>
        </w:rPr>
        <w:t>二、主动公开政府信息情况</w:t>
      </w:r>
    </w:p>
    <w:bookmarkEnd w:id="0"/>
    <w:p>
      <w:pPr>
        <w:rPr>
          <w:rFonts w:hint="eastAsia"/>
          <w:b/>
          <w:bCs/>
          <w:sz w:val="24"/>
          <w:szCs w:val="24"/>
          <w:lang w:val="en-US" w:eastAsia="zh-CN"/>
        </w:rPr>
      </w:pP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val="en-US" w:eastAsia="zh-CN"/>
              </w:rPr>
            </w:pPr>
            <w:r>
              <w:rPr>
                <w:rFonts w:hint="eastAsia" w:ascii="Calibri" w:hAnsi="Calibri" w:eastAsia="仿宋_GB2312" w:cs="Calibri"/>
                <w:color w:val="000000"/>
                <w:kern w:val="0"/>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rPr>
          <w:b/>
          <w:bCs/>
          <w:sz w:val="24"/>
          <w:szCs w:val="24"/>
        </w:rPr>
      </w:pPr>
    </w:p>
    <w:p>
      <w:pPr>
        <w:rPr>
          <w:b/>
          <w:bCs/>
          <w:sz w:val="24"/>
          <w:szCs w:val="24"/>
          <w:lang w:val="en-US" w:eastAsia="zh-CN"/>
        </w:rPr>
      </w:pPr>
      <w:r>
        <w:rPr>
          <w:rFonts w:hint="eastAsia" w:ascii="黑体" w:hAnsi="黑体" w:eastAsia="黑体" w:cs="黑体"/>
          <w:b w:val="0"/>
          <w:bCs w:val="0"/>
          <w:sz w:val="32"/>
          <w:szCs w:val="32"/>
          <w:lang w:val="en-US" w:eastAsia="zh-CN"/>
        </w:rPr>
        <w:t>三、收到和处理政府信息公开申请情况</w:t>
      </w:r>
    </w:p>
    <w:p>
      <w:pPr>
        <w:rPr>
          <w:b/>
          <w:bCs/>
          <w:sz w:val="24"/>
          <w:szCs w:val="24"/>
          <w:lang w:val="en-US" w:eastAsia="zh-CN"/>
        </w:rPr>
      </w:pPr>
    </w:p>
    <w:tbl>
      <w:tblPr>
        <w:tblStyle w:val="3"/>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rPr>
          <w:b/>
          <w:bCs/>
          <w:sz w:val="24"/>
          <w:szCs w:val="24"/>
        </w:rPr>
      </w:pPr>
    </w:p>
    <w:p>
      <w:pPr>
        <w:rPr>
          <w:b/>
          <w:bCs/>
          <w:sz w:val="24"/>
          <w:szCs w:val="24"/>
          <w:lang w:val="en-US" w:eastAsia="zh-CN"/>
        </w:rPr>
      </w:pPr>
      <w:r>
        <w:rPr>
          <w:rFonts w:hint="eastAsia" w:ascii="黑体" w:hAnsi="黑体" w:eastAsia="黑体" w:cs="黑体"/>
          <w:b w:val="0"/>
          <w:bCs w:val="0"/>
          <w:sz w:val="32"/>
          <w:szCs w:val="32"/>
          <w:lang w:val="en-US" w:eastAsia="zh-CN"/>
        </w:rPr>
        <w:t>四、政府信息公开行政复议、行政诉讼情况</w:t>
      </w:r>
    </w:p>
    <w:p>
      <w:pPr>
        <w:rPr>
          <w:b/>
          <w:bCs/>
          <w:sz w:val="24"/>
          <w:szCs w:val="24"/>
        </w:rPr>
      </w:pP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default" w:ascii="宋体" w:hAnsi="Times New Roman" w:eastAsia="仿宋_GB2312" w:cs="Times New Roman"/>
                <w:color w:val="000000"/>
                <w:sz w:val="24"/>
                <w:szCs w:val="24"/>
                <w:lang w:val="en-US" w:eastAsia="zh-CN"/>
              </w:rPr>
            </w:pPr>
            <w:r>
              <w:rPr>
                <w:rFonts w:hint="eastAsia" w:ascii="宋体" w:hAnsi="Times New Roman" w:eastAsia="仿宋_GB2312" w:cs="Times New Roman"/>
                <w:color w:val="000000"/>
                <w:sz w:val="24"/>
                <w:szCs w:val="24"/>
                <w:lang w:val="en-US" w:eastAsia="zh-CN"/>
              </w:rPr>
              <w:t>0</w:t>
            </w:r>
          </w:p>
        </w:tc>
      </w:tr>
    </w:tbl>
    <w:p>
      <w:pPr>
        <w:rPr>
          <w:b/>
          <w:bCs/>
          <w:sz w:val="24"/>
          <w:szCs w:val="24"/>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五、存在的主要问题及改进情况</w:t>
      </w:r>
    </w:p>
    <w:p>
      <w:pPr>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上一年度信息公开存在的个别栏目公开不及时和政策解读不丰富的问题，2023年度通过细化目标任务，加大培训力度，增强部门公开意识，确保公开主动及时；通过文字解读、新闻发布会、媒体访谈的方式进一步丰富了政策解读形式，以上问题已完成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b/>
          <w:bCs/>
          <w:sz w:val="24"/>
          <w:szCs w:val="24"/>
          <w:lang w:val="en-US" w:eastAsia="zh-CN"/>
        </w:rPr>
      </w:pPr>
      <w:r>
        <w:rPr>
          <w:rFonts w:hint="eastAsia" w:ascii="仿宋_GB2312" w:hAnsi="仿宋_GB2312" w:eastAsia="仿宋_GB2312" w:cs="仿宋_GB2312"/>
          <w:sz w:val="32"/>
          <w:szCs w:val="32"/>
          <w:lang w:val="en-US" w:eastAsia="zh-CN"/>
        </w:rPr>
        <w:t>2023年，我局政府信息公开工作取得了一定成效，但还</w:t>
      </w:r>
      <w:r>
        <w:rPr>
          <w:rFonts w:hint="eastAsia" w:ascii="仿宋_GB2312" w:hAnsi="仿宋_GB2312" w:eastAsia="仿宋_GB2312" w:cs="仿宋_GB2312"/>
          <w:sz w:val="32"/>
          <w:szCs w:val="32"/>
        </w:rPr>
        <w:t>存在一些</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，主要表现在</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政府信息公开内容不均衡，工作动态类信息公开较多，政策类、法规类信息公开还需加</w:t>
      </w:r>
      <w:r>
        <w:rPr>
          <w:rFonts w:hint="eastAsia" w:ascii="仿宋_GB2312" w:hAnsi="仿宋_GB2312" w:eastAsia="仿宋_GB2312" w:cs="仿宋_GB2312"/>
          <w:sz w:val="32"/>
          <w:szCs w:val="32"/>
          <w:lang w:eastAsia="zh-CN"/>
        </w:rPr>
        <w:t>强；</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政府信息公开制度公开不全面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针对以上问题，</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val="en-US" w:eastAsia="zh-CN"/>
        </w:rPr>
        <w:t>在今后的工作中</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加大公开力度，丰富公开内容。严格按照有关条例、文件的要求，除了国家秘密、商业秘密和个人隐私以及法律、法规规定不得公开发布的其他政府信息外，进一步加大政府信息公开力度，以确保政府信息公开的完整性、全面性和及时性。</w:t>
      </w:r>
      <w:r>
        <w:rPr>
          <w:rFonts w:hint="eastAsia" w:ascii="仿宋_GB2312" w:hAnsi="仿宋_GB2312" w:eastAsia="仿宋_GB2312" w:cs="仿宋_GB2312"/>
          <w:sz w:val="32"/>
          <w:szCs w:val="32"/>
          <w:lang w:eastAsia="zh-CN"/>
        </w:rPr>
        <w:t>二是建立健全政府信息公开制度。</w:t>
      </w:r>
      <w:r>
        <w:rPr>
          <w:rFonts w:hint="eastAsia" w:ascii="仿宋_GB2312" w:hAnsi="仿宋_GB2312" w:eastAsia="仿宋_GB2312" w:cs="仿宋_GB2312"/>
          <w:sz w:val="32"/>
          <w:szCs w:val="32"/>
        </w:rPr>
        <w:t>及时修订</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局政府信息公开相关工作制度，明确政府信息主动公开的公开范围、公开形式、公开时限和信息公开内容，按规定公开信息，确保信息公开工作有章可循。　　</w:t>
      </w:r>
    </w:p>
    <w:p>
      <w:pPr>
        <w:rPr>
          <w:b/>
          <w:bCs/>
          <w:sz w:val="24"/>
          <w:szCs w:val="2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六、其他需要报告的事项</w:t>
      </w:r>
    </w:p>
    <w:p>
      <w:pPr>
        <w:rPr>
          <w:rFonts w:hint="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按照《国务院办公厅关于印发〈政府信息公开信息处理费管理办法〉的通知》（国办函〔2020〕109号）规定的按件、按量收费标准，2023年度没有产生信息公开处理费。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sz w:val="32"/>
          <w:szCs w:val="32"/>
          <w:lang w:val="en-US" w:eastAsia="zh-CN"/>
        </w:rPr>
        <w:t>舒城县乡村振兴局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Calibri" w:hAnsi="Calibri" w:eastAsia="宋体" w:cs="Times New Roman"/>
        </w:rPr>
      </w:pPr>
      <w:r>
        <w:rPr>
          <w:rFonts w:hint="eastAsia" w:ascii="仿宋_GB2312" w:hAnsi="仿宋_GB2312" w:eastAsia="仿宋_GB2312" w:cs="仿宋_GB2312"/>
          <w:sz w:val="32"/>
          <w:szCs w:val="32"/>
          <w:lang w:val="en-US" w:eastAsia="zh-CN"/>
        </w:rPr>
        <w:t>2024年1月24日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OGNhM2I5NTY3ZmYzMDNjOTI3ZTBjYjYzN2Y3NWQifQ=="/>
  </w:docVars>
  <w:rsids>
    <w:rsidRoot w:val="25842C93"/>
    <w:rsid w:val="0560358C"/>
    <w:rsid w:val="09681F34"/>
    <w:rsid w:val="12774767"/>
    <w:rsid w:val="18DD1014"/>
    <w:rsid w:val="1C6C6D77"/>
    <w:rsid w:val="1DFC5A40"/>
    <w:rsid w:val="25842C93"/>
    <w:rsid w:val="29281053"/>
    <w:rsid w:val="2B054B2D"/>
    <w:rsid w:val="49FA6754"/>
    <w:rsid w:val="6C031058"/>
    <w:rsid w:val="6C885696"/>
    <w:rsid w:val="6FD26F3F"/>
    <w:rsid w:val="7D5D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autoRedefine/>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2024-01-22T07:06:00Z</dcterms:created>
  <dc:creator>一路有你</dc:creator>
  <cp:lastModifiedBy>一路有你</cp:lastModifiedBy>
  <dcterms:modified xsi:type="dcterms:W3CDTF">2024-01-25T09:42:11Z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EE5C0FDF32BB4FF9A8A4DA045501F485_13</vt:lpwstr>
  </property>
</Properties>
</file>