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default" w:ascii="Times New Roman" w:hAnsi="Times New Roman" w:eastAsia="仿宋_GB2312" w:cs="Times New Roman"/>
          <w:color w:val="000000"/>
          <w:kern w:val="0"/>
          <w:sz w:val="24"/>
          <w:szCs w:val="32"/>
          <w:lang w:val="en-US" w:eastAsia="zh-CN"/>
        </w:rPr>
      </w:pPr>
      <w:r>
        <w:rPr>
          <w:rFonts w:hint="eastAsia" w:ascii="Times New Roman" w:hAnsi="Times New Roman" w:eastAsia="仿宋_GB2312" w:cs="Times New Roman"/>
          <w:color w:val="000000"/>
          <w:kern w:val="0"/>
          <w:sz w:val="24"/>
          <w:szCs w:val="32"/>
          <w:lang w:val="en-US" w:eastAsia="zh-CN"/>
        </w:rPr>
        <w:t xml:space="preserve">                                                                                                                                                                                                                                                                       </w:t>
      </w:r>
    </w:p>
    <w:p>
      <w:pPr>
        <w:widowControl/>
        <w:shd w:val="clear" w:color="auto" w:fill="FFFFFF"/>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舒城县人力资源和社会保障局</w:t>
      </w:r>
      <w:r>
        <w:rPr>
          <w:rFonts w:hint="eastAsia"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3</w:t>
      </w:r>
      <w:r>
        <w:rPr>
          <w:rFonts w:hint="eastAsia" w:ascii="Times New Roman" w:hAnsi="Times New Roman" w:eastAsia="方正小标宋简体" w:cs="Times New Roman"/>
          <w:color w:val="000000"/>
          <w:kern w:val="0"/>
          <w:sz w:val="44"/>
          <w:szCs w:val="44"/>
        </w:rPr>
        <w:t>年</w:t>
      </w:r>
    </w:p>
    <w:p>
      <w:pPr>
        <w:widowControl/>
        <w:shd w:val="clear" w:color="auto" w:fill="FFFFFF"/>
        <w:jc w:val="center"/>
        <w:rPr>
          <w:rFonts w:hint="default"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政府信息公开工作年度报告</w:t>
      </w:r>
    </w:p>
    <w:p>
      <w:pPr>
        <w:widowControl/>
        <w:shd w:val="clear" w:color="auto" w:fill="FFFFFF"/>
        <w:jc w:val="center"/>
        <w:rPr>
          <w:rFonts w:ascii="Times New Roman" w:hAnsi="Times New Roman" w:eastAsia="方正小标宋简体" w:cs="Times New Roman"/>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i w:val="0"/>
          <w:iCs w:val="0"/>
          <w:caps w:val="0"/>
          <w:color w:val="000000"/>
          <w:spacing w:val="0"/>
          <w:sz w:val="32"/>
          <w:szCs w:val="32"/>
        </w:rPr>
        <w:t>本年度报告以及《中华人民共和国政府信息公开条例》（国务院令第711号，以下简称《条例》）和《中华人民共和国政府信息公开工作年度报告格式》的通知（国办公开办函〔2021〕30号）要求，结合有关统计数据和工作实际编制。全文包括:总体情况;行政机关公开政府信息情况;行政机关收到和处理政府信息公开申请情况;因政府信息公开工作被申请行政复议、提起行政诉讼情况;政府信息公开工作存在的主要问题及改进情况以及其他需要报告的事项，所列数据的统计期限自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年1月1日起至12月31日止。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kern w:val="0"/>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color w:val="auto"/>
          <w:kern w:val="0"/>
          <w:sz w:val="32"/>
          <w:szCs w:val="32"/>
          <w:shd w:val="clear" w:color="auto" w:fill="FFFFFF"/>
          <w:lang w:val="en-US" w:eastAsia="zh-CN" w:bidi="ar-SA"/>
        </w:rPr>
      </w:pPr>
      <w:r>
        <w:rPr>
          <w:rFonts w:hint="eastAsia" w:ascii="仿宋_GB2312" w:hAnsi="仿宋_GB2312" w:eastAsia="仿宋_GB2312" w:cs="仿宋_GB2312"/>
          <w:b/>
          <w:bCs/>
          <w:i w:val="0"/>
          <w:iCs w:val="0"/>
          <w:caps w:val="0"/>
          <w:color w:val="auto"/>
          <w:spacing w:val="0"/>
          <w:sz w:val="32"/>
          <w:szCs w:val="32"/>
          <w:shd w:val="clear" w:fill="FFFFFF"/>
        </w:rPr>
        <w:t>（一）主动公开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我局以</w:t>
      </w:r>
      <w:r>
        <w:rPr>
          <w:rFonts w:hint="eastAsia" w:ascii="仿宋_GB2312" w:hAnsi="仿宋_GB2312" w:eastAsia="仿宋_GB2312" w:cs="仿宋_GB2312"/>
          <w:i w:val="0"/>
          <w:iCs w:val="0"/>
          <w:caps w:val="0"/>
          <w:color w:val="auto"/>
          <w:spacing w:val="0"/>
          <w:sz w:val="32"/>
          <w:szCs w:val="32"/>
          <w:shd w:val="clear" w:fill="FFFFFF"/>
        </w:rPr>
        <w:t>人社部门“民生为本、人才优先”</w:t>
      </w:r>
      <w:r>
        <w:rPr>
          <w:rFonts w:hint="eastAsia" w:ascii="仿宋_GB2312" w:hAnsi="仿宋_GB2312" w:eastAsia="仿宋_GB2312" w:cs="仿宋_GB2312"/>
          <w:i w:val="0"/>
          <w:iCs w:val="0"/>
          <w:caps w:val="0"/>
          <w:color w:val="auto"/>
          <w:spacing w:val="0"/>
          <w:sz w:val="32"/>
          <w:szCs w:val="32"/>
          <w:shd w:val="clear" w:fill="FFFFFF"/>
          <w:lang w:val="en-US" w:eastAsia="zh-CN"/>
        </w:rPr>
        <w:t>为</w:t>
      </w:r>
      <w:r>
        <w:rPr>
          <w:rFonts w:hint="eastAsia" w:ascii="仿宋_GB2312" w:hAnsi="仿宋_GB2312" w:eastAsia="仿宋_GB2312" w:cs="仿宋_GB2312"/>
          <w:i w:val="0"/>
          <w:iCs w:val="0"/>
          <w:caps w:val="0"/>
          <w:color w:val="auto"/>
          <w:spacing w:val="0"/>
          <w:sz w:val="32"/>
          <w:szCs w:val="32"/>
          <w:shd w:val="clear" w:fill="FFFFFF"/>
        </w:rPr>
        <w:t>工作主线</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lang w:val="en-US" w:eastAsia="zh-CN"/>
        </w:rPr>
        <w:t>按照信息公开常态化原则，主动公开</w:t>
      </w:r>
      <w:r>
        <w:rPr>
          <w:rFonts w:hint="eastAsia" w:ascii="仿宋_GB2312" w:hAnsi="仿宋_GB2312" w:eastAsia="仿宋_GB2312" w:cs="仿宋_GB2312"/>
          <w:i w:val="0"/>
          <w:iCs w:val="0"/>
          <w:caps w:val="0"/>
          <w:color w:val="auto"/>
          <w:spacing w:val="0"/>
          <w:sz w:val="32"/>
          <w:szCs w:val="32"/>
          <w:shd w:val="clear" w:fill="FFFFFF"/>
        </w:rPr>
        <w:t>就业创业、社</w:t>
      </w:r>
      <w:r>
        <w:rPr>
          <w:rFonts w:hint="eastAsia" w:ascii="仿宋_GB2312" w:hAnsi="仿宋_GB2312" w:eastAsia="仿宋_GB2312" w:cs="仿宋_GB2312"/>
          <w:i w:val="0"/>
          <w:iCs w:val="0"/>
          <w:caps w:val="0"/>
          <w:color w:val="auto"/>
          <w:spacing w:val="0"/>
          <w:sz w:val="32"/>
          <w:szCs w:val="32"/>
          <w:shd w:val="clear" w:fill="FFFFFF"/>
          <w:lang w:val="en-US" w:eastAsia="zh-CN"/>
        </w:rPr>
        <w:t>会</w:t>
      </w:r>
      <w:r>
        <w:rPr>
          <w:rFonts w:hint="eastAsia" w:ascii="仿宋_GB2312" w:hAnsi="仿宋_GB2312" w:eastAsia="仿宋_GB2312" w:cs="仿宋_GB2312"/>
          <w:i w:val="0"/>
          <w:iCs w:val="0"/>
          <w:caps w:val="0"/>
          <w:color w:val="auto"/>
          <w:spacing w:val="0"/>
          <w:sz w:val="32"/>
          <w:szCs w:val="32"/>
          <w:shd w:val="clear" w:fill="FFFFFF"/>
        </w:rPr>
        <w:t>保</w:t>
      </w:r>
      <w:r>
        <w:rPr>
          <w:rFonts w:hint="eastAsia" w:ascii="仿宋_GB2312" w:hAnsi="仿宋_GB2312" w:eastAsia="仿宋_GB2312" w:cs="仿宋_GB2312"/>
          <w:i w:val="0"/>
          <w:iCs w:val="0"/>
          <w:caps w:val="0"/>
          <w:color w:val="auto"/>
          <w:spacing w:val="0"/>
          <w:sz w:val="32"/>
          <w:szCs w:val="32"/>
          <w:shd w:val="clear" w:fill="FFFFFF"/>
          <w:lang w:val="en-US" w:eastAsia="zh-CN"/>
        </w:rPr>
        <w:t>障</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lang w:val="en-US" w:eastAsia="zh-CN"/>
        </w:rPr>
        <w:t>稳岗就业、事业单位招录等重点领域政府信息，积极主动回应社会关切。</w:t>
      </w:r>
      <w:r>
        <w:rPr>
          <w:rFonts w:hint="eastAsia" w:ascii="仿宋_GB2312" w:hAnsi="仿宋_GB2312" w:eastAsia="仿宋_GB2312" w:cs="仿宋_GB2312"/>
          <w:b w:val="0"/>
          <w:bCs w:val="0"/>
          <w:i w:val="0"/>
          <w:iCs w:val="0"/>
          <w:caps w:val="0"/>
          <w:color w:val="000000" w:themeColor="text1"/>
          <w:spacing w:val="0"/>
          <w:sz w:val="32"/>
          <w:szCs w:val="32"/>
          <w:lang w:val="en-US" w:eastAsia="zh-CN"/>
          <w14:textFill>
            <w14:solidFill>
              <w14:schemeClr w14:val="tx1"/>
            </w14:solidFill>
          </w14:textFill>
        </w:rPr>
        <w:t>2023年全年政府网站主动公开政务信息730条，</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开展</w:t>
      </w:r>
      <w:r>
        <w:rPr>
          <w:rFonts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人事</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考试相关活动</w:t>
      </w:r>
      <w:r>
        <w:rPr>
          <w:rFonts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信息1</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开展就业救助和就业服务专项活动</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307</w:t>
      </w:r>
      <w:r>
        <w:rPr>
          <w:rFonts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通过微信公众号发布稳岗就业等信息176条，抖音官方平台发布人社政策解读19条</w:t>
      </w:r>
      <w:r>
        <w:rPr>
          <w:rFonts w:hint="eastAsia" w:ascii="仿宋_GB2312" w:hAnsi="仿宋_GB2312" w:eastAsia="仿宋_GB2312" w:cs="仿宋_GB2312"/>
          <w:i w:val="0"/>
          <w:iCs w:val="0"/>
          <w:caps w:val="0"/>
          <w:color w:val="auto"/>
          <w:spacing w:val="0"/>
          <w:sz w:val="32"/>
          <w:szCs w:val="32"/>
          <w:lang w:val="en-US" w:eastAsia="zh-CN"/>
        </w:rPr>
        <w:t>，持续提升政务新媒体信息发布的时效性。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rPr>
        <w:t>二）依申请公开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申请人可通过当面提交、邮寄、传真等方式提出申请，我局办公室在收到申请之日起5个工作日内将申请转至本单位相关股室，接到申请的股室在20个工作日内予以答复。2023年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我局未收到依申请公开，相关行政复议、行政诉讼等信息。</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政府信息管理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一是加强组织领导。</w:t>
      </w:r>
      <w:r>
        <w:rPr>
          <w:rFonts w:hint="eastAsia" w:ascii="仿宋_GB2312" w:hAnsi="仿宋_GB2312" w:eastAsia="仿宋_GB2312" w:cs="仿宋_GB2312"/>
          <w:i w:val="0"/>
          <w:iCs w:val="0"/>
          <w:caps w:val="0"/>
          <w:color w:val="auto"/>
          <w:spacing w:val="0"/>
          <w:sz w:val="32"/>
          <w:szCs w:val="32"/>
          <w:shd w:val="clear" w:fill="FFFFFF"/>
        </w:rPr>
        <w:t>为确保人社部门政务公开工作的顺利实施，成立局主要领导任组长、分管领导任副组长、各</w:t>
      </w:r>
      <w:r>
        <w:rPr>
          <w:rFonts w:hint="eastAsia" w:ascii="仿宋_GB2312" w:hAnsi="仿宋_GB2312" w:eastAsia="仿宋_GB2312" w:cs="仿宋_GB2312"/>
          <w:i w:val="0"/>
          <w:iCs w:val="0"/>
          <w:caps w:val="0"/>
          <w:color w:val="auto"/>
          <w:spacing w:val="0"/>
          <w:sz w:val="32"/>
          <w:szCs w:val="32"/>
          <w:shd w:val="clear" w:fill="FFFFFF"/>
          <w:lang w:eastAsia="zh-CN"/>
        </w:rPr>
        <w:t>股</w:t>
      </w:r>
      <w:r>
        <w:rPr>
          <w:rFonts w:hint="eastAsia" w:ascii="仿宋_GB2312" w:hAnsi="仿宋_GB2312" w:eastAsia="仿宋_GB2312" w:cs="仿宋_GB2312"/>
          <w:i w:val="0"/>
          <w:iCs w:val="0"/>
          <w:caps w:val="0"/>
          <w:color w:val="auto"/>
          <w:spacing w:val="0"/>
          <w:sz w:val="32"/>
          <w:szCs w:val="32"/>
          <w:shd w:val="clear" w:fill="FFFFFF"/>
        </w:rPr>
        <w:t>室负责同志为成员的局政务公开工作领导小组，层层抓落实的责任体系。</w:t>
      </w:r>
      <w:r>
        <w:rPr>
          <w:rFonts w:hint="eastAsia" w:ascii="仿宋_GB2312" w:hAnsi="仿宋_GB2312" w:eastAsia="仿宋_GB2312" w:cs="仿宋_GB2312"/>
          <w:b/>
          <w:bCs/>
          <w:i w:val="0"/>
          <w:iCs w:val="0"/>
          <w:caps w:val="0"/>
          <w:color w:val="auto"/>
          <w:spacing w:val="0"/>
          <w:sz w:val="32"/>
          <w:szCs w:val="32"/>
          <w:shd w:val="clear" w:fill="FFFFFF"/>
        </w:rPr>
        <w:t>二是</w:t>
      </w:r>
      <w:r>
        <w:rPr>
          <w:rFonts w:hint="eastAsia" w:ascii="仿宋_GB2312" w:hAnsi="仿宋_GB2312" w:eastAsia="仿宋_GB2312" w:cs="仿宋_GB2312"/>
          <w:b/>
          <w:bCs/>
          <w:i w:val="0"/>
          <w:iCs w:val="0"/>
          <w:caps w:val="0"/>
          <w:color w:val="auto"/>
          <w:spacing w:val="0"/>
          <w:sz w:val="32"/>
          <w:szCs w:val="32"/>
          <w:shd w:val="clear" w:fill="FFFFFF"/>
          <w:lang w:val="en-US" w:eastAsia="zh-CN"/>
        </w:rPr>
        <w:t>严格规范部门文件。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对部门规范性文件进行专项排查，对存在的格式不规范，字体使用不当等问题，及时整改。</w:t>
      </w:r>
      <w:r>
        <w:rPr>
          <w:rFonts w:hint="eastAsia" w:ascii="仿宋_GB2312" w:hAnsi="仿宋_GB2312" w:eastAsia="仿宋_GB2312" w:cs="仿宋_GB2312"/>
          <w:b/>
          <w:bCs/>
          <w:i w:val="0"/>
          <w:iCs w:val="0"/>
          <w:caps w:val="0"/>
          <w:color w:val="auto"/>
          <w:spacing w:val="0"/>
          <w:sz w:val="32"/>
          <w:szCs w:val="32"/>
          <w:shd w:val="clear" w:fill="FFFFFF"/>
          <w:lang w:val="en-US" w:eastAsia="zh-CN"/>
        </w:rPr>
        <w:t>三</w:t>
      </w:r>
      <w:r>
        <w:rPr>
          <w:rFonts w:hint="eastAsia" w:ascii="仿宋_GB2312" w:hAnsi="仿宋_GB2312" w:eastAsia="仿宋_GB2312" w:cs="仿宋_GB2312"/>
          <w:b/>
          <w:bCs/>
          <w:i w:val="0"/>
          <w:iCs w:val="0"/>
          <w:caps w:val="0"/>
          <w:color w:val="auto"/>
          <w:spacing w:val="0"/>
          <w:sz w:val="32"/>
          <w:szCs w:val="32"/>
          <w:shd w:val="clear" w:fill="FFFFFF"/>
        </w:rPr>
        <w:t>是</w:t>
      </w:r>
      <w:r>
        <w:rPr>
          <w:rFonts w:hint="eastAsia" w:ascii="仿宋_GB2312" w:hAnsi="仿宋_GB2312" w:eastAsia="仿宋_GB2312" w:cs="仿宋_GB2312"/>
          <w:b/>
          <w:bCs/>
          <w:i w:val="0"/>
          <w:iCs w:val="0"/>
          <w:caps w:val="0"/>
          <w:color w:val="auto"/>
          <w:spacing w:val="0"/>
          <w:sz w:val="32"/>
          <w:szCs w:val="32"/>
          <w:shd w:val="clear" w:fill="FFFFFF"/>
          <w:lang w:val="en-US" w:eastAsia="zh-CN"/>
        </w:rPr>
        <w:t>保障政策解读质量</w:t>
      </w:r>
      <w:r>
        <w:rPr>
          <w:rFonts w:hint="eastAsia" w:ascii="仿宋_GB2312" w:hAnsi="仿宋_GB2312" w:eastAsia="仿宋_GB2312" w:cs="仿宋_GB2312"/>
          <w:b w:val="0"/>
          <w:bCs w:val="0"/>
          <w:i w:val="0"/>
          <w:iCs w:val="0"/>
          <w:caps w:val="0"/>
          <w:color w:val="auto"/>
          <w:spacing w:val="0"/>
          <w:sz w:val="32"/>
          <w:szCs w:val="32"/>
          <w:shd w:val="clear" w:fill="FFFFFF"/>
        </w:rPr>
        <w:t>。严格按照“谁起草、谁解读”的原则，政策性文件出台后及时进行政策解读，着重解读政策</w:t>
      </w:r>
      <w:r>
        <w:rPr>
          <w:rFonts w:hint="eastAsia" w:ascii="仿宋_GB2312" w:hAnsi="仿宋_GB2312" w:eastAsia="仿宋_GB2312" w:cs="仿宋_GB2312"/>
          <w:i w:val="0"/>
          <w:iCs w:val="0"/>
          <w:caps w:val="0"/>
          <w:color w:val="auto"/>
          <w:spacing w:val="0"/>
          <w:sz w:val="32"/>
          <w:szCs w:val="32"/>
          <w:shd w:val="clear" w:fill="FFFFFF"/>
        </w:rPr>
        <w:t>制定的研判和起草过程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主要内容</w:t>
      </w:r>
      <w:r>
        <w:rPr>
          <w:rFonts w:hint="eastAsia" w:ascii="仿宋_GB2312" w:hAnsi="仿宋_GB2312" w:eastAsia="仿宋_GB2312" w:cs="仿宋_GB2312"/>
          <w:b w:val="0"/>
          <w:bCs w:val="0"/>
          <w:i w:val="0"/>
          <w:iCs w:val="0"/>
          <w:caps w:val="0"/>
          <w:color w:val="auto"/>
          <w:spacing w:val="0"/>
          <w:sz w:val="32"/>
          <w:szCs w:val="32"/>
          <w:shd w:val="clear" w:fill="FFFFFF"/>
        </w:rPr>
        <w:t>等。同时，积极转发上级相关政策解读情况，认真落实做好回应关切的相关规定。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（四）政府信息平台建设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shd w:val="clear" w:fill="FFFFFF"/>
        </w:rPr>
        <w:t>一是加强政务公开平台建设。</w:t>
      </w:r>
      <w:r>
        <w:rPr>
          <w:rFonts w:hint="eastAsia" w:ascii="仿宋_GB2312" w:hAnsi="仿宋_GB2312" w:eastAsia="仿宋_GB2312" w:cs="仿宋_GB2312"/>
          <w:b w:val="0"/>
          <w:bCs w:val="0"/>
          <w:i w:val="0"/>
          <w:iCs w:val="0"/>
          <w:caps w:val="0"/>
          <w:color w:val="auto"/>
          <w:spacing w:val="0"/>
          <w:sz w:val="32"/>
          <w:szCs w:val="32"/>
          <w:shd w:val="clear" w:fill="FFFFFF"/>
        </w:rPr>
        <w:t>充分发挥门户网站第一平台的重要作用，</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按月更新就业救助，创业服务等重点民生领域</w:t>
      </w:r>
      <w:r>
        <w:rPr>
          <w:rFonts w:hint="eastAsia" w:ascii="仿宋_GB2312" w:hAnsi="仿宋_GB2312" w:eastAsia="仿宋_GB2312" w:cs="仿宋_GB2312"/>
          <w:b w:val="0"/>
          <w:bCs w:val="0"/>
          <w:i w:val="0"/>
          <w:iCs w:val="0"/>
          <w:caps w:val="0"/>
          <w:color w:val="auto"/>
          <w:spacing w:val="0"/>
          <w:sz w:val="32"/>
          <w:szCs w:val="32"/>
          <w:shd w:val="clear" w:fill="FFFFFF"/>
        </w:rPr>
        <w:t>信息，方便群众及时了解人社相关领域的动态。</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二</w:t>
      </w:r>
      <w:r>
        <w:rPr>
          <w:rFonts w:hint="eastAsia" w:ascii="仿宋_GB2312" w:hAnsi="仿宋_GB2312" w:eastAsia="仿宋_GB2312" w:cs="仿宋_GB2312"/>
          <w:b/>
          <w:bCs/>
          <w:i w:val="0"/>
          <w:iCs w:val="0"/>
          <w:caps w:val="0"/>
          <w:color w:val="auto"/>
          <w:spacing w:val="0"/>
          <w:sz w:val="32"/>
          <w:szCs w:val="32"/>
          <w:shd w:val="clear" w:fill="FFFFFF"/>
        </w:rPr>
        <w:t>是多平台开展政务信息发布</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加强“舒城社保”微信公众号</w:t>
      </w:r>
      <w:r>
        <w:rPr>
          <w:rFonts w:hint="eastAsia" w:ascii="仿宋_GB2312" w:hAnsi="仿宋_GB2312" w:eastAsia="仿宋_GB2312" w:cs="仿宋_GB2312"/>
          <w:i w:val="0"/>
          <w:iCs w:val="0"/>
          <w:caps w:val="0"/>
          <w:color w:val="auto"/>
          <w:spacing w:val="0"/>
          <w:sz w:val="32"/>
          <w:szCs w:val="32"/>
          <w:shd w:val="clear" w:fill="FFFFFF"/>
          <w:lang w:val="en-US" w:eastAsia="zh-CN"/>
        </w:rPr>
        <w:t>和“人社直通车”抖音号的</w:t>
      </w:r>
      <w:r>
        <w:rPr>
          <w:rFonts w:hint="eastAsia" w:ascii="仿宋_GB2312" w:hAnsi="仿宋_GB2312" w:eastAsia="仿宋_GB2312" w:cs="仿宋_GB2312"/>
          <w:i w:val="0"/>
          <w:iCs w:val="0"/>
          <w:caps w:val="0"/>
          <w:color w:val="auto"/>
          <w:spacing w:val="0"/>
          <w:sz w:val="32"/>
          <w:szCs w:val="32"/>
          <w:shd w:val="clear" w:fill="FFFFFF"/>
        </w:rPr>
        <w:t>监管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利用</w:t>
      </w:r>
      <w:r>
        <w:rPr>
          <w:rFonts w:hint="eastAsia" w:ascii="仿宋_GB2312" w:hAnsi="仿宋_GB2312" w:eastAsia="仿宋_GB2312" w:cs="仿宋_GB2312"/>
          <w:b w:val="0"/>
          <w:bCs w:val="0"/>
          <w:i w:val="0"/>
          <w:iCs w:val="0"/>
          <w:caps w:val="0"/>
          <w:color w:val="auto"/>
          <w:spacing w:val="0"/>
          <w:sz w:val="32"/>
          <w:szCs w:val="32"/>
          <w:shd w:val="clear" w:fill="FFFFFF"/>
          <w:lang w:eastAsia="zh-CN"/>
        </w:rPr>
        <w:t>新媒体</w:t>
      </w:r>
      <w:r>
        <w:rPr>
          <w:rFonts w:hint="eastAsia" w:ascii="仿宋_GB2312" w:hAnsi="仿宋_GB2312" w:eastAsia="仿宋_GB2312" w:cs="仿宋_GB2312"/>
          <w:b w:val="0"/>
          <w:bCs w:val="0"/>
          <w:i w:val="0"/>
          <w:iCs w:val="0"/>
          <w:caps w:val="0"/>
          <w:color w:val="auto"/>
          <w:spacing w:val="0"/>
          <w:sz w:val="32"/>
          <w:szCs w:val="32"/>
          <w:shd w:val="clear" w:fill="FFFFFF"/>
        </w:rPr>
        <w:t>把涉及群众切身利益的法律法规、热点问题、作为政务公开的重点</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及时解读政策法规、广泛听取社情民意</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（五）监督保障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一是</w:t>
      </w:r>
      <w:r>
        <w:rPr>
          <w:rFonts w:hint="eastAsia" w:ascii="仿宋_GB2312" w:hAnsi="仿宋_GB2312" w:eastAsia="仿宋_GB2312" w:cs="仿宋_GB2312"/>
          <w:b/>
          <w:bCs/>
          <w:i w:val="0"/>
          <w:iCs w:val="0"/>
          <w:caps w:val="0"/>
          <w:color w:val="auto"/>
          <w:spacing w:val="0"/>
          <w:sz w:val="32"/>
          <w:szCs w:val="32"/>
          <w:shd w:val="clear" w:fill="FFFFFF"/>
        </w:rPr>
        <w:t>严格落实信息审核制度，规范审核流程</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政府信息发布前，由发布信息的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股</w:t>
      </w:r>
      <w:r>
        <w:rPr>
          <w:rFonts w:hint="eastAsia" w:ascii="仿宋_GB2312" w:hAnsi="仿宋_GB2312" w:eastAsia="仿宋_GB2312" w:cs="仿宋_GB2312"/>
          <w:b w:val="0"/>
          <w:bCs w:val="0"/>
          <w:i w:val="0"/>
          <w:iCs w:val="0"/>
          <w:caps w:val="0"/>
          <w:color w:val="auto"/>
          <w:spacing w:val="0"/>
          <w:sz w:val="32"/>
          <w:szCs w:val="32"/>
          <w:shd w:val="clear" w:fill="FFFFFF"/>
        </w:rPr>
        <w:t>室</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发布人、</w:t>
      </w:r>
      <w:r>
        <w:rPr>
          <w:rFonts w:hint="eastAsia" w:ascii="仿宋_GB2312" w:hAnsi="仿宋_GB2312" w:eastAsia="仿宋_GB2312" w:cs="仿宋_GB2312"/>
          <w:b w:val="0"/>
          <w:bCs w:val="0"/>
          <w:i w:val="0"/>
          <w:iCs w:val="0"/>
          <w:caps w:val="0"/>
          <w:color w:val="auto"/>
          <w:spacing w:val="0"/>
          <w:sz w:val="32"/>
          <w:szCs w:val="32"/>
          <w:shd w:val="clear" w:fill="FFFFFF"/>
        </w:rPr>
        <w:t>负责人、分管领导层层审核，确保准确无误。加强政府信息公开主动提醒，定期梳理制度文件，提出主动公开意见，做到应公开尽公开。二</w:t>
      </w:r>
      <w:r>
        <w:rPr>
          <w:rFonts w:hint="eastAsia" w:ascii="仿宋_GB2312" w:hAnsi="仿宋_GB2312" w:eastAsia="仿宋_GB2312" w:cs="仿宋_GB2312"/>
          <w:b/>
          <w:bCs/>
          <w:i w:val="0"/>
          <w:iCs w:val="0"/>
          <w:caps w:val="0"/>
          <w:color w:val="auto"/>
          <w:spacing w:val="0"/>
          <w:sz w:val="32"/>
          <w:szCs w:val="32"/>
          <w:shd w:val="clear" w:fill="FFFFFF"/>
        </w:rPr>
        <w:t>是强化整改落实</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优化监督方式。</w:t>
      </w:r>
      <w:r>
        <w:rPr>
          <w:rFonts w:hint="eastAsia" w:ascii="仿宋_GB2312" w:hAnsi="仿宋_GB2312" w:eastAsia="仿宋_GB2312" w:cs="仿宋_GB2312"/>
          <w:b w:val="0"/>
          <w:bCs w:val="0"/>
          <w:i w:val="0"/>
          <w:iCs w:val="0"/>
          <w:caps w:val="0"/>
          <w:color w:val="auto"/>
          <w:spacing w:val="0"/>
          <w:sz w:val="32"/>
          <w:szCs w:val="32"/>
          <w:shd w:val="clear" w:fill="FFFFFF"/>
        </w:rPr>
        <w:t>根据每</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季度政务公开测评存在的</w:t>
      </w:r>
      <w:r>
        <w:rPr>
          <w:rFonts w:hint="eastAsia" w:ascii="仿宋_GB2312" w:hAnsi="仿宋_GB2312" w:eastAsia="仿宋_GB2312" w:cs="仿宋_GB2312"/>
          <w:b w:val="0"/>
          <w:bCs w:val="0"/>
          <w:i w:val="0"/>
          <w:iCs w:val="0"/>
          <w:caps w:val="0"/>
          <w:color w:val="auto"/>
          <w:spacing w:val="0"/>
          <w:sz w:val="32"/>
          <w:szCs w:val="32"/>
          <w:shd w:val="clear" w:fill="FFFFFF"/>
        </w:rPr>
        <w:t>问题</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列出整改清单、建立整改工作台账</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安排专人整改</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不断优化信息发布质量</w:t>
      </w: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设立政务公开监督投诉电话，积极参加“政风行风在线”活动解读社保政策，</w:t>
      </w:r>
      <w:r>
        <w:rPr>
          <w:rFonts w:hint="eastAsia" w:ascii="仿宋_GB2312" w:hAnsi="仿宋_GB2312" w:eastAsia="仿宋_GB2312" w:cs="仿宋_GB2312"/>
          <w:i w:val="0"/>
          <w:iCs w:val="0"/>
          <w:caps w:val="0"/>
          <w:color w:val="auto"/>
          <w:spacing w:val="0"/>
          <w:sz w:val="32"/>
          <w:szCs w:val="32"/>
          <w:shd w:val="clear" w:fill="FFFFFF"/>
          <w:lang w:val="en-US" w:eastAsia="zh-CN"/>
        </w:rPr>
        <w:t>开展</w:t>
      </w:r>
      <w:r>
        <w:rPr>
          <w:rFonts w:hint="eastAsia" w:ascii="仿宋_GB2312" w:hAnsi="仿宋_GB2312" w:eastAsia="仿宋_GB2312" w:cs="仿宋_GB2312"/>
          <w:i w:val="0"/>
          <w:iCs w:val="0"/>
          <w:caps w:val="0"/>
          <w:color w:val="auto"/>
          <w:spacing w:val="0"/>
          <w:sz w:val="32"/>
          <w:szCs w:val="32"/>
          <w:shd w:val="clear" w:fill="FFFFFF"/>
        </w:rPr>
        <w:t>“就业促进”暖民心行动</w:t>
      </w:r>
      <w:r>
        <w:rPr>
          <w:rFonts w:hint="eastAsia" w:ascii="仿宋_GB2312" w:hAnsi="仿宋_GB2312" w:eastAsia="仿宋_GB2312" w:cs="仿宋_GB2312"/>
          <w:i w:val="0"/>
          <w:iCs w:val="0"/>
          <w:caps w:val="0"/>
          <w:color w:val="auto"/>
          <w:spacing w:val="0"/>
          <w:sz w:val="32"/>
          <w:szCs w:val="32"/>
          <w:shd w:val="clear" w:fill="FFFFFF"/>
          <w:lang w:val="en-US" w:eastAsia="zh-CN"/>
        </w:rPr>
        <w:t>新闻发布会，</w:t>
      </w:r>
      <w:r>
        <w:rPr>
          <w:rFonts w:hint="eastAsia" w:ascii="仿宋_GB2312" w:hAnsi="仿宋_GB2312" w:eastAsia="仿宋_GB2312" w:cs="仿宋_GB2312"/>
          <w:i w:val="0"/>
          <w:iCs w:val="0"/>
          <w:caps w:val="0"/>
          <w:color w:val="auto"/>
          <w:spacing w:val="0"/>
          <w:sz w:val="32"/>
          <w:szCs w:val="32"/>
          <w:shd w:val="clear" w:fill="FFFFFF"/>
        </w:rPr>
        <w:t>自觉接受社会咨询与群众监督</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我单位202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年未出现政务公开方面工作责任追究情况。</w:t>
      </w:r>
    </w:p>
    <w:p>
      <w:pPr>
        <w:widowControl/>
        <w:shd w:val="clear" w:color="auto" w:fill="FFFFFF"/>
        <w:spacing w:before="0" w:beforeAutospacing="0" w:after="0" w:afterAutospacing="0"/>
        <w:jc w:val="both"/>
        <w:rPr>
          <w:rFonts w:hint="eastAsia" w:ascii="宋体" w:hAnsi="宋体" w:eastAsia="宋体" w:cs="宋体"/>
          <w:b/>
          <w:color w:val="000000"/>
          <w:kern w:val="0"/>
          <w:sz w:val="24"/>
          <w:szCs w:val="24"/>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宋体" w:hAnsi="宋体" w:eastAsia="宋体" w:cs="宋体"/>
          <w:color w:val="000000"/>
          <w:kern w:val="0"/>
          <w:sz w:val="24"/>
          <w:szCs w:val="24"/>
          <w:lang w:val="en-US" w:eastAsia="zh-CN" w:bidi="ar-SA"/>
        </w:rPr>
      </w:pPr>
      <w:r>
        <w:rPr>
          <w:rFonts w:hint="eastAsia" w:ascii="仿宋_GB2312" w:hAnsi="仿宋_GB2312" w:eastAsia="仿宋_GB2312" w:cs="仿宋_GB2312"/>
          <w:b/>
          <w:color w:val="000000"/>
          <w:kern w:val="0"/>
          <w:sz w:val="32"/>
          <w:szCs w:val="32"/>
          <w:shd w:val="clear" w:color="auto" w:fill="FFFFFF"/>
          <w:lang w:val="en-US" w:eastAsia="zh-CN" w:bidi="ar-SA"/>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bookmarkStart w:id="0" w:name="_GoBack"/>
            <w:bookmarkEnd w:id="0"/>
            <w:r>
              <w:rPr>
                <w:rFonts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1"/>
                <w:szCs w:val="21"/>
              </w:rPr>
              <w:t> </w:t>
            </w:r>
            <w:r>
              <w:rPr>
                <w:rFonts w:hint="eastAsia" w:ascii="Calibri" w:hAnsi="Calibri" w:eastAsia="仿宋_GB2312" w:cs="Calibri"/>
                <w:color w:val="000000"/>
                <w:kern w:val="0"/>
                <w:sz w:val="21"/>
                <w:szCs w:val="21"/>
                <w:lang w:val="en-US" w:eastAsia="zh-CN"/>
              </w:rPr>
              <w:t xml:space="preserve">                                30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ind w:firstLine="2880" w:firstLineChars="1200"/>
              <w:rPr>
                <w:rFonts w:hint="default"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10.43</w:t>
            </w:r>
          </w:p>
        </w:tc>
      </w:tr>
    </w:tbl>
    <w:p>
      <w:pPr>
        <w:widowControl/>
        <w:jc w:val="left"/>
        <w:rPr>
          <w:rFonts w:ascii="仿宋_GB2312" w:hAnsi="Times New Roman" w:eastAsia="仿宋_GB2312" w:cs="Times New Roman"/>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color w:val="000000"/>
          <w:kern w:val="0"/>
          <w:sz w:val="32"/>
          <w:szCs w:val="32"/>
          <w:shd w:val="clear" w:color="auto" w:fill="FFFFFF"/>
          <w:lang w:val="en-US" w:eastAsia="zh-CN" w:bidi="ar-SA"/>
        </w:rPr>
        <w:t>三、收到和处理政府信息公开申请情况</w:t>
      </w: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kern w:val="2"/>
                <w:sz w:val="32"/>
                <w:szCs w:val="32"/>
                <w:lang w:val="en-US" w:eastAsia="zh-CN" w:bidi="ar-SA"/>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top"/>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Calibri" w:hAnsi="Calibri" w:eastAsia="仿宋_GB2312" w:cs="Calibri"/>
                <w:color w:val="000000"/>
                <w:kern w:val="0"/>
                <w:sz w:val="20"/>
                <w:szCs w:val="20"/>
                <w:lang w:val="en-US" w:eastAsia="zh-CN"/>
              </w:rPr>
            </w:pPr>
          </w:p>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ascii="Calibri" w:hAnsi="Calibri" w:eastAsia="仿宋_GB2312" w:cs="Calibri"/>
                <w:color w:val="000000"/>
                <w:kern w:val="0"/>
                <w:sz w:val="20"/>
                <w:szCs w:val="20"/>
                <w:lang w:val="en-US" w:eastAsia="zh-CN"/>
              </w:rPr>
            </w:pPr>
          </w:p>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ind w:firstLine="200" w:firstLineChars="100"/>
              <w:rPr>
                <w:rFonts w:hint="eastAsia" w:ascii="宋体" w:hAnsi="Times New Roman" w:eastAsia="仿宋_GB2312" w:cs="Times New Roman"/>
                <w:color w:val="000000"/>
                <w:sz w:val="24"/>
                <w:szCs w:val="24"/>
                <w:lang w:val="en-US" w:eastAsia="zh-CN"/>
              </w:rPr>
            </w:pPr>
            <w:r>
              <w:rPr>
                <w:rFonts w:hint="eastAsia" w:ascii="Calibri" w:hAnsi="Calibri" w:eastAsia="仿宋_GB2312" w:cs="Calibri"/>
                <w:color w:val="000000"/>
                <w:kern w:val="0"/>
                <w:sz w:val="20"/>
                <w:szCs w:val="20"/>
                <w:lang w:val="en-US" w:eastAsia="zh-CN"/>
              </w:rPr>
              <w:t>0</w:t>
            </w:r>
          </w:p>
        </w:tc>
      </w:tr>
    </w:tbl>
    <w:p>
      <w:pPr>
        <w:widowControl/>
        <w:shd w:val="clear" w:color="auto" w:fill="FFFFFF"/>
        <w:jc w:val="center"/>
        <w:rPr>
          <w:rFonts w:ascii="宋体" w:hAnsi="宋体" w:eastAsia="宋体" w:cs="宋体"/>
          <w:color w:val="000000"/>
          <w:sz w:val="24"/>
          <w:szCs w:val="24"/>
        </w:rPr>
      </w:pPr>
    </w:p>
    <w:p>
      <w:pPr>
        <w:widowControl/>
        <w:shd w:val="clear" w:color="auto" w:fill="FFFFFF"/>
        <w:spacing w:before="0" w:beforeAutospacing="0" w:after="0" w:afterAutospacing="0"/>
        <w:jc w:val="both"/>
        <w:rPr>
          <w:rFonts w:hint="eastAsia" w:ascii="仿宋_GB2312" w:hAnsi="仿宋_GB2312" w:eastAsia="仿宋_GB2312" w:cs="仿宋_GB2312"/>
          <w:b/>
          <w:color w:val="000000"/>
          <w:kern w:val="0"/>
          <w:sz w:val="32"/>
          <w:szCs w:val="32"/>
          <w:shd w:val="clear" w:color="auto" w:fill="FFFFFF"/>
          <w:lang w:val="en-US" w:eastAsia="zh-CN" w:bidi="ar-SA"/>
        </w:rPr>
      </w:pPr>
    </w:p>
    <w:p>
      <w:pPr>
        <w:widowControl/>
        <w:shd w:val="clear" w:color="auto" w:fill="FFFFFF"/>
        <w:spacing w:before="0" w:beforeAutospacing="0" w:after="0" w:afterAutospacing="0"/>
        <w:jc w:val="both"/>
        <w:rPr>
          <w:rFonts w:hint="eastAsia" w:ascii="仿宋_GB2312" w:hAnsi="仿宋_GB2312" w:eastAsia="仿宋_GB2312" w:cs="仿宋_GB2312"/>
          <w:b/>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color w:val="000000"/>
          <w:kern w:val="0"/>
          <w:sz w:val="32"/>
          <w:szCs w:val="32"/>
          <w:shd w:val="clear" w:color="auto" w:fill="FFFFFF"/>
          <w:lang w:val="en-US" w:eastAsia="zh-CN" w:bidi="ar-SA"/>
        </w:rPr>
        <w:t>四、政府信息公开行政复议、行政诉讼情况</w:t>
      </w:r>
    </w:p>
    <w:p>
      <w:pPr>
        <w:widowControl/>
        <w:shd w:val="clear" w:color="auto" w:fill="FFFFFF"/>
        <w:jc w:val="center"/>
        <w:rPr>
          <w:rFonts w:ascii="宋体" w:hAnsi="宋体" w:eastAsia="宋体" w:cs="宋体"/>
          <w:color w:val="000000"/>
          <w:sz w:val="24"/>
          <w:szCs w:val="24"/>
        </w:rPr>
      </w:pP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pPr>
        <w:widowControl/>
        <w:jc w:val="left"/>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color w:val="000000"/>
          <w:kern w:val="0"/>
          <w:sz w:val="32"/>
          <w:szCs w:val="32"/>
          <w:shd w:val="clear" w:color="auto" w:fill="FFFFFF"/>
          <w:lang w:val="en-US" w:eastAsia="zh-CN" w:bidi="ar-SA"/>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b/>
          <w:color w:val="0000FF"/>
          <w:kern w:val="0"/>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2022年，我局政务公开存在的问题</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主要</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是工作力度不强，公开内容不够完善；政务公开经办人员思想认识不到位</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等问题，通过加</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强与各部门之间的沟通</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不定期开展政务公开人员经验交流会</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，相关问题已得到解决。</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局政务公开工作</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存在</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部分股室没有把信息公开工作列入重要</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工作</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，导致信息公开的全面性、准确性、及时性、连贯性、条理性不够</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信息公开不够全面及时，内容不够精准精细；政策解读形式较为单一，不够灵活多样。针对这些问题和不足</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，下一步，</w:t>
      </w:r>
      <w:r>
        <w:rPr>
          <w:rFonts w:hint="eastAsia" w:ascii="仿宋_GB2312" w:hAnsi="仿宋_GB2312" w:eastAsia="仿宋_GB2312" w:cs="仿宋_GB2312"/>
          <w:b w:val="0"/>
          <w:bCs w:val="0"/>
          <w:i w:val="0"/>
          <w:iCs w:val="0"/>
          <w:caps w:val="0"/>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人社局</w:t>
      </w:r>
      <w:r>
        <w:rPr>
          <w:rFonts w:hint="eastAsia" w:ascii="仿宋_GB2312" w:hAnsi="仿宋_GB2312" w:eastAsia="仿宋_GB2312" w:cs="仿宋_GB2312"/>
          <w:b w:val="0"/>
          <w:bCs w:val="0"/>
          <w:i w:val="0"/>
          <w:iCs w:val="0"/>
          <w:caps w:val="0"/>
          <w:color w:val="000000" w:themeColor="text1"/>
          <w:spacing w:val="0"/>
          <w:sz w:val="32"/>
          <w:szCs w:val="32"/>
          <w:lang w:eastAsia="zh-CN"/>
          <w14:textFill>
            <w14:solidFill>
              <w14:schemeClr w14:val="tx1"/>
            </w14:solidFill>
          </w14:textFill>
        </w:rPr>
        <w:t>将</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按照政务信息公开有关要求，不断拓展公开内容，创新公开形式，完善公开制度，强化公开监督。</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一是健全工作机制</w:t>
      </w:r>
      <w:r>
        <w:rPr>
          <w:rFonts w:hint="eastAsia" w:ascii="仿宋_GB2312" w:hAnsi="仿宋_GB2312" w:eastAsia="仿宋_GB2312" w:cs="仿宋_GB2312"/>
          <w:b w:val="0"/>
          <w:bCs w:val="0"/>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加强和完善领导机制，具体日常工作由</w:t>
      </w:r>
      <w:r>
        <w:rPr>
          <w:rFonts w:hint="eastAsia" w:ascii="仿宋_GB2312" w:hAnsi="仿宋_GB2312" w:eastAsia="仿宋_GB2312" w:cs="仿宋_GB2312"/>
          <w:b w:val="0"/>
          <w:bCs w:val="0"/>
          <w:i w:val="0"/>
          <w:iCs w:val="0"/>
          <w:caps w:val="0"/>
          <w:color w:val="000000" w:themeColor="text1"/>
          <w:spacing w:val="0"/>
          <w:sz w:val="32"/>
          <w:szCs w:val="32"/>
          <w:lang w:val="en-US" w:eastAsia="zh-CN"/>
          <w14:textFill>
            <w14:solidFill>
              <w14:schemeClr w14:val="tx1"/>
            </w14:solidFill>
          </w14:textFill>
        </w:rPr>
        <w:t>局</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办公室主要负责，落实政务公开的各项要求，做好牵头协调。</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二是突出工作实效</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。坚持把群众最关心、最需要了解的工作运行情况、工作信息、政策等事项公开作为政务公开的重点</w:t>
      </w:r>
      <w:r>
        <w:rPr>
          <w:rFonts w:hint="eastAsia" w:ascii="仿宋_GB2312" w:hAnsi="仿宋_GB2312" w:eastAsia="仿宋_GB2312" w:cs="仿宋_GB2312"/>
          <w:b w:val="0"/>
          <w:bCs w:val="0"/>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满足公众对信息的需求</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推进政务公开工作的深入开展。</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三</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是</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加大督查考核力度</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。建立健全政府信息公开工作的考核评估、监督检查等工作制度，督促各</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股室</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确定专人负责此项工作，确保我局政府信息公开工作整体推进，不断提升政府信息公开工作的质量和水平。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_GB2312" w:hAnsi="仿宋_GB2312" w:eastAsia="仿宋_GB2312" w:cs="仿宋_GB2312"/>
          <w:b/>
          <w:color w:val="000000"/>
          <w:kern w:val="0"/>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shd w:val="clear" w:color="auto" w:fill="FFFFFF"/>
          <w:lang w:val="en-US" w:eastAsia="zh-CN" w:bidi="ar-SA"/>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ascii="仿宋" w:hAnsi="仿宋" w:eastAsia="仿宋" w:cs="仿宋"/>
          <w:i w:val="0"/>
          <w:iCs w:val="0"/>
          <w:caps w:val="0"/>
          <w:color w:val="000000"/>
          <w:spacing w:val="0"/>
          <w:sz w:val="32"/>
          <w:szCs w:val="32"/>
        </w:rPr>
        <w:t>按照《国务院办公厅关于印发</w:t>
      </w:r>
      <w:r>
        <w:rPr>
          <w:rFonts w:hint="eastAsia" w:ascii="仿宋" w:hAnsi="仿宋" w:eastAsia="仿宋" w:cs="仿宋"/>
          <w:i w:val="0"/>
          <w:iCs w:val="0"/>
          <w:caps w:val="0"/>
          <w:color w:val="000000"/>
          <w:spacing w:val="0"/>
          <w:sz w:val="32"/>
          <w:szCs w:val="32"/>
        </w:rPr>
        <w:t>&lt;政府信息公开信息处理费管理办法&gt;的通知》（国办函〔2020〕109号）规定的按件、按量收费标准，本年度没有产生信息公开处理费。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9FE09"/>
    <w:multiLevelType w:val="singleLevel"/>
    <w:tmpl w:val="6689FE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GFkMmU4YmE0NGI5NzJhYzVmNjAzYjMwNGNjMmIifQ=="/>
  </w:docVars>
  <w:rsids>
    <w:rsidRoot w:val="00000000"/>
    <w:rsid w:val="039B3DC0"/>
    <w:rsid w:val="04446205"/>
    <w:rsid w:val="049A5E25"/>
    <w:rsid w:val="055C132D"/>
    <w:rsid w:val="068C79F0"/>
    <w:rsid w:val="06954AF6"/>
    <w:rsid w:val="09AC6E72"/>
    <w:rsid w:val="0BF433DE"/>
    <w:rsid w:val="0EB731A5"/>
    <w:rsid w:val="11483EA0"/>
    <w:rsid w:val="120314AE"/>
    <w:rsid w:val="17793FC0"/>
    <w:rsid w:val="1B88209D"/>
    <w:rsid w:val="1BDA1976"/>
    <w:rsid w:val="1D57445C"/>
    <w:rsid w:val="2322375E"/>
    <w:rsid w:val="23CB5BA3"/>
    <w:rsid w:val="26993FF3"/>
    <w:rsid w:val="28B64CD2"/>
    <w:rsid w:val="2A243253"/>
    <w:rsid w:val="2E76495E"/>
    <w:rsid w:val="309335A5"/>
    <w:rsid w:val="30B55C11"/>
    <w:rsid w:val="327F64D7"/>
    <w:rsid w:val="38602906"/>
    <w:rsid w:val="3C027831"/>
    <w:rsid w:val="3E80785E"/>
    <w:rsid w:val="3E8C647F"/>
    <w:rsid w:val="424D1AA4"/>
    <w:rsid w:val="48C77E38"/>
    <w:rsid w:val="4B8518D9"/>
    <w:rsid w:val="4D1F46E6"/>
    <w:rsid w:val="4FAA300E"/>
    <w:rsid w:val="50B25872"/>
    <w:rsid w:val="50DD7F88"/>
    <w:rsid w:val="52EC1285"/>
    <w:rsid w:val="54280325"/>
    <w:rsid w:val="5A0438E3"/>
    <w:rsid w:val="5C25290A"/>
    <w:rsid w:val="5C3F0A59"/>
    <w:rsid w:val="662F5543"/>
    <w:rsid w:val="66855163"/>
    <w:rsid w:val="66BF2784"/>
    <w:rsid w:val="6A0740E0"/>
    <w:rsid w:val="6D574B93"/>
    <w:rsid w:val="6DF332FA"/>
    <w:rsid w:val="6E657628"/>
    <w:rsid w:val="6FC00FB9"/>
    <w:rsid w:val="70C40F7D"/>
    <w:rsid w:val="71E13469"/>
    <w:rsid w:val="74840105"/>
    <w:rsid w:val="750D69D2"/>
    <w:rsid w:val="76EC08E6"/>
    <w:rsid w:val="77F24622"/>
    <w:rsid w:val="78A15AC0"/>
    <w:rsid w:val="78E92DE3"/>
    <w:rsid w:val="7A8C56FF"/>
    <w:rsid w:val="7B1D692C"/>
    <w:rsid w:val="7CCD4D16"/>
    <w:rsid w:val="7CF8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2024-01-16T02:13:00Z</dcterms:created>
  <dc:creator>len</dc:creator>
  <cp:lastModifiedBy>ChengX</cp:lastModifiedBy>
  <dcterms:modified xsi:type="dcterms:W3CDTF">2024-04-09T01:32:11Z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12FE12C35E6B46ADA640E26DDDB756B7_13</vt:lpwstr>
  </property>
</Properties>
</file>