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BD" w:rsidRPr="00353DBD" w:rsidRDefault="00353DBD" w:rsidP="002F142C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353DBD">
        <w:rPr>
          <w:rFonts w:ascii="方正小标宋简体" w:eastAsia="方正小标宋简体" w:hint="eastAsia"/>
          <w:sz w:val="44"/>
          <w:szCs w:val="44"/>
        </w:rPr>
        <w:t>舒城县财政局</w:t>
      </w:r>
    </w:p>
    <w:p w:rsidR="00353DBD" w:rsidRPr="00353DBD" w:rsidRDefault="00B12221" w:rsidP="002F142C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B02636">
        <w:rPr>
          <w:rFonts w:ascii="Times New Roman" w:eastAsia="仿宋_GB2312" w:hAnsi="Times New Roman" w:cs="Times New Roman" w:hint="eastAsia"/>
          <w:color w:val="000000" w:themeColor="text1"/>
          <w:kern w:val="0"/>
          <w:sz w:val="44"/>
          <w:szCs w:val="44"/>
        </w:rPr>
        <w:t>2023</w:t>
      </w:r>
      <w:r w:rsidR="00353DBD" w:rsidRPr="00353DBD">
        <w:rPr>
          <w:rFonts w:ascii="方正小标宋简体" w:eastAsia="方正小标宋简体" w:hint="eastAsia"/>
          <w:sz w:val="44"/>
          <w:szCs w:val="44"/>
        </w:rPr>
        <w:t>年政府信息公开工作年度报告</w:t>
      </w:r>
    </w:p>
    <w:p w:rsidR="00B12221" w:rsidRPr="00B12221" w:rsidRDefault="00B12221" w:rsidP="00B12221">
      <w:pPr>
        <w:widowControl/>
        <w:shd w:val="clear" w:color="auto" w:fill="FFFFFF"/>
        <w:spacing w:before="75" w:line="562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</w:p>
    <w:p w:rsidR="00B12221" w:rsidRPr="00B03576" w:rsidRDefault="00B12221" w:rsidP="00B12221">
      <w:pPr>
        <w:widowControl/>
        <w:shd w:val="clear" w:color="auto" w:fill="FFFFFF"/>
        <w:spacing w:before="75" w:line="562" w:lineRule="atLeast"/>
        <w:ind w:firstLine="634"/>
        <w:jc w:val="left"/>
        <w:rPr>
          <w:rFonts w:ascii="仿宋_GB2312" w:eastAsia="仿宋_GB2312" w:hAnsi="Arial" w:cs="Arial"/>
          <w:color w:val="000000" w:themeColor="text1"/>
          <w:kern w:val="0"/>
          <w:sz w:val="20"/>
          <w:szCs w:val="20"/>
        </w:rPr>
      </w:pP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根据《中华人民共和国政府信息公开条例》（国务院令第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711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号），按照《国务院办公厅政府信息与政务公开办公室关于印发&lt;中华人民共和国政府信息公开工作年度报告格式&gt;的通知</w:t>
      </w:r>
      <w:proofErr w:type="gramStart"/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》</w:t>
      </w:r>
      <w:proofErr w:type="gramEnd"/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（国办公开办函〔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2021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〕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30</w:t>
      </w:r>
      <w:r w:rsidRPr="00B03576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号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）有关要求，现公布舒城县财政局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2023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年政府信息公开工作年度报告。</w:t>
      </w:r>
    </w:p>
    <w:p w:rsidR="008012E2" w:rsidRPr="00B03576" w:rsidRDefault="00B12221" w:rsidP="00565A67">
      <w:pPr>
        <w:widowControl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的外，所列数据统计时限为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2023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年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月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日至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2023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年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12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月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31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日。报告的电子版可在舒城县财政局政府信息公开网下载（网址：</w:t>
      </w:r>
      <w:r w:rsidR="008731CD" w:rsidRPr="008731C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https://www.shucheng.gov.cn/public/content/36029452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）。公众如需进一步咨询了解相关信息，请与舒城县财政局信息中心联系（地址：舒城县城关镇桃溪路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176</w:t>
      </w:r>
      <w:r w:rsidR="007C7E63"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号舒城县财政局西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楼一楼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105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室信息中心，电话：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0564</w:t>
      </w:r>
      <w:r w:rsidRPr="00B0357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-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8620275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，邮编：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231300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）</w:t>
      </w:r>
    </w:p>
    <w:p w:rsidR="00B12221" w:rsidRPr="00B03576" w:rsidRDefault="00B12221" w:rsidP="008012E2">
      <w:pPr>
        <w:widowControl/>
        <w:ind w:firstLineChars="200" w:firstLine="640"/>
        <w:rPr>
          <w:rFonts w:ascii="方正黑体_GBK" w:eastAsia="方正黑体_GBK" w:hAnsi="仿宋" w:cs="宋体"/>
          <w:color w:val="000000" w:themeColor="text1"/>
          <w:kern w:val="0"/>
          <w:sz w:val="32"/>
          <w:szCs w:val="32"/>
        </w:rPr>
      </w:pPr>
      <w:r w:rsidRPr="00B03576">
        <w:rPr>
          <w:rFonts w:ascii="方正黑体_GBK" w:eastAsia="方正黑体_GBK" w:hAnsi="黑体" w:cs="Arial" w:hint="eastAsia"/>
          <w:color w:val="000000" w:themeColor="text1"/>
          <w:kern w:val="0"/>
          <w:sz w:val="32"/>
          <w:szCs w:val="32"/>
        </w:rPr>
        <w:t>一、总体情况</w:t>
      </w:r>
    </w:p>
    <w:p w:rsidR="008012E2" w:rsidRPr="00565A67" w:rsidRDefault="00B12221" w:rsidP="00AF1E92">
      <w:pPr>
        <w:widowControl/>
        <w:ind w:firstLineChars="200" w:firstLine="640"/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</w:pPr>
      <w:r w:rsidRPr="00565A67">
        <w:rPr>
          <w:rFonts w:ascii="方正楷体_GBK" w:eastAsia="方正楷体_GBK" w:hAnsi="宋体" w:cs="Arial" w:hint="eastAsia"/>
          <w:color w:val="333333"/>
          <w:kern w:val="0"/>
          <w:sz w:val="32"/>
          <w:szCs w:val="32"/>
        </w:rPr>
        <w:t>（一）主动公开。</w:t>
      </w:r>
      <w:r w:rsidR="008F2F2E" w:rsidRPr="008F2F2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2023</w:t>
      </w:r>
      <w:r w:rsidR="008F2F2E" w:rsidRPr="008F2F2E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年</w:t>
      </w:r>
      <w:r w:rsidR="008F2F2E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舒城县财政</w:t>
      </w:r>
      <w:r w:rsidR="008F2F2E" w:rsidRPr="008F2F2E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局共</w:t>
      </w:r>
      <w:r w:rsidR="008F2F2E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主动</w:t>
      </w:r>
      <w:r w:rsidR="008F2F2E" w:rsidRPr="008F2F2E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公开</w:t>
      </w:r>
      <w:r w:rsidR="008F2F2E" w:rsidRPr="008F2F2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230</w:t>
      </w:r>
      <w:r w:rsidR="008F2F2E" w:rsidRPr="008F2F2E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条政府信息。</w:t>
      </w:r>
      <w:r w:rsidR="008F2F2E" w:rsidRPr="00E63785">
        <w:rPr>
          <w:rFonts w:ascii="方正仿宋_GBK" w:eastAsia="方正仿宋_GBK" w:hAnsi="宋体" w:cs="Arial" w:hint="eastAsia"/>
          <w:b/>
          <w:color w:val="000000" w:themeColor="text1"/>
          <w:kern w:val="0"/>
          <w:sz w:val="32"/>
          <w:szCs w:val="32"/>
        </w:rPr>
        <w:t>一是全面推进预决算公开，积极打造阳光财政。</w:t>
      </w:r>
      <w:r w:rsidR="008F2F2E" w:rsidRPr="008F2F2E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lastRenderedPageBreak/>
        <w:t>进一步优化预决算编制，实施预决算公开模板化管理，</w:t>
      </w:r>
      <w:r w:rsidR="00E63785" w:rsidRPr="008F2F2E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按照统一的公开格式、公开时限、统计口径，完善填写说明，</w:t>
      </w:r>
      <w:r w:rsidR="008F2F2E" w:rsidRPr="008F2F2E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全面规范预决算公开内容。</w:t>
      </w:r>
      <w:r w:rsidR="00E63785" w:rsidRPr="00E63785">
        <w:rPr>
          <w:rFonts w:ascii="方正仿宋_GBK" w:eastAsia="方正仿宋_GBK" w:hAnsi="宋体" w:cs="Arial" w:hint="eastAsia"/>
          <w:b/>
          <w:color w:val="000000" w:themeColor="text1"/>
          <w:kern w:val="0"/>
          <w:sz w:val="32"/>
          <w:szCs w:val="32"/>
        </w:rPr>
        <w:t>二是</w:t>
      </w:r>
      <w:r w:rsidR="00E63785" w:rsidRPr="00E63785">
        <w:rPr>
          <w:rFonts w:ascii="方正仿宋_GBK" w:eastAsia="方正仿宋_GBK" w:hAnsi="宋体" w:cs="Arial"/>
          <w:b/>
          <w:color w:val="000000" w:themeColor="text1"/>
          <w:kern w:val="0"/>
          <w:sz w:val="32"/>
          <w:szCs w:val="32"/>
        </w:rPr>
        <w:t>大力</w:t>
      </w:r>
      <w:r w:rsidR="00E63785">
        <w:rPr>
          <w:rFonts w:ascii="方正仿宋_GBK" w:eastAsia="方正仿宋_GBK" w:hAnsi="宋体" w:cs="Arial"/>
          <w:b/>
          <w:color w:val="000000" w:themeColor="text1"/>
          <w:kern w:val="0"/>
          <w:sz w:val="32"/>
          <w:szCs w:val="32"/>
        </w:rPr>
        <w:t>推进</w:t>
      </w:r>
      <w:r w:rsidR="00E63785" w:rsidRPr="00E63785">
        <w:rPr>
          <w:rFonts w:ascii="方正仿宋_GBK" w:eastAsia="方正仿宋_GBK" w:hAnsi="宋体" w:cs="Arial"/>
          <w:b/>
          <w:color w:val="000000" w:themeColor="text1"/>
          <w:kern w:val="0"/>
          <w:sz w:val="32"/>
          <w:szCs w:val="32"/>
        </w:rPr>
        <w:t>财政直达资金</w:t>
      </w:r>
      <w:r w:rsidR="00E63785">
        <w:rPr>
          <w:rFonts w:ascii="方正仿宋_GBK" w:eastAsia="方正仿宋_GBK" w:hAnsi="宋体" w:cs="Arial" w:hint="eastAsia"/>
          <w:b/>
          <w:color w:val="000000" w:themeColor="text1"/>
          <w:kern w:val="0"/>
          <w:sz w:val="32"/>
          <w:szCs w:val="32"/>
        </w:rPr>
        <w:t>和专项资金</w:t>
      </w:r>
      <w:r w:rsidR="00E63785" w:rsidRPr="00E63785">
        <w:rPr>
          <w:rFonts w:ascii="方正仿宋_GBK" w:eastAsia="方正仿宋_GBK" w:hAnsi="宋体" w:cs="Arial"/>
          <w:b/>
          <w:color w:val="000000" w:themeColor="text1"/>
          <w:kern w:val="0"/>
          <w:sz w:val="32"/>
          <w:szCs w:val="32"/>
        </w:rPr>
        <w:t>信息公开</w:t>
      </w:r>
      <w:r w:rsidR="00E63785">
        <w:rPr>
          <w:rFonts w:ascii="方正仿宋_GBK" w:eastAsia="方正仿宋_GBK" w:hAnsi="宋体" w:cs="Arial" w:hint="eastAsia"/>
          <w:b/>
          <w:color w:val="000000" w:themeColor="text1"/>
          <w:kern w:val="0"/>
          <w:sz w:val="32"/>
          <w:szCs w:val="32"/>
        </w:rPr>
        <w:t>。</w:t>
      </w:r>
      <w:r w:rsidR="00AB6F84" w:rsidRPr="00AB6F84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将直达资金纳入信息公开范围，推动全口径公开、应公开尽公开。</w:t>
      </w:r>
      <w:r w:rsidR="00AB6F84" w:rsidRPr="00AB6F8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积极公开相关政策文件</w:t>
      </w:r>
      <w:r w:rsidR="00AB6F84" w:rsidRPr="00AB6F84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，</w:t>
      </w:r>
      <w:r w:rsidR="00AB6F84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按</w:t>
      </w:r>
      <w:r w:rsidR="00AB6F8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月</w:t>
      </w:r>
      <w:r w:rsidR="00AB6F84" w:rsidRPr="00AB6F84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公开直达资金</w:t>
      </w:r>
      <w:r w:rsidR="00AB6F8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预算执行情况</w:t>
      </w:r>
      <w:r w:rsidR="008B09D3" w:rsidRPr="008B09D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12</w:t>
      </w:r>
      <w:r w:rsidR="008B09D3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条</w:t>
      </w:r>
      <w:r w:rsidR="00AB6F8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。年初全面梳理财政专项资金清单和相关管理制度，规范指导乡镇和县直单位进行专项资金公开。</w:t>
      </w:r>
      <w:r w:rsidR="001112DD" w:rsidRPr="001112DD">
        <w:rPr>
          <w:rFonts w:ascii="方正仿宋_GBK" w:eastAsia="方正仿宋_GBK" w:hAnsi="宋体" w:cs="Arial" w:hint="eastAsia"/>
          <w:b/>
          <w:color w:val="000000" w:themeColor="text1"/>
          <w:kern w:val="0"/>
          <w:sz w:val="32"/>
          <w:szCs w:val="32"/>
        </w:rPr>
        <w:t>三是</w:t>
      </w:r>
      <w:r w:rsidR="001112DD">
        <w:rPr>
          <w:rFonts w:ascii="方正仿宋_GBK" w:eastAsia="方正仿宋_GBK" w:hAnsi="宋体" w:cs="Arial" w:hint="eastAsia"/>
          <w:b/>
          <w:color w:val="000000" w:themeColor="text1"/>
          <w:kern w:val="0"/>
          <w:sz w:val="32"/>
          <w:szCs w:val="32"/>
        </w:rPr>
        <w:t>进一步</w:t>
      </w:r>
      <w:r w:rsidR="001112DD" w:rsidRPr="001112DD">
        <w:rPr>
          <w:rFonts w:ascii="方正仿宋_GBK" w:eastAsia="方正仿宋_GBK" w:hAnsi="宋体" w:cs="Arial"/>
          <w:b/>
          <w:color w:val="000000" w:themeColor="text1"/>
          <w:kern w:val="0"/>
          <w:sz w:val="32"/>
          <w:szCs w:val="32"/>
        </w:rPr>
        <w:t>规范财政惠民惠农补贴资金</w:t>
      </w:r>
      <w:r w:rsidR="001112DD" w:rsidRPr="001112DD">
        <w:rPr>
          <w:rFonts w:ascii="方正仿宋_GBK" w:eastAsia="方正仿宋_GBK" w:hAnsi="宋体" w:cs="Arial" w:hint="eastAsia"/>
          <w:b/>
          <w:color w:val="000000" w:themeColor="text1"/>
          <w:kern w:val="0"/>
          <w:sz w:val="32"/>
          <w:szCs w:val="32"/>
        </w:rPr>
        <w:t>信息公开。</w:t>
      </w:r>
      <w:r w:rsidR="00255726" w:rsidRPr="00AF1E92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及时公开</w:t>
      </w:r>
      <w:r w:rsidR="008B09D3" w:rsidRPr="008B09D3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惠民</w:t>
      </w:r>
      <w:r w:rsidR="00255726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惠农补贴政策清单（含</w:t>
      </w:r>
      <w:r w:rsidR="00255726" w:rsidRPr="00AF1E9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补贴项目、补贴对象、补贴标准、申领流程等）</w:t>
      </w:r>
      <w:r w:rsidR="00AF1E92" w:rsidRPr="00AF1E9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、</w:t>
      </w:r>
      <w:r w:rsidR="008B09D3" w:rsidRPr="008B09D3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惠民</w:t>
      </w:r>
      <w:r w:rsidR="008B09D3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惠农</w:t>
      </w:r>
      <w:r w:rsidR="00AF1E92" w:rsidRPr="00AF1E92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补贴发放信息查询及投诉举报方式</w:t>
      </w:r>
      <w:r w:rsidR="00AF1E92" w:rsidRPr="00AF1E9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，</w:t>
      </w:r>
      <w:r w:rsidR="00AF1E9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按季</w:t>
      </w:r>
      <w:r w:rsidR="005109C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度</w:t>
      </w:r>
      <w:r w:rsidR="00AF1E9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发布各项</w:t>
      </w:r>
      <w:r w:rsidR="008B09D3" w:rsidRPr="008B09D3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惠民</w:t>
      </w:r>
      <w:r w:rsidR="008B09D3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惠农</w:t>
      </w:r>
      <w:r w:rsidR="00AF1E9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资</w:t>
      </w:r>
      <w:proofErr w:type="gramStart"/>
      <w:r w:rsidR="00AF1E9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金分配</w:t>
      </w:r>
      <w:proofErr w:type="gramEnd"/>
      <w:r w:rsidR="00AF1E9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结果</w:t>
      </w:r>
      <w:r w:rsidR="008B09D3" w:rsidRPr="008B09D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4</w:t>
      </w:r>
      <w:r w:rsidR="008B09D3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条</w:t>
      </w:r>
      <w:r w:rsidR="00AF1E9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，</w:t>
      </w:r>
      <w:r w:rsidR="00255726" w:rsidRPr="00AF1E92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切实保障群众的知情权、监督权</w:t>
      </w:r>
      <w:r w:rsidR="008731CD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。</w:t>
      </w:r>
    </w:p>
    <w:p w:rsidR="00B12221" w:rsidRPr="00565A67" w:rsidRDefault="00B12221" w:rsidP="008012E2">
      <w:pPr>
        <w:widowControl/>
        <w:shd w:val="clear" w:color="auto" w:fill="FFFFFF"/>
        <w:spacing w:before="75" w:line="562" w:lineRule="atLeast"/>
        <w:ind w:firstLine="634"/>
        <w:jc w:val="left"/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</w:pPr>
      <w:r w:rsidRPr="00565A67">
        <w:rPr>
          <w:rFonts w:ascii="方正楷体_GBK" w:eastAsia="方正楷体_GBK" w:hAnsi="宋体" w:cs="Arial" w:hint="eastAsia"/>
          <w:color w:val="333333"/>
          <w:kern w:val="0"/>
          <w:sz w:val="32"/>
          <w:szCs w:val="32"/>
        </w:rPr>
        <w:t>（二）依申请公开。</w:t>
      </w:r>
      <w:r w:rsidR="008012E2" w:rsidRPr="00CB72E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</w:t>
      </w:r>
      <w:r w:rsidR="008012E2"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</w:t>
      </w:r>
      <w:r w:rsidR="006E4035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年</w:t>
      </w:r>
      <w:r w:rsidR="008012E2"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舒城县财政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局共收到依申请公开事项</w:t>
      </w:r>
      <w:r w:rsidR="004663E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</w:t>
      </w:r>
      <w:r w:rsidR="008012E2"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件，已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按规定时限答复，答复率</w:t>
      </w:r>
      <w:r w:rsidRPr="00CB72E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100%</w:t>
      </w:r>
      <w:r w:rsidR="008012E2" w:rsidRPr="00B0357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。</w:t>
      </w:r>
      <w:r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无依申请公开举报投诉和行政复议、行政诉讼等情况。</w:t>
      </w:r>
    </w:p>
    <w:p w:rsidR="00AF1CB4" w:rsidRDefault="00B12221" w:rsidP="00B12221">
      <w:pPr>
        <w:widowControl/>
        <w:shd w:val="clear" w:color="auto" w:fill="FFFFFF"/>
        <w:spacing w:before="75" w:line="562" w:lineRule="atLeast"/>
        <w:ind w:firstLine="634"/>
        <w:jc w:val="left"/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</w:pPr>
      <w:r w:rsidRPr="00565A67">
        <w:rPr>
          <w:rFonts w:ascii="方正楷体_GBK" w:eastAsia="方正楷体_GBK" w:hAnsi="宋体" w:cs="Arial" w:hint="eastAsia"/>
          <w:color w:val="333333"/>
          <w:kern w:val="0"/>
          <w:sz w:val="32"/>
          <w:szCs w:val="32"/>
        </w:rPr>
        <w:t>（三）政府信息管理。</w:t>
      </w:r>
      <w:r w:rsidR="005109C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及时进行规范性文件清理，经征求各股室意见</w:t>
      </w:r>
      <w:r w:rsidR="00D12886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，</w:t>
      </w:r>
      <w:r w:rsidR="005109C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舒城县财政局</w:t>
      </w:r>
      <w:r w:rsidR="005109C4" w:rsidRPr="00EB3A7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2023</w:t>
      </w:r>
      <w:r w:rsidR="005109C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年无废止失效规范性文件，现行有效规范性文件</w:t>
      </w:r>
      <w:r w:rsidR="005109C4" w:rsidRPr="00EB3A7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11</w:t>
      </w:r>
      <w:r w:rsidR="005109C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件。</w:t>
      </w:r>
      <w:r w:rsidR="00F646C8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严格</w:t>
      </w:r>
      <w:r w:rsidR="002A632D" w:rsidRPr="00C6267A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按照上级</w:t>
      </w:r>
      <w:r w:rsidR="002A632D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要求的规范格式</w:t>
      </w:r>
      <w:r w:rsidR="002A632D" w:rsidRPr="00C6267A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公开并动态更新现行有效</w:t>
      </w:r>
      <w:r w:rsidR="00F646C8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的</w:t>
      </w:r>
      <w:r w:rsidR="00F646C8" w:rsidRPr="002A632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11</w:t>
      </w:r>
      <w:r w:rsidR="00F646C8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件</w:t>
      </w:r>
      <w:r w:rsidR="002A632D" w:rsidRPr="00C6267A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规范性文件。</w:t>
      </w:r>
      <w:r w:rsidR="002A632D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在公开政府信息前，严格</w:t>
      </w:r>
      <w:r w:rsidR="002A632D" w:rsidRPr="002A632D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依照《中华人民共和国保守国家秘密法》以及其他相关法律法规对拟公开的政府信息进</w:t>
      </w:r>
      <w:r w:rsidR="002A632D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行保密审查，</w:t>
      </w:r>
      <w:r w:rsidR="002A632D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lastRenderedPageBreak/>
        <w:t>严格</w:t>
      </w:r>
      <w:r w:rsidR="002A632D" w:rsidRPr="002A632D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遵循“谁公开谁审查”、“谁审查谁负责”和“先审查后公开”的原则。</w:t>
      </w:r>
    </w:p>
    <w:p w:rsidR="00D76620" w:rsidRPr="00EB3A73" w:rsidRDefault="00B12221" w:rsidP="00B12221">
      <w:pPr>
        <w:widowControl/>
        <w:shd w:val="clear" w:color="auto" w:fill="FFFFFF"/>
        <w:spacing w:before="75" w:line="562" w:lineRule="atLeast"/>
        <w:ind w:firstLine="634"/>
        <w:jc w:val="left"/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</w:pPr>
      <w:r w:rsidRPr="00565A67">
        <w:rPr>
          <w:rFonts w:ascii="方正楷体_GBK" w:eastAsia="方正楷体_GBK" w:hAnsi="宋体" w:cs="Arial" w:hint="eastAsia"/>
          <w:color w:val="333333"/>
          <w:kern w:val="0"/>
          <w:sz w:val="32"/>
          <w:szCs w:val="32"/>
        </w:rPr>
        <w:t>（四）政府信息公开平台建设。</w:t>
      </w:r>
      <w:r w:rsidR="00D76620" w:rsidRPr="00EB3A7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2023</w:t>
      </w:r>
      <w:r w:rsidR="00E65812" w:rsidRPr="00EB3A73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年，舒城县财政</w:t>
      </w:r>
      <w:r w:rsidR="000C483F" w:rsidRPr="00EB3A73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局</w:t>
      </w:r>
      <w:r w:rsidR="00D76620" w:rsidRPr="00EB3A73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严格按照《中华人</w:t>
      </w:r>
      <w:r w:rsidR="000C483F" w:rsidRPr="00EB3A73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民共和国政府信息公开条例》要求，继续增强依法公开、主动公开意识，不断强化重点领域信息公开和重大行政决策执行过程公开。强化信息监督管理、政策解读回应、互动交流服务</w:t>
      </w:r>
      <w:r w:rsidR="00D76620" w:rsidRPr="00EB3A73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，不断拓宽信息公开渠道，优化服务流程，提升重要民生政策、重点资金直达的知晓率，提高信息公开工作质量。</w:t>
      </w:r>
      <w:r w:rsidR="00AF1CB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维护</w:t>
      </w:r>
      <w:r w:rsidR="00F646C8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财政</w:t>
      </w:r>
      <w:r w:rsidR="00AF1CB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预决算公开专题专栏，</w:t>
      </w:r>
      <w:r w:rsidR="00AF1CB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全</w:t>
      </w:r>
      <w:r w:rsidR="00AF1CB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年共组织全县</w:t>
      </w:r>
      <w:r w:rsidR="00AF1CB4" w:rsidRPr="00AF1CB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97</w:t>
      </w:r>
      <w:r w:rsidR="00AF1CB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家预算部门（含乡镇、开发区）完整规范</w:t>
      </w:r>
      <w:r w:rsidR="00AF1CB4" w:rsidRPr="00AF1CB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公开</w:t>
      </w:r>
      <w:r w:rsidR="00F646C8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财政</w:t>
      </w:r>
      <w:r w:rsidR="00AF1CB4" w:rsidRPr="00AF1CB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预决算及“三公”经费信息</w:t>
      </w:r>
      <w:r w:rsidR="00AF1CB4" w:rsidRPr="00AF1CB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388</w:t>
      </w:r>
      <w:r w:rsidR="00AF1CB4" w:rsidRPr="00AF1CB4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条。</w:t>
      </w:r>
    </w:p>
    <w:p w:rsidR="00D76620" w:rsidRPr="00B03576" w:rsidRDefault="00B12221" w:rsidP="00D76620">
      <w:pPr>
        <w:widowControl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565A67">
        <w:rPr>
          <w:rFonts w:ascii="方正楷体_GBK" w:eastAsia="方正楷体_GBK" w:hAnsi="宋体" w:cs="Arial" w:hint="eastAsia"/>
          <w:color w:val="333333"/>
          <w:kern w:val="0"/>
          <w:sz w:val="32"/>
          <w:szCs w:val="32"/>
        </w:rPr>
        <w:t>（五）监督保障。</w:t>
      </w:r>
      <w:r w:rsidRPr="00565A67">
        <w:rPr>
          <w:rFonts w:ascii="方正仿宋_GBK" w:eastAsia="方正仿宋_GBK" w:hAnsi="宋体" w:cs="Arial" w:hint="eastAsia"/>
          <w:b/>
          <w:bCs/>
          <w:color w:val="333333"/>
          <w:kern w:val="0"/>
          <w:sz w:val="32"/>
          <w:szCs w:val="32"/>
        </w:rPr>
        <w:t>一是强化安排部署。</w:t>
      </w:r>
      <w:r w:rsidRPr="00565A67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将政务公开工作</w:t>
      </w:r>
      <w:r w:rsidR="00D76620" w:rsidRPr="00565A67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与重点工作同谋划、同部署、同推进，有效落实政务</w:t>
      </w:r>
      <w:r w:rsidRPr="00565A67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公开各项工作。</w:t>
      </w:r>
      <w:r w:rsidRPr="00565A67">
        <w:rPr>
          <w:rFonts w:ascii="方正仿宋_GBK" w:eastAsia="方正仿宋_GBK" w:hAnsi="宋体" w:cs="Arial" w:hint="eastAsia"/>
          <w:b/>
          <w:bCs/>
          <w:color w:val="333333"/>
          <w:kern w:val="0"/>
          <w:sz w:val="32"/>
          <w:szCs w:val="32"/>
        </w:rPr>
        <w:t>二是强化业务培训。</w:t>
      </w:r>
      <w:r w:rsidR="00D76620" w:rsidRPr="00565A67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积极组织机关各股</w:t>
      </w:r>
      <w:r w:rsidRPr="00565A67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室</w:t>
      </w:r>
      <w:r w:rsidR="00D76620" w:rsidRPr="00565A67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（单位）具体负责政务公开工作的同志参加相关</w:t>
      </w:r>
      <w:r w:rsidRPr="00565A67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培训，进一步提高政务公开工作的责任意识和业务水平。</w:t>
      </w:r>
      <w:r w:rsidRPr="00565A67">
        <w:rPr>
          <w:rFonts w:ascii="方正仿宋_GBK" w:eastAsia="方正仿宋_GBK" w:hAnsi="宋体" w:cs="Arial" w:hint="eastAsia"/>
          <w:b/>
          <w:bCs/>
          <w:color w:val="333333"/>
          <w:kern w:val="0"/>
          <w:sz w:val="32"/>
          <w:szCs w:val="32"/>
        </w:rPr>
        <w:t>三是强化</w:t>
      </w:r>
      <w:r w:rsidR="00D76620" w:rsidRPr="00565A67">
        <w:rPr>
          <w:rFonts w:ascii="方正仿宋_GBK" w:eastAsia="方正仿宋_GBK" w:hAnsi="宋体" w:cs="Arial" w:hint="eastAsia"/>
          <w:b/>
          <w:bCs/>
          <w:color w:val="333333"/>
          <w:kern w:val="0"/>
          <w:sz w:val="32"/>
          <w:szCs w:val="32"/>
        </w:rPr>
        <w:t>评议考核</w:t>
      </w:r>
      <w:r w:rsidRPr="00565A67">
        <w:rPr>
          <w:rFonts w:ascii="方正仿宋_GBK" w:eastAsia="方正仿宋_GBK" w:hAnsi="宋体" w:cs="Arial" w:hint="eastAsia"/>
          <w:b/>
          <w:bCs/>
          <w:color w:val="333333"/>
          <w:kern w:val="0"/>
          <w:sz w:val="32"/>
          <w:szCs w:val="32"/>
        </w:rPr>
        <w:t>。</w:t>
      </w:r>
      <w:r w:rsidR="00D76620" w:rsidRPr="00565A67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将政府信息公开纳入对各股室（单位）考核,同时完善社会评议制度，接受群众和社会的监督。</w:t>
      </w:r>
    </w:p>
    <w:p w:rsidR="002E1A40" w:rsidRPr="00B03576" w:rsidRDefault="00E50F9C" w:rsidP="00353DBD">
      <w:pPr>
        <w:widowControl/>
        <w:ind w:firstLineChars="200" w:firstLine="640"/>
        <w:rPr>
          <w:rFonts w:ascii="方正黑体_GBK" w:eastAsia="方正黑体_GBK" w:hAnsi="黑体" w:cs="Arial"/>
          <w:color w:val="000000" w:themeColor="text1"/>
          <w:kern w:val="0"/>
          <w:sz w:val="32"/>
          <w:szCs w:val="32"/>
        </w:rPr>
      </w:pPr>
      <w:r w:rsidRPr="00B03576">
        <w:rPr>
          <w:rFonts w:ascii="方正黑体_GBK" w:eastAsia="方正黑体_GBK" w:hAnsi="黑体" w:cs="Arial" w:hint="eastAsia"/>
          <w:color w:val="000000" w:themeColor="text1"/>
          <w:kern w:val="0"/>
          <w:sz w:val="32"/>
          <w:szCs w:val="32"/>
        </w:rPr>
        <w:t>二、主动公开政府信息情况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2E1A40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E1A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2E1A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 w:rsidP="007262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161568" w:rsidP="007262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2E1A40" w:rsidTr="00F646C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E1A40" w:rsidTr="00F646C8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E1A40" w:rsidTr="00F646C8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161568" w:rsidP="00726270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E1A4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E1A40" w:rsidTr="008B09D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E1A40" w:rsidTr="008B09D3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8B09D3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1F70D1" w:rsidP="001F70D1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E1A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2E1A4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jc w:val="center"/>
              <w:rPr>
                <w:rFonts w:ascii="宋体"/>
                <w:sz w:val="24"/>
              </w:rPr>
            </w:pPr>
            <w:r w:rsidRPr="00726270">
              <w:rPr>
                <w:rFonts w:hint="eastAsia"/>
              </w:rPr>
              <w:t>0</w:t>
            </w:r>
          </w:p>
        </w:tc>
      </w:tr>
    </w:tbl>
    <w:p w:rsidR="002E1A40" w:rsidRDefault="002E1A40">
      <w:pPr>
        <w:widowControl/>
        <w:jc w:val="left"/>
      </w:pPr>
    </w:p>
    <w:p w:rsidR="002E1A40" w:rsidRPr="00B03576" w:rsidRDefault="00E50F9C" w:rsidP="00B03576">
      <w:pPr>
        <w:widowControl/>
        <w:ind w:firstLineChars="200" w:firstLine="640"/>
        <w:rPr>
          <w:rFonts w:ascii="方正黑体_GBK" w:eastAsia="方正黑体_GBK" w:hAnsi="黑体" w:cs="Arial"/>
          <w:color w:val="000000" w:themeColor="text1"/>
          <w:kern w:val="0"/>
          <w:sz w:val="32"/>
          <w:szCs w:val="32"/>
        </w:rPr>
      </w:pPr>
      <w:r w:rsidRPr="00B03576">
        <w:rPr>
          <w:rFonts w:ascii="方正黑体_GBK" w:eastAsia="方正黑体_GBK" w:hAnsi="黑体" w:cs="Arial" w:hint="eastAsia"/>
          <w:color w:val="000000" w:themeColor="text1"/>
          <w:kern w:val="0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 w:rsidR="002E1A40" w:rsidTr="005109C4">
        <w:trPr>
          <w:jc w:val="center"/>
        </w:trPr>
        <w:tc>
          <w:tcPr>
            <w:tcW w:w="5150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99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E1A40" w:rsidTr="005109C4">
        <w:trPr>
          <w:jc w:val="center"/>
        </w:trPr>
        <w:tc>
          <w:tcPr>
            <w:tcW w:w="5150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E1A40" w:rsidTr="005109C4">
        <w:trPr>
          <w:jc w:val="center"/>
        </w:trPr>
        <w:tc>
          <w:tcPr>
            <w:tcW w:w="5150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</w:tr>
      <w:tr w:rsidR="002E1A40" w:rsidTr="005109C4"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161568">
            <w:pPr>
              <w:widowControl/>
              <w:wordWrap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4663E4">
            <w:pPr>
              <w:widowControl/>
              <w:wordWrap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4663E4">
            <w:pPr>
              <w:widowControl/>
              <w:wordWrap w:val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E1A40" w:rsidTr="005109C4"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8F2F2E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8F2F2E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8F2F2E">
            <w:pPr>
              <w:widowControl/>
              <w:wordWrap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8F2F2E">
            <w:pPr>
              <w:widowControl/>
              <w:wordWrap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5109C4">
        <w:trPr>
          <w:trHeight w:val="383"/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161568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161568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4663E4">
            <w:pPr>
              <w:widowControl/>
              <w:wordWrap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4663E4">
            <w:pPr>
              <w:widowControl/>
              <w:wordWrap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5109C4">
        <w:trPr>
          <w:jc w:val="center"/>
        </w:trPr>
        <w:tc>
          <w:tcPr>
            <w:tcW w:w="7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9C5118">
        <w:trPr>
          <w:trHeight w:val="779"/>
          <w:jc w:val="center"/>
        </w:trPr>
        <w:tc>
          <w:tcPr>
            <w:tcW w:w="7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9C5118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申请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lastRenderedPageBreak/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9C5118">
        <w:trPr>
          <w:trHeight w:val="378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9C5118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E1A40" w:rsidTr="009C5118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4663E4">
            <w:pPr>
              <w:widowControl/>
              <w:wordWrap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4663E4">
            <w:pPr>
              <w:widowControl/>
              <w:wordWrap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4663E4">
            <w:pPr>
              <w:widowControl/>
              <w:wordWrap w:val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E1A40" w:rsidTr="005109C4"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E50F9C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A40" w:rsidRDefault="00726270" w:rsidP="00726270">
            <w:pPr>
              <w:widowControl/>
              <w:wordWrap w:val="0"/>
              <w:jc w:val="center"/>
              <w:rPr>
                <w:rFonts w:ascii="宋体"/>
                <w:sz w:val="24"/>
              </w:rPr>
            </w:pPr>
            <w:r w:rsidRPr="00726270">
              <w:rPr>
                <w:rFonts w:hint="eastAsia"/>
              </w:rPr>
              <w:t>0</w:t>
            </w:r>
          </w:p>
        </w:tc>
      </w:tr>
    </w:tbl>
    <w:p w:rsidR="002E1A40" w:rsidRDefault="002E1A40">
      <w:pPr>
        <w:widowControl/>
        <w:shd w:val="clear" w:color="auto" w:fill="FFFFFF"/>
        <w:rPr>
          <w:rFonts w:ascii="宋体" w:eastAsia="宋体" w:hAnsi="宋体" w:cs="宋体"/>
          <w:color w:val="333333"/>
          <w:sz w:val="16"/>
          <w:szCs w:val="16"/>
        </w:rPr>
      </w:pPr>
    </w:p>
    <w:p w:rsidR="002E1A40" w:rsidRPr="00B03576" w:rsidRDefault="00E50F9C" w:rsidP="00B03576">
      <w:pPr>
        <w:widowControl/>
        <w:ind w:firstLineChars="200" w:firstLine="640"/>
        <w:rPr>
          <w:rFonts w:ascii="方正黑体_GBK" w:eastAsia="方正黑体_GBK" w:hAnsi="黑体" w:cs="Arial"/>
          <w:color w:val="000000" w:themeColor="text1"/>
          <w:kern w:val="0"/>
          <w:sz w:val="32"/>
          <w:szCs w:val="32"/>
        </w:rPr>
      </w:pPr>
      <w:r w:rsidRPr="00B03576">
        <w:rPr>
          <w:rFonts w:ascii="方正黑体_GBK" w:eastAsia="方正黑体_GBK" w:hAnsi="黑体" w:cs="Arial" w:hint="eastAsia"/>
          <w:color w:val="000000" w:themeColor="text1"/>
          <w:kern w:val="0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2E1A40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E1A40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E1A40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2E1A4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E50F9C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E1A40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A40" w:rsidRDefault="00353DBD" w:rsidP="00353DBD">
            <w:pPr>
              <w:widowControl/>
              <w:wordWrap w:val="0"/>
              <w:jc w:val="center"/>
              <w:rPr>
                <w:rFonts w:ascii="宋体"/>
                <w:sz w:val="24"/>
              </w:rPr>
            </w:pPr>
            <w:r w:rsidRPr="00353DBD">
              <w:rPr>
                <w:rFonts w:hint="eastAsia"/>
              </w:rPr>
              <w:t>0</w:t>
            </w:r>
          </w:p>
        </w:tc>
      </w:tr>
    </w:tbl>
    <w:p w:rsidR="002E1A40" w:rsidRDefault="002E1A40">
      <w:pPr>
        <w:widowControl/>
        <w:jc w:val="left"/>
      </w:pPr>
    </w:p>
    <w:p w:rsidR="00161568" w:rsidRPr="00B03576" w:rsidRDefault="00161568" w:rsidP="00B03576">
      <w:pPr>
        <w:widowControl/>
        <w:ind w:firstLineChars="200" w:firstLine="640"/>
        <w:rPr>
          <w:rFonts w:ascii="方正黑体_GBK" w:eastAsia="方正黑体_GBK" w:hAnsi="黑体" w:cs="Arial"/>
          <w:color w:val="000000" w:themeColor="text1"/>
          <w:kern w:val="0"/>
          <w:sz w:val="32"/>
          <w:szCs w:val="32"/>
        </w:rPr>
      </w:pPr>
      <w:r w:rsidRPr="00B03576">
        <w:rPr>
          <w:rFonts w:ascii="方正黑体_GBK" w:eastAsia="方正黑体_GBK" w:hAnsi="黑体" w:cs="Arial" w:hint="eastAsia"/>
          <w:color w:val="000000" w:themeColor="text1"/>
          <w:kern w:val="0"/>
          <w:sz w:val="32"/>
          <w:szCs w:val="32"/>
        </w:rPr>
        <w:t>五、存在的主要问题及改进情况</w:t>
      </w:r>
    </w:p>
    <w:p w:rsidR="00161568" w:rsidRPr="008B09D3" w:rsidRDefault="008731CD" w:rsidP="006473E0">
      <w:pPr>
        <w:pStyle w:val="a5"/>
        <w:shd w:val="clear" w:color="auto" w:fill="FFFFFF"/>
        <w:spacing w:beforeAutospacing="0" w:afterAutospacing="0"/>
        <w:ind w:firstLine="641"/>
        <w:jc w:val="both"/>
        <w:rPr>
          <w:rFonts w:ascii="仿宋" w:eastAsia="仿宋" w:hAnsi="仿宋" w:cs="宋体"/>
          <w:b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针对2022年存在的</w:t>
      </w:r>
      <w:r w:rsidRPr="008731CD">
        <w:rPr>
          <w:rFonts w:ascii="仿宋" w:eastAsia="仿宋" w:hAnsi="仿宋" w:cs="宋体" w:hint="eastAsia"/>
          <w:color w:val="000000"/>
          <w:sz w:val="32"/>
          <w:szCs w:val="32"/>
        </w:rPr>
        <w:t>信息公开及时性</w:t>
      </w:r>
      <w:r w:rsidR="006A5657">
        <w:rPr>
          <w:rFonts w:ascii="仿宋" w:eastAsia="仿宋" w:hAnsi="仿宋" w:cs="宋体" w:hint="eastAsia"/>
          <w:color w:val="000000"/>
          <w:sz w:val="32"/>
          <w:szCs w:val="32"/>
        </w:rPr>
        <w:t>不强的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问题，舒城县财政局</w:t>
      </w:r>
      <w:r w:rsidR="006473E0">
        <w:rPr>
          <w:rFonts w:ascii="仿宋" w:eastAsia="仿宋" w:hAnsi="仿宋" w:cs="宋体" w:hint="eastAsia"/>
          <w:color w:val="000000"/>
          <w:sz w:val="32"/>
          <w:szCs w:val="32"/>
        </w:rPr>
        <w:t>安排专人负责全局的政府信息公开同时，</w:t>
      </w:r>
      <w:r w:rsidR="006473E0" w:rsidRPr="006473E0">
        <w:rPr>
          <w:rFonts w:ascii="仿宋" w:eastAsia="仿宋" w:hAnsi="仿宋" w:cs="宋体" w:hint="eastAsia"/>
          <w:color w:val="000000"/>
          <w:sz w:val="32"/>
          <w:szCs w:val="32"/>
        </w:rPr>
        <w:t>推行联络员工作模式，确保每个股室（单位）有一名联络员，强化内设机构信息发布的主体责任意识，保证信息公布的全面性和及时性。</w:t>
      </w:r>
      <w:r w:rsidR="006473E0" w:rsidRPr="00CB72E3">
        <w:rPr>
          <w:rFonts w:ascii="Times New Roman" w:eastAsia="仿宋_GB2312" w:hAnsi="Times New Roman"/>
          <w:color w:val="000000" w:themeColor="text1"/>
          <w:sz w:val="32"/>
          <w:szCs w:val="32"/>
        </w:rPr>
        <w:t>202</w:t>
      </w:r>
      <w:r w:rsidR="006473E0" w:rsidRPr="00CB72E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</w:t>
      </w:r>
      <w:r w:rsidR="006473E0" w:rsidRPr="00565A67">
        <w:rPr>
          <w:rFonts w:ascii="方正仿宋_GBK" w:eastAsia="方正仿宋_GBK" w:hAnsi="宋体" w:cs="Arial" w:hint="eastAsia"/>
          <w:color w:val="333333"/>
          <w:sz w:val="32"/>
          <w:szCs w:val="32"/>
        </w:rPr>
        <w:t>年，舒城县财政局政府信息公开范围不断扩大，力度不断加强，取得了一定成效，</w:t>
      </w:r>
      <w:r w:rsidR="00161568" w:rsidRPr="00565A67">
        <w:rPr>
          <w:rFonts w:ascii="方正仿宋_GBK" w:eastAsia="方正仿宋_GBK" w:hAnsi="宋体" w:cs="Arial" w:hint="eastAsia"/>
          <w:color w:val="333333"/>
          <w:sz w:val="32"/>
          <w:szCs w:val="32"/>
        </w:rPr>
        <w:t>但也存在一些问题。</w:t>
      </w:r>
      <w:r w:rsidR="00161568" w:rsidRPr="008B09D3">
        <w:rPr>
          <w:rFonts w:ascii="方正仿宋_GBK" w:eastAsia="方正仿宋_GBK" w:hAnsi="宋体" w:cs="Arial" w:hint="eastAsia"/>
          <w:b/>
          <w:bCs/>
          <w:color w:val="333333"/>
          <w:sz w:val="32"/>
          <w:szCs w:val="32"/>
        </w:rPr>
        <w:t>一是</w:t>
      </w:r>
      <w:r w:rsidRPr="008B09D3">
        <w:rPr>
          <w:rFonts w:ascii="方正仿宋_GBK" w:eastAsia="方正仿宋_GBK" w:hAnsi="宋体" w:cs="Arial" w:hint="eastAsia"/>
          <w:b/>
          <w:color w:val="333333"/>
          <w:sz w:val="32"/>
          <w:szCs w:val="32"/>
        </w:rPr>
        <w:t>依申请公开平台操作不规范，存在</w:t>
      </w:r>
      <w:proofErr w:type="gramStart"/>
      <w:r w:rsidRPr="008B09D3">
        <w:rPr>
          <w:rFonts w:ascii="方正仿宋_GBK" w:eastAsia="方正仿宋_GBK" w:hAnsi="宋体" w:cs="Arial" w:hint="eastAsia"/>
          <w:b/>
          <w:color w:val="333333"/>
          <w:sz w:val="32"/>
          <w:szCs w:val="32"/>
        </w:rPr>
        <w:t>重复录件</w:t>
      </w:r>
      <w:r w:rsidR="006E4035" w:rsidRPr="008B09D3">
        <w:rPr>
          <w:rFonts w:ascii="方正仿宋_GBK" w:eastAsia="方正仿宋_GBK" w:hAnsi="宋体" w:cs="Arial" w:hint="eastAsia"/>
          <w:b/>
          <w:color w:val="333333"/>
          <w:sz w:val="32"/>
          <w:szCs w:val="32"/>
        </w:rPr>
        <w:t>现象</w:t>
      </w:r>
      <w:proofErr w:type="gramEnd"/>
      <w:r w:rsidR="00161568" w:rsidRPr="008B09D3">
        <w:rPr>
          <w:rFonts w:ascii="方正仿宋_GBK" w:eastAsia="方正仿宋_GBK" w:hAnsi="宋体" w:cs="Arial" w:hint="eastAsia"/>
          <w:b/>
          <w:color w:val="333333"/>
          <w:sz w:val="32"/>
          <w:szCs w:val="32"/>
        </w:rPr>
        <w:t>。</w:t>
      </w:r>
      <w:r w:rsidR="00161568" w:rsidRPr="008B09D3">
        <w:rPr>
          <w:rFonts w:ascii="方正仿宋_GBK" w:eastAsia="方正仿宋_GBK" w:hAnsi="宋体" w:cs="Arial" w:hint="eastAsia"/>
          <w:b/>
          <w:bCs/>
          <w:color w:val="333333"/>
          <w:sz w:val="32"/>
          <w:szCs w:val="32"/>
        </w:rPr>
        <w:t>二是</w:t>
      </w:r>
      <w:r w:rsidR="00161568" w:rsidRPr="008B09D3">
        <w:rPr>
          <w:rFonts w:ascii="方正仿宋_GBK" w:eastAsia="方正仿宋_GBK" w:hAnsi="宋体" w:cs="Arial" w:hint="eastAsia"/>
          <w:b/>
          <w:color w:val="333333"/>
          <w:sz w:val="32"/>
          <w:szCs w:val="32"/>
        </w:rPr>
        <w:t>政府信息公开内容质量不够高。</w:t>
      </w:r>
    </w:p>
    <w:p w:rsidR="00E65812" w:rsidRPr="00565A67" w:rsidRDefault="00161568" w:rsidP="00161568">
      <w:pPr>
        <w:widowControl/>
        <w:shd w:val="clear" w:color="auto" w:fill="FFFFFF"/>
        <w:spacing w:before="75" w:line="562" w:lineRule="atLeast"/>
        <w:ind w:firstLine="634"/>
        <w:jc w:val="left"/>
        <w:rPr>
          <w:rFonts w:ascii="方正仿宋_GBK" w:eastAsia="方正仿宋_GBK" w:hAnsi="宋体" w:cs="Arial"/>
          <w:color w:val="333333"/>
          <w:kern w:val="0"/>
          <w:sz w:val="32"/>
          <w:szCs w:val="32"/>
        </w:rPr>
      </w:pPr>
      <w:r w:rsidRPr="00565A67">
        <w:rPr>
          <w:rFonts w:ascii="方正仿宋_GBK" w:eastAsia="方正仿宋_GBK" w:hAnsi="宋体" w:cs="Arial" w:hint="eastAsia"/>
          <w:color w:val="333333"/>
          <w:kern w:val="0"/>
          <w:sz w:val="32"/>
          <w:szCs w:val="32"/>
        </w:rPr>
        <w:t>下一步，舒城县财政局将严格按照相关要求，对</w:t>
      </w:r>
      <w:proofErr w:type="gramStart"/>
      <w:r w:rsidRPr="00565A67">
        <w:rPr>
          <w:rFonts w:ascii="方正仿宋_GBK" w:eastAsia="方正仿宋_GBK" w:hAnsi="宋体" w:cs="Arial" w:hint="eastAsia"/>
          <w:color w:val="333333"/>
          <w:kern w:val="0"/>
          <w:sz w:val="32"/>
          <w:szCs w:val="32"/>
        </w:rPr>
        <w:t>标存在</w:t>
      </w:r>
      <w:proofErr w:type="gramEnd"/>
      <w:r w:rsidRPr="00565A67">
        <w:rPr>
          <w:rFonts w:ascii="方正仿宋_GBK" w:eastAsia="方正仿宋_GBK" w:hAnsi="宋体" w:cs="Arial" w:hint="eastAsia"/>
          <w:color w:val="333333"/>
          <w:kern w:val="0"/>
          <w:sz w:val="32"/>
          <w:szCs w:val="32"/>
        </w:rPr>
        <w:t>的不足，着力从以下几个方面做好政务公开工作。</w:t>
      </w:r>
      <w:r w:rsidR="008731CD">
        <w:rPr>
          <w:rFonts w:ascii="方正仿宋_GBK" w:eastAsia="方正仿宋_GBK" w:hAnsi="宋体" w:cs="Arial" w:hint="eastAsia"/>
          <w:b/>
          <w:bCs/>
          <w:color w:val="333333"/>
          <w:kern w:val="0"/>
          <w:sz w:val="32"/>
          <w:szCs w:val="32"/>
        </w:rPr>
        <w:t>一是规范平台操作</w:t>
      </w:r>
      <w:r w:rsidRPr="00565A67">
        <w:rPr>
          <w:rFonts w:ascii="方正仿宋_GBK" w:eastAsia="方正仿宋_GBK" w:hAnsi="宋体" w:cs="Arial" w:hint="eastAsia"/>
          <w:b/>
          <w:bCs/>
          <w:color w:val="333333"/>
          <w:kern w:val="0"/>
          <w:sz w:val="32"/>
          <w:szCs w:val="32"/>
        </w:rPr>
        <w:t>。</w:t>
      </w:r>
      <w:r w:rsidR="001F2933" w:rsidRPr="001F2933">
        <w:rPr>
          <w:rFonts w:ascii="方正仿宋_GBK" w:eastAsia="方正仿宋_GBK" w:hAnsi="宋体" w:cs="Arial" w:hint="eastAsia"/>
          <w:color w:val="333333"/>
          <w:kern w:val="0"/>
          <w:sz w:val="32"/>
          <w:szCs w:val="32"/>
        </w:rPr>
        <w:t>加强政府信息公开业务的学习和培训，提高工作人员能力和水平。</w:t>
      </w:r>
      <w:r w:rsidR="00E65812" w:rsidRPr="008B09D3">
        <w:rPr>
          <w:rFonts w:ascii="方正仿宋_GBK" w:eastAsia="方正仿宋_GBK" w:hAnsi="宋体" w:cs="Arial" w:hint="eastAsia"/>
          <w:b/>
          <w:bCs/>
          <w:color w:val="333333"/>
          <w:kern w:val="0"/>
          <w:sz w:val="32"/>
          <w:szCs w:val="32"/>
        </w:rPr>
        <w:t>二是</w:t>
      </w:r>
      <w:r w:rsidR="008731CD" w:rsidRPr="008B09D3">
        <w:rPr>
          <w:rFonts w:ascii="方正仿宋_GBK" w:eastAsia="方正仿宋_GBK" w:hAnsi="宋体" w:cs="Arial" w:hint="eastAsia"/>
          <w:b/>
          <w:bCs/>
          <w:color w:val="333333"/>
          <w:kern w:val="0"/>
          <w:sz w:val="32"/>
          <w:szCs w:val="32"/>
        </w:rPr>
        <w:t>提升信息公开质量，</w:t>
      </w:r>
      <w:r w:rsidR="00E65812" w:rsidRPr="008B09D3">
        <w:rPr>
          <w:rFonts w:ascii="方正仿宋_GBK" w:eastAsia="方正仿宋_GBK" w:hAnsi="宋体" w:cs="Arial" w:hint="eastAsia"/>
          <w:b/>
          <w:bCs/>
          <w:color w:val="333333"/>
          <w:kern w:val="0"/>
          <w:sz w:val="32"/>
          <w:szCs w:val="32"/>
        </w:rPr>
        <w:t>完善政务公开的</w:t>
      </w:r>
      <w:r w:rsidR="00E65812" w:rsidRPr="008B09D3">
        <w:rPr>
          <w:rFonts w:ascii="方正仿宋_GBK" w:eastAsia="方正仿宋_GBK" w:hAnsi="宋体" w:cs="Arial" w:hint="eastAsia"/>
          <w:b/>
          <w:bCs/>
          <w:color w:val="333333"/>
          <w:kern w:val="0"/>
          <w:sz w:val="32"/>
          <w:szCs w:val="32"/>
        </w:rPr>
        <w:lastRenderedPageBreak/>
        <w:t>内容。</w:t>
      </w:r>
      <w:r w:rsidR="008731CD" w:rsidRPr="00565A67">
        <w:rPr>
          <w:rFonts w:ascii="方正仿宋_GBK" w:eastAsia="方正仿宋_GBK" w:hAnsi="宋体" w:cs="Arial" w:hint="eastAsia"/>
          <w:color w:val="333333"/>
          <w:kern w:val="0"/>
          <w:sz w:val="32"/>
          <w:szCs w:val="32"/>
        </w:rPr>
        <w:t>严格落实发布内容“三审三校”制度，确保发布信息的</w:t>
      </w:r>
      <w:r w:rsidR="005109C4">
        <w:rPr>
          <w:rFonts w:ascii="方正仿宋_GBK" w:eastAsia="方正仿宋_GBK" w:hAnsi="宋体" w:cs="Arial" w:hint="eastAsia"/>
          <w:color w:val="333333"/>
          <w:kern w:val="0"/>
          <w:sz w:val="32"/>
          <w:szCs w:val="32"/>
        </w:rPr>
        <w:t>及时性</w:t>
      </w:r>
      <w:r w:rsidR="008731CD">
        <w:rPr>
          <w:rFonts w:ascii="方正仿宋_GBK" w:eastAsia="方正仿宋_GBK" w:hAnsi="宋体" w:cs="Arial" w:hint="eastAsia"/>
          <w:color w:val="333333"/>
          <w:kern w:val="0"/>
          <w:sz w:val="32"/>
          <w:szCs w:val="32"/>
        </w:rPr>
        <w:t>、</w:t>
      </w:r>
      <w:r w:rsidR="008731CD" w:rsidRPr="00565A67">
        <w:rPr>
          <w:rFonts w:ascii="方正仿宋_GBK" w:eastAsia="方正仿宋_GBK" w:hAnsi="宋体" w:cs="Arial" w:hint="eastAsia"/>
          <w:color w:val="333333"/>
          <w:kern w:val="0"/>
          <w:sz w:val="32"/>
          <w:szCs w:val="32"/>
        </w:rPr>
        <w:t>安全性、真实性和准确性，不断提升公开信息的质量。</w:t>
      </w:r>
    </w:p>
    <w:p w:rsidR="00161568" w:rsidRPr="00B03576" w:rsidRDefault="00161568" w:rsidP="00B03576">
      <w:pPr>
        <w:widowControl/>
        <w:ind w:firstLineChars="200" w:firstLine="640"/>
        <w:rPr>
          <w:rFonts w:ascii="方正黑体_GBK" w:eastAsia="方正黑体_GBK" w:hAnsi="黑体" w:cs="Arial"/>
          <w:color w:val="000000" w:themeColor="text1"/>
          <w:kern w:val="0"/>
          <w:sz w:val="32"/>
          <w:szCs w:val="32"/>
        </w:rPr>
      </w:pPr>
      <w:r w:rsidRPr="00B03576">
        <w:rPr>
          <w:rFonts w:ascii="方正黑体_GBK" w:eastAsia="方正黑体_GBK" w:hAnsi="黑体" w:cs="Arial" w:hint="eastAsia"/>
          <w:color w:val="000000" w:themeColor="text1"/>
          <w:kern w:val="0"/>
          <w:sz w:val="32"/>
          <w:szCs w:val="32"/>
        </w:rPr>
        <w:t>六、其他需要报告的事项</w:t>
      </w:r>
    </w:p>
    <w:p w:rsidR="002E1A40" w:rsidRPr="00565A67" w:rsidRDefault="00E65812" w:rsidP="002F142C">
      <w:pPr>
        <w:widowControl/>
        <w:shd w:val="clear" w:color="auto" w:fill="FFFFFF"/>
        <w:spacing w:before="75" w:line="562" w:lineRule="atLeast"/>
        <w:ind w:firstLine="634"/>
        <w:jc w:val="left"/>
        <w:rPr>
          <w:rFonts w:ascii="方正仿宋_GBK" w:eastAsia="方正仿宋_GBK" w:hAnsi="宋体" w:cs="Arial"/>
          <w:color w:val="333333"/>
          <w:kern w:val="0"/>
          <w:sz w:val="32"/>
          <w:szCs w:val="32"/>
        </w:rPr>
      </w:pPr>
      <w:r w:rsidRPr="00565A67">
        <w:rPr>
          <w:rFonts w:ascii="方正仿宋_GBK" w:eastAsia="方正仿宋_GBK" w:hAnsi="宋体" w:cs="Arial" w:hint="eastAsia"/>
          <w:color w:val="333333"/>
          <w:kern w:val="0"/>
          <w:sz w:val="32"/>
          <w:szCs w:val="32"/>
        </w:rPr>
        <w:t>按照《国务院办公厅关于印发〈政府信息公开信息处理费管理办法〉的通知》（国办函〔</w:t>
      </w:r>
      <w:r w:rsidRPr="00CB72E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2020</w:t>
      </w:r>
      <w:r w:rsidRPr="00565A67">
        <w:rPr>
          <w:rFonts w:ascii="方正仿宋_GBK" w:eastAsia="方正仿宋_GBK" w:hAnsi="宋体" w:cs="Arial" w:hint="eastAsia"/>
          <w:color w:val="333333"/>
          <w:kern w:val="0"/>
          <w:sz w:val="32"/>
          <w:szCs w:val="32"/>
        </w:rPr>
        <w:t>〕</w:t>
      </w:r>
      <w:r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109</w:t>
      </w:r>
      <w:r w:rsidRPr="00565A67">
        <w:rPr>
          <w:rFonts w:ascii="方正仿宋_GBK" w:eastAsia="方正仿宋_GBK" w:hAnsi="宋体" w:cs="Arial" w:hint="eastAsia"/>
          <w:color w:val="333333"/>
          <w:kern w:val="0"/>
          <w:sz w:val="32"/>
          <w:szCs w:val="32"/>
        </w:rPr>
        <w:t>号）规定的按件、按量收费标准，</w:t>
      </w:r>
      <w:r w:rsidR="00B4106F">
        <w:rPr>
          <w:rFonts w:ascii="方正仿宋_GBK" w:eastAsia="方正仿宋_GBK" w:hAnsi="宋体" w:cs="Arial" w:hint="eastAsia"/>
          <w:color w:val="333333"/>
          <w:kern w:val="0"/>
          <w:sz w:val="32"/>
          <w:szCs w:val="32"/>
        </w:rPr>
        <w:t>本年度没有</w:t>
      </w:r>
      <w:r w:rsidRPr="00565A67">
        <w:rPr>
          <w:rFonts w:ascii="方正仿宋_GBK" w:eastAsia="方正仿宋_GBK" w:hAnsi="宋体" w:cs="Arial" w:hint="eastAsia"/>
          <w:color w:val="333333"/>
          <w:kern w:val="0"/>
          <w:sz w:val="32"/>
          <w:szCs w:val="32"/>
        </w:rPr>
        <w:t>产生信息公开处理费。</w:t>
      </w:r>
    </w:p>
    <w:sectPr w:rsidR="002E1A40" w:rsidRPr="0056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69" w:rsidRDefault="00937C69" w:rsidP="00592CC0">
      <w:r>
        <w:separator/>
      </w:r>
    </w:p>
  </w:endnote>
  <w:endnote w:type="continuationSeparator" w:id="0">
    <w:p w:rsidR="00937C69" w:rsidRDefault="00937C69" w:rsidP="0059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69" w:rsidRDefault="00937C69" w:rsidP="00592CC0">
      <w:r>
        <w:separator/>
      </w:r>
    </w:p>
  </w:footnote>
  <w:footnote w:type="continuationSeparator" w:id="0">
    <w:p w:rsidR="00937C69" w:rsidRDefault="00937C69" w:rsidP="0059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F75"/>
    <w:multiLevelType w:val="hybridMultilevel"/>
    <w:tmpl w:val="BBE4BF38"/>
    <w:lvl w:ilvl="0" w:tplc="DFB83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69162C7"/>
    <w:multiLevelType w:val="hybridMultilevel"/>
    <w:tmpl w:val="1C80D2DA"/>
    <w:lvl w:ilvl="0" w:tplc="097C5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mI0ODFmNDA1ZDg2Y2NjODViNjIyZjFjYmIzOGQifQ=="/>
  </w:docVars>
  <w:rsids>
    <w:rsidRoot w:val="009A54A0"/>
    <w:rsid w:val="00034DD2"/>
    <w:rsid w:val="00054AC2"/>
    <w:rsid w:val="00062062"/>
    <w:rsid w:val="00063F4A"/>
    <w:rsid w:val="00090815"/>
    <w:rsid w:val="000B4EBB"/>
    <w:rsid w:val="000C42F1"/>
    <w:rsid w:val="000C483F"/>
    <w:rsid w:val="000D0CA0"/>
    <w:rsid w:val="001112DD"/>
    <w:rsid w:val="001339E9"/>
    <w:rsid w:val="00161568"/>
    <w:rsid w:val="001C4DA6"/>
    <w:rsid w:val="001F2933"/>
    <w:rsid w:val="001F70D1"/>
    <w:rsid w:val="00255726"/>
    <w:rsid w:val="00261123"/>
    <w:rsid w:val="002A632D"/>
    <w:rsid w:val="002E1A40"/>
    <w:rsid w:val="002F142C"/>
    <w:rsid w:val="003266A3"/>
    <w:rsid w:val="00353DBD"/>
    <w:rsid w:val="00364649"/>
    <w:rsid w:val="00364E02"/>
    <w:rsid w:val="00381051"/>
    <w:rsid w:val="00391377"/>
    <w:rsid w:val="00403238"/>
    <w:rsid w:val="004405BB"/>
    <w:rsid w:val="004663E4"/>
    <w:rsid w:val="00471D35"/>
    <w:rsid w:val="004A163C"/>
    <w:rsid w:val="005109C4"/>
    <w:rsid w:val="00565A67"/>
    <w:rsid w:val="00584692"/>
    <w:rsid w:val="00592CC0"/>
    <w:rsid w:val="00601A7D"/>
    <w:rsid w:val="00602CA1"/>
    <w:rsid w:val="00605B75"/>
    <w:rsid w:val="006473E0"/>
    <w:rsid w:val="00657579"/>
    <w:rsid w:val="0068698E"/>
    <w:rsid w:val="00690830"/>
    <w:rsid w:val="006A5657"/>
    <w:rsid w:val="006D1A17"/>
    <w:rsid w:val="006E4035"/>
    <w:rsid w:val="006E57D7"/>
    <w:rsid w:val="00710247"/>
    <w:rsid w:val="00726270"/>
    <w:rsid w:val="00727D69"/>
    <w:rsid w:val="007C7E63"/>
    <w:rsid w:val="007D4C76"/>
    <w:rsid w:val="007F43C3"/>
    <w:rsid w:val="007F4FF0"/>
    <w:rsid w:val="0080004D"/>
    <w:rsid w:val="008012E2"/>
    <w:rsid w:val="008157A6"/>
    <w:rsid w:val="008731CD"/>
    <w:rsid w:val="008B09D3"/>
    <w:rsid w:val="008F2F2E"/>
    <w:rsid w:val="008F7055"/>
    <w:rsid w:val="00937C69"/>
    <w:rsid w:val="009A54A0"/>
    <w:rsid w:val="009B51E5"/>
    <w:rsid w:val="009C5118"/>
    <w:rsid w:val="00A07766"/>
    <w:rsid w:val="00A11AD2"/>
    <w:rsid w:val="00A46B19"/>
    <w:rsid w:val="00AB6F84"/>
    <w:rsid w:val="00AC2F7E"/>
    <w:rsid w:val="00AD745E"/>
    <w:rsid w:val="00AF17B6"/>
    <w:rsid w:val="00AF1CB4"/>
    <w:rsid w:val="00AF1E92"/>
    <w:rsid w:val="00B02636"/>
    <w:rsid w:val="00B03576"/>
    <w:rsid w:val="00B03DD3"/>
    <w:rsid w:val="00B062F2"/>
    <w:rsid w:val="00B12221"/>
    <w:rsid w:val="00B4106F"/>
    <w:rsid w:val="00B45854"/>
    <w:rsid w:val="00B51A9F"/>
    <w:rsid w:val="00B70999"/>
    <w:rsid w:val="00B802C4"/>
    <w:rsid w:val="00B85D85"/>
    <w:rsid w:val="00BA485E"/>
    <w:rsid w:val="00BB39A7"/>
    <w:rsid w:val="00BE75C7"/>
    <w:rsid w:val="00C0047F"/>
    <w:rsid w:val="00C31C5C"/>
    <w:rsid w:val="00C34749"/>
    <w:rsid w:val="00C63369"/>
    <w:rsid w:val="00CB72E3"/>
    <w:rsid w:val="00CD03BF"/>
    <w:rsid w:val="00CE67A6"/>
    <w:rsid w:val="00D1014F"/>
    <w:rsid w:val="00D12886"/>
    <w:rsid w:val="00D75DA4"/>
    <w:rsid w:val="00D76620"/>
    <w:rsid w:val="00D80828"/>
    <w:rsid w:val="00E468F6"/>
    <w:rsid w:val="00E50F9C"/>
    <w:rsid w:val="00E63785"/>
    <w:rsid w:val="00E65812"/>
    <w:rsid w:val="00EB3A73"/>
    <w:rsid w:val="00EB559C"/>
    <w:rsid w:val="00EC1CF5"/>
    <w:rsid w:val="00F06458"/>
    <w:rsid w:val="00F32916"/>
    <w:rsid w:val="00F646C8"/>
    <w:rsid w:val="00F86917"/>
    <w:rsid w:val="00FD0EDF"/>
    <w:rsid w:val="00FE1825"/>
    <w:rsid w:val="00FF164D"/>
    <w:rsid w:val="219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37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F2F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353DBD"/>
    <w:pPr>
      <w:ind w:firstLineChars="200" w:firstLine="420"/>
    </w:pPr>
  </w:style>
  <w:style w:type="paragraph" w:customStyle="1" w:styleId="p">
    <w:name w:val="p"/>
    <w:basedOn w:val="a"/>
    <w:rsid w:val="00B80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AC2F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2F7E"/>
    <w:rPr>
      <w:kern w:val="2"/>
      <w:sz w:val="18"/>
      <w:szCs w:val="18"/>
    </w:rPr>
  </w:style>
  <w:style w:type="paragraph" w:customStyle="1" w:styleId="western">
    <w:name w:val="western"/>
    <w:basedOn w:val="a"/>
    <w:rsid w:val="00B12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B12221"/>
    <w:rPr>
      <w:b/>
      <w:bCs/>
    </w:rPr>
  </w:style>
  <w:style w:type="character" w:customStyle="1" w:styleId="2Char">
    <w:name w:val="标题 2 Char"/>
    <w:basedOn w:val="a0"/>
    <w:link w:val="2"/>
    <w:uiPriority w:val="9"/>
    <w:rsid w:val="008F2F2E"/>
    <w:rPr>
      <w:rFonts w:ascii="宋体" w:eastAsia="宋体" w:hAnsi="宋体" w:cs="宋体"/>
      <w:b/>
      <w:bCs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E63785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37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F2F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353DBD"/>
    <w:pPr>
      <w:ind w:firstLineChars="200" w:firstLine="420"/>
    </w:pPr>
  </w:style>
  <w:style w:type="paragraph" w:customStyle="1" w:styleId="p">
    <w:name w:val="p"/>
    <w:basedOn w:val="a"/>
    <w:rsid w:val="00B80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AC2F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2F7E"/>
    <w:rPr>
      <w:kern w:val="2"/>
      <w:sz w:val="18"/>
      <w:szCs w:val="18"/>
    </w:rPr>
  </w:style>
  <w:style w:type="paragraph" w:customStyle="1" w:styleId="western">
    <w:name w:val="western"/>
    <w:basedOn w:val="a"/>
    <w:rsid w:val="00B12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B12221"/>
    <w:rPr>
      <w:b/>
      <w:bCs/>
    </w:rPr>
  </w:style>
  <w:style w:type="character" w:customStyle="1" w:styleId="2Char">
    <w:name w:val="标题 2 Char"/>
    <w:basedOn w:val="a0"/>
    <w:link w:val="2"/>
    <w:uiPriority w:val="9"/>
    <w:rsid w:val="008F2F2E"/>
    <w:rPr>
      <w:rFonts w:ascii="宋体" w:eastAsia="宋体" w:hAnsi="宋体" w:cs="宋体"/>
      <w:b/>
      <w:bCs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E6378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80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3201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4093-E10C-4424-B838-0B1750E5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481</Words>
  <Characters>2743</Characters>
  <Application>Microsoft Office Word</Application>
  <DocSecurity>0</DocSecurity>
  <Lines>22</Lines>
  <Paragraphs>6</Paragraphs>
  <ScaleCrop>false</ScaleCrop>
  <Company>微软中国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微软用户</cp:lastModifiedBy>
  <cp:revision>20</cp:revision>
  <cp:lastPrinted>2024-01-17T08:36:00Z</cp:lastPrinted>
  <dcterms:created xsi:type="dcterms:W3CDTF">2024-01-17T07:35:00Z</dcterms:created>
  <dcterms:modified xsi:type="dcterms:W3CDTF">2024-02-21T00:48:00Z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2F1340B6D790438F872117D5C8D3EFA7</vt:lpwstr>
  </property>
</Properties>
</file>