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E9" w:rsidRPr="002B50E9" w:rsidRDefault="002B50E9" w:rsidP="002B50E9">
      <w:pPr>
        <w:spacing w:line="700" w:lineRule="exact"/>
        <w:jc w:val="center"/>
        <w:rPr>
          <w:rFonts w:ascii="方正小标宋简体" w:eastAsia="方正小标宋简体" w:hAnsi="方正小标宋简体"/>
          <w:kern w:val="36"/>
          <w:sz w:val="44"/>
          <w:szCs w:val="44"/>
        </w:rPr>
      </w:pPr>
      <w:r w:rsidRPr="002B50E9">
        <w:rPr>
          <w:rFonts w:ascii="方正小标宋简体" w:eastAsia="方正小标宋简体" w:hAnsi="方正小标宋简体" w:hint="eastAsia"/>
          <w:kern w:val="36"/>
          <w:sz w:val="44"/>
          <w:szCs w:val="44"/>
        </w:rPr>
        <w:t>舒城县交通运输局2017年度政府信息公开工作年度报告</w:t>
      </w:r>
    </w:p>
    <w:p w:rsid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根据《中华人民共和国政府信息公开条例》和舒城县政务公开工作领导组办公室有关文件精神，现将我局2017年度政府信息公开工作报告如下。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2B50E9">
        <w:rPr>
          <w:rFonts w:ascii="黑体" w:eastAsia="黑体" w:hint="eastAsia"/>
          <w:sz w:val="32"/>
          <w:szCs w:val="32"/>
        </w:rPr>
        <w:t>一、主动公开政府信息情况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2B50E9">
        <w:rPr>
          <w:rFonts w:ascii="楷体_GB2312" w:eastAsia="楷体_GB2312" w:hint="eastAsia"/>
          <w:sz w:val="32"/>
          <w:szCs w:val="32"/>
        </w:rPr>
        <w:t>(一)公开的主要内容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2017年度我局共在舒城县政府信息公开网上发布各类主动公开信息823条。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2B50E9">
        <w:rPr>
          <w:rFonts w:ascii="楷体_GB2312" w:eastAsia="楷体_GB2312" w:hint="eastAsia"/>
          <w:sz w:val="32"/>
          <w:szCs w:val="32"/>
        </w:rPr>
        <w:t>(二)公开形式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在日常工作中，我们深刻领会《条例》精神以及《条例》实施的重要意义，全面把握政府信息公开的主体、范围、内容、形式和程序，将政府信息公开工作与日常的信息工作、电子政务工作相结合，特别将为民办事、方便群众办事的各类信息通过舒城县政府信息公开网、舒城卫计委网站等多个平台及时向社会公开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二、政府信息公开收费及减免情况。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2017年度，没有单位或个人向我单位提出申请信息公开事项，所以也不存在向申请人收取费用。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三、因政府信息公开申请行政复议、提起行政诉讼情况。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2017年，我局没有因信息公开而被提起行政复议或行政诉讼。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四、政府信息依申请公开办理和舆情回应情况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lastRenderedPageBreak/>
        <w:t>2017年1月至今，舒城县交通运输局继续履行政府信息公开申请受理义务，不断完善规范依申请公开的受理、审查、处理、答复程序。截至2017年12月，我局未收到政府信息依申请公开办理的请求。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五、政府信息公开重点领域公开情况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我局加强组织领导，自觉地把推进重点领域信息公开与全面贯彻落实《政府信息公开条例》紧密结合起来，建立长效机制，确保公开的及时性和准确性，提升公开效果。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六、政府信息公开建议提案办理情况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今年的建议提案办理工作，在局领导的重视和指导下，在局属各单位、机关各股室的共同努力下，解决了一批群众关心的热点、难点问题，有力地推动了各项工作任务的顺利完成，现已及时在公开网公开。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七、政府信息公开的收费及减免情况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2017年政府信息公开收费及减免情况：我单位无收费减免情况。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 w:rsidRPr="002B50E9">
        <w:rPr>
          <w:rFonts w:eastAsia="黑体" w:hint="eastAsia"/>
          <w:sz w:val="32"/>
          <w:szCs w:val="32"/>
        </w:rPr>
        <w:t>八、政府信息公开工作存在的主要问题及改进情况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2B50E9">
        <w:rPr>
          <w:rFonts w:ascii="楷体_GB2312" w:eastAsia="楷体_GB2312" w:hint="eastAsia"/>
          <w:sz w:val="32"/>
          <w:szCs w:val="32"/>
        </w:rPr>
        <w:t>(一)存在的主要问题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本单位政府信息公开工作从总体来看，运行状况还是比较好，但是也有一些不足。主要有：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一是有时发布不够及时。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二是公开的程序有待于进一步规范，公开形式的便民性有待进一步加强。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2B50E9">
        <w:rPr>
          <w:rFonts w:ascii="楷体_GB2312" w:eastAsia="楷体_GB2312" w:hint="eastAsia"/>
          <w:sz w:val="32"/>
          <w:szCs w:val="32"/>
        </w:rPr>
        <w:t>(二)改进措施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lastRenderedPageBreak/>
        <w:t>一是抽调专人进行管理，确保信息公开工作高效运转。</w:t>
      </w:r>
    </w:p>
    <w:p w:rsidR="002B50E9" w:rsidRPr="002B50E9" w:rsidRDefault="002B50E9" w:rsidP="002B50E9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50E9">
        <w:rPr>
          <w:rFonts w:ascii="仿宋_GB2312" w:eastAsia="仿宋_GB2312" w:hint="eastAsia"/>
          <w:sz w:val="32"/>
          <w:szCs w:val="32"/>
        </w:rPr>
        <w:t>二是加强自身业务学习，努力提高综合业务素质。</w:t>
      </w:r>
    </w:p>
    <w:p w:rsidR="002B50E9" w:rsidRDefault="002B50E9" w:rsidP="002B50E9">
      <w:pPr>
        <w:spacing w:line="560" w:lineRule="exact"/>
        <w:ind w:firstLineChars="200" w:firstLine="640"/>
        <w:rPr>
          <w:rFonts w:hint="eastAsia"/>
          <w:szCs w:val="21"/>
        </w:rPr>
      </w:pPr>
      <w:r w:rsidRPr="002B50E9">
        <w:rPr>
          <w:rFonts w:ascii="仿宋_GB2312" w:eastAsia="仿宋_GB2312" w:hint="eastAsia"/>
          <w:sz w:val="32"/>
          <w:szCs w:val="32"/>
        </w:rPr>
        <w:t>三是进一步扩展公开渠道，规范信息公开程序，并根据人民群众的需求丰富网站专题专栏，充分发挥网站政策宣传、民心互通、便民利民的作用。</w:t>
      </w:r>
      <w:r>
        <w:rPr>
          <w:rFonts w:hint="eastAsia"/>
          <w:szCs w:val="21"/>
        </w:rPr>
        <w:t>  </w:t>
      </w:r>
    </w:p>
    <w:p w:rsidR="00055DF6" w:rsidRDefault="00055DF6" w:rsidP="002B50E9"/>
    <w:sectPr w:rsidR="00055DF6" w:rsidSect="00055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0E9"/>
    <w:rsid w:val="00055DF6"/>
    <w:rsid w:val="002B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F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50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B50E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李娟</dc:creator>
  <cp:lastModifiedBy>李娟</cp:lastModifiedBy>
  <cp:revision>1</cp:revision>
  <dcterms:created xsi:type="dcterms:W3CDTF">2024-02-21T01:14:00Z</dcterms:created>
  <dcterms:modified xsi:type="dcterms:W3CDTF">2024-02-21T01:17:00Z</dcterms:modified>
</cp:coreProperties>
</file>