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</w:rPr>
      </w:pPr>
      <w:bookmarkStart w:id="0" w:name="OLE_LINK1"/>
      <w:r>
        <w:rPr>
          <w:rFonts w:hint="eastAsia" w:asciiTheme="majorEastAsia" w:hAnsiTheme="majorEastAsia" w:eastAsiaTheme="majorEastAsia"/>
          <w:b/>
          <w:sz w:val="32"/>
        </w:rPr>
        <w:t>舒城经济开发区2022年政府信息公开工作年度报告</w:t>
      </w:r>
    </w:p>
    <w:p>
      <w:pPr>
        <w:jc w:val="center"/>
        <w:rPr>
          <w:rFonts w:asciiTheme="majorEastAsia" w:hAnsiTheme="majorEastAsia" w:eastAsiaTheme="majorEastAsia"/>
          <w:b/>
          <w:sz w:val="32"/>
        </w:rPr>
      </w:pPr>
    </w:p>
    <w:p>
      <w:pPr>
        <w:ind w:firstLine="640" w:firstLineChars="20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本报告是根据《中华人民共和国政府信息公开条例》（国务院令第711号，以下简称《条例》）和《国务院办公厅政府信息与政务公开办公室关于印发〈中华人民共和国政府信息公开工作年度报告格式〉的通知》（国办公开办函〔2021〕30号，以下简称《通知》）规定要求，由舒城经济开发区编制。本报告内容包括总体情况、主动公开政府信息情况、收到和处理政府信息公开申请情况、政府信息公开行政复议和行政诉讼情况、存在的主要问题及改进情况、其他需要报告的事项六项内容。</w:t>
      </w:r>
    </w:p>
    <w:p>
      <w:pPr>
        <w:ind w:firstLine="640" w:firstLineChars="20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本年度报告中所列数据的统计时限自2022年1月1日至2022年12月31日。本报告电子版可在舒城县人民政府政府信息公开年报栏目或“法定主动公开内容--监督保障--政府信息公开年报”栏目下载。如对本报告有任何疑问，请与舒城经济开发区管理委员会联系（地址：舒城县经济开发区汤池路6号；联系电话：0564-8665530）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2022年，开发区紧紧围绕群众关注关切的热点问题，主动公开政府信息，着力抓好回应关切，深化重点领域信息公开，进一步提高政府治理能力，区政务公开工作呈现规范化、常态化的良好态势。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（一）主动公开。2022年度主动公开政府信息1565条。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根据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2022年重点工作任务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分工，压实各单位主体责任，积极持续推进。及时公开民生领域信息，更好维护人民群众切身利益。主动回应栏目下及时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发布疫情防控政策措施、天气预警、防灾减灾、养老服务等与群众生活密切相关的信息。财政专项资金栏目下，及时更新各项目资金发放情况。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（二）依申请公开。2022年度未收到依申请公开申请事项。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政府信息管理。2022年，开发区按照上级要求，强化政府信息管理，规范政府信息公开流程，严把信息公开质量关，杜绝出现泄露隐私情况。遵循公正、公平、合法、便民的原则，紧紧抓牢重点信息公开工作。一是做好政务信息日常工作，完善政务信息制作、获取、保存、处理等方面的制度，对政务信息进行全生命周期的规范管理。二是严格按照《条例》等有关文件的规定，强化工作措施，提升工作标准、抓好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题整改、完善工作机制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；同时，指导各村做好村务公开，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点公开惠民补贴资金、三资公开、乡村振兴项目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。三是根据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县政府办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检测评估及反馈情况，及时做好整改工作。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（四）政府信息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平台建设。根据《政务服务体验区建设指导方案》要求，开发区2022年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持续推进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政务公开专区建设，不断增强政府信息公开的便捷性实效性，深入开展“互联网+政务服务”，打通服务群众“最后一公里”。同时，进一步加强政府网站建设和管理，综合运用文字、图像等方式，及时全面公开各类政府信息。落实“互联网+政务服务”有关政策，充分利用网络媒介，坚持以公开为常态、不公开为例外，将信息进行全面网上公开。青墩村的“数字青墩”小程序自运行以来，广大村民、干部踊跃注册使用，各方面反响良好。它有效提升了村干部的工作效率和管理服务水平,村民“小事不出组、大事不出村”,实现乡村治理数字化,为乡村振兴插上了腾飞的翅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（五）监督保障。进一步健全完善信息公开工作制度，明晰工作流程。压实工作责任，制定2022年政务公开重点工作任务分工，明确工作任务，扎实推进信息公开工作落实落细。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定期或不定期开展社会评议，发挥社会监督作用，对违反政务公开相关规定的部门、单位或者个人，将追究相关责任,责令立即整改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</w:rPr>
        <w:t>2年，舒城经济开发区政府信息公开工作虽然取得了一定的成效，但仍存在一些不足。存在的主要问题有：一是信息公开信息质量还不够高。如政策解读等栏目仍然是弱项，信息发布数量不多，政策解读还不够深入，解读方式不够丰富多样，没有运用图文、表格等形式多方式展现内容；二是个别单位对政务公开工作不够重视，有些所需材料提供不及时。下一步，舒城经济开发区将从以两项工作为抓手，切实推进政务公开工作高效推进、取得实效。一是着力提升政策解读质量。明确政策解读规范，进一步压实政策解读责任，丰富政策解读形式，全面提升政策解读水平，确保政策解读通俗易懂、深入浅出。二是</w:t>
      </w:r>
      <w:r>
        <w:rPr>
          <w:rFonts w:hint="eastAsia" w:asciiTheme="minorEastAsia" w:hAnsiTheme="minorEastAsia"/>
          <w:sz w:val="32"/>
          <w:szCs w:val="32"/>
          <w:lang w:eastAsia="zh-CN"/>
        </w:rPr>
        <w:t>压实相关部门责任，积极与同事对接交流</w:t>
      </w:r>
      <w:r>
        <w:rPr>
          <w:rFonts w:hint="eastAsia" w:asciiTheme="minorEastAsia" w:hAnsiTheme="minorEastAsia"/>
          <w:sz w:val="32"/>
          <w:szCs w:val="32"/>
        </w:rPr>
        <w:t>。不断提高</w:t>
      </w:r>
      <w:r>
        <w:rPr>
          <w:rFonts w:hint="eastAsia" w:asciiTheme="minorEastAsia" w:hAnsiTheme="minorEastAsia"/>
          <w:sz w:val="32"/>
          <w:szCs w:val="32"/>
          <w:lang w:eastAsia="zh-CN"/>
        </w:rPr>
        <w:t>队伍的</w:t>
      </w:r>
      <w:r>
        <w:rPr>
          <w:rFonts w:hint="eastAsia" w:asciiTheme="minorEastAsia" w:hAnsiTheme="minorEastAsia"/>
          <w:sz w:val="32"/>
          <w:szCs w:val="32"/>
        </w:rPr>
        <w:t>业务能力，明晰工作思路，把握年度工作重点。</w:t>
      </w:r>
      <w:r>
        <w:rPr>
          <w:rFonts w:hint="eastAsia" w:asciiTheme="minorEastAsia" w:hAnsiTheme="minorEastAsia"/>
          <w:sz w:val="32"/>
          <w:szCs w:val="32"/>
          <w:lang w:eastAsia="zh-CN"/>
        </w:rPr>
        <w:t>定期</w:t>
      </w:r>
      <w:r>
        <w:rPr>
          <w:rFonts w:hint="eastAsia" w:asciiTheme="minorEastAsia" w:hAnsiTheme="minorEastAsia"/>
          <w:sz w:val="32"/>
          <w:szCs w:val="32"/>
        </w:rPr>
        <w:t>组织本单位政务公开学习培训，提高各有关部门对政务公开工作的深度理解和工作支持，形成做好做优政务公开工作合力。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ind w:firstLine="525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End w:id="0"/>
    </w:p>
    <w:p>
      <w:pPr>
        <w:ind w:firstLine="525"/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2023年1月13号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WFiNGQ0MmUwNGUxODNhMGE3NzFjODdhZGVlZjgifQ=="/>
  </w:docVars>
  <w:rsids>
    <w:rsidRoot w:val="009A54A0"/>
    <w:rsid w:val="0004503E"/>
    <w:rsid w:val="0013465E"/>
    <w:rsid w:val="001661A3"/>
    <w:rsid w:val="001A4441"/>
    <w:rsid w:val="00256ED1"/>
    <w:rsid w:val="002654F1"/>
    <w:rsid w:val="002B2FA7"/>
    <w:rsid w:val="0034038A"/>
    <w:rsid w:val="00425E92"/>
    <w:rsid w:val="00442957"/>
    <w:rsid w:val="00523197"/>
    <w:rsid w:val="00555901"/>
    <w:rsid w:val="00572B91"/>
    <w:rsid w:val="00585269"/>
    <w:rsid w:val="005C63A8"/>
    <w:rsid w:val="00655259"/>
    <w:rsid w:val="007856EB"/>
    <w:rsid w:val="007C40F1"/>
    <w:rsid w:val="007D53D5"/>
    <w:rsid w:val="00817503"/>
    <w:rsid w:val="00863F24"/>
    <w:rsid w:val="00874B8E"/>
    <w:rsid w:val="008F2DC9"/>
    <w:rsid w:val="009A54A0"/>
    <w:rsid w:val="009E24FA"/>
    <w:rsid w:val="00A022EF"/>
    <w:rsid w:val="00A94A7B"/>
    <w:rsid w:val="00AC50D1"/>
    <w:rsid w:val="00AE108D"/>
    <w:rsid w:val="00B85D85"/>
    <w:rsid w:val="00CA5AC1"/>
    <w:rsid w:val="00D831F7"/>
    <w:rsid w:val="00DD07E1"/>
    <w:rsid w:val="00EA3A3E"/>
    <w:rsid w:val="00FA6D14"/>
    <w:rsid w:val="078E4FA5"/>
    <w:rsid w:val="09895B9D"/>
    <w:rsid w:val="0A4B4B32"/>
    <w:rsid w:val="153B44F3"/>
    <w:rsid w:val="1BC91BBD"/>
    <w:rsid w:val="1F4B6242"/>
    <w:rsid w:val="219E7091"/>
    <w:rsid w:val="234D20D6"/>
    <w:rsid w:val="29967FE6"/>
    <w:rsid w:val="2AFD0BE7"/>
    <w:rsid w:val="2FAF5D60"/>
    <w:rsid w:val="34751F10"/>
    <w:rsid w:val="353F29DC"/>
    <w:rsid w:val="35D47006"/>
    <w:rsid w:val="3A3B5CD9"/>
    <w:rsid w:val="42C61FD3"/>
    <w:rsid w:val="458047D3"/>
    <w:rsid w:val="491D21A8"/>
    <w:rsid w:val="532C0D5C"/>
    <w:rsid w:val="55567F3C"/>
    <w:rsid w:val="56AC4DB0"/>
    <w:rsid w:val="64303788"/>
    <w:rsid w:val="65B25A4A"/>
    <w:rsid w:val="65BF0E55"/>
    <w:rsid w:val="6B000A4E"/>
    <w:rsid w:val="6C561538"/>
    <w:rsid w:val="715040C9"/>
    <w:rsid w:val="71654823"/>
    <w:rsid w:val="73855CEF"/>
    <w:rsid w:val="75BF5B9B"/>
    <w:rsid w:val="768B6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2739</Words>
  <Characters>2824</Characters>
  <Lines>22</Lines>
  <Paragraphs>6</Paragraphs>
  <TotalTime>24</TotalTime>
  <ScaleCrop>false</ScaleCrop>
  <LinksUpToDate>false</LinksUpToDate>
  <CharactersWithSpaces>2825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2023-01-09T07:50:00Z</dcterms:created>
  <dc:creator>gyb1</dc:creator>
  <cp:lastModifiedBy>Administrator</cp:lastModifiedBy>
  <dcterms:modified xsi:type="dcterms:W3CDTF">2024-02-23T08:33:53Z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83E2AC89A2454F5D8DB4C66BFEA08CE2</vt:lpwstr>
  </property>
</Properties>
</file>