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舒城县五显镇人民政府</w:t>
      </w:r>
    </w:p>
    <w:p>
      <w:pPr>
        <w:widowControl/>
        <w:shd w:val="clear" w:color="auto" w:fill="FFFFFF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2023年政府信息公开工作年度报告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/>
        </w:rPr>
        <w:t>本年度报告依据《中华人民共和国政府信息公开条例》(国务院令第711号)和《中华人民共和国政府信息公开工作年度报告格式》的通知(国办公开办函〔2021〕30号)要求，结合有关统计数据和工作实际编制。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本报告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/>
        </w:rPr>
        <w:t>所列数据的统计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期限自2023年1月1日起至12月31日止。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报告的全文主要包括主动公开、依申请公开、政府信息管理、政府信息公开平台建设、监督保障、其他需要报告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事项六个方面。如对本报告有疑问，请与五显镇党政办联系，地址: S317省道北150米处五显镇人民政府，联系电话: 0564-8548225。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一、总体情况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2023年，五显镇认真贯彻国家及省、市、县关于政务公开工作的相关要求，以推进政务公开工作标准化、规范化建设为重点，不断完善公开内容、优化公开流程，有效提升政务公开质量，以公开促落实、强监管功能进一步发挥。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highlight w:val="none"/>
          <w:lang w:val="en-US" w:eastAsia="zh-CN"/>
        </w:rPr>
        <w:t>  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  <w:highlight w:val="none"/>
          <w:lang w:val="en-US" w:eastAsia="zh-CN"/>
        </w:rPr>
        <w:t>（一）主动公开 </w:t>
      </w:r>
    </w:p>
    <w:p>
      <w:pPr>
        <w:widowControl/>
        <w:shd w:val="clear" w:color="auto" w:fill="FFFFFF"/>
        <w:ind w:firstLine="640" w:firstLineChars="200"/>
        <w:rPr>
          <w:rFonts w:hint="default" w:ascii="仿宋" w:hAnsi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2023年，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累计主动公开政府信息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779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条，其中</w:t>
      </w:r>
      <w:r>
        <w:rPr>
          <w:rFonts w:hint="eastAsia" w:ascii="仿宋" w:hAnsi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两化</w:t>
      </w:r>
      <w:r>
        <w:rPr>
          <w:rFonts w:hint="eastAsia" w:ascii="仿宋" w:hAnsi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专题发布信息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414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条。</w:t>
      </w:r>
      <w:r>
        <w:rPr>
          <w:rFonts w:hint="eastAsia" w:ascii="仿宋" w:hAnsi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" w:hAnsi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强化惠民资金公开。详细梳理本年度财政专项资金清单，调整更新栏目设置，于每月初收集惠民资金如低保、五保打卡发放结果，去除隐私信息后分类整理公示，相关信息公开80余条。</w:t>
      </w:r>
      <w:r>
        <w:rPr>
          <w:rFonts w:hint="eastAsia" w:ascii="仿宋" w:hAnsi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" w:hAnsi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深入推进“两化”专题信息公开。规范专题栏目设置，按照县政务公开办统一要求，及时更新调整；注重信息收集整理，将栏目细分到各站所办，加强日常对接；做好信息维护，静态信息如办事指南栏目下只保留一条最新信息，提升群众办事体验。</w:t>
      </w:r>
      <w:r>
        <w:rPr>
          <w:rFonts w:hint="eastAsia" w:ascii="仿宋" w:hAnsi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eastAsia" w:ascii="仿宋" w:hAnsi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深化村务公开。召开村务公开工作推进会，要求各村按照《舒城县政务公开与村（居）务公开协同发展工作指引》，规范村务公开栏栏目设置，按照公开时限对公示内容定期清理、分类归档，以便群众查阅。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</w:t>
      </w: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按照《中华人民共和国政府信息公开条例》要求，畅通依申请公开渠道，规范依申请公开答复。2023年，五显镇收到政府信息公开申请</w:t>
      </w:r>
      <w:r>
        <w:rPr>
          <w:rFonts w:hint="eastAsia" w:ascii="仿宋" w:hAnsi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件，全年未发生因政府信息公开申请引起的行政复议或行政诉讼。</w:t>
      </w:r>
      <w:bookmarkStart w:id="0" w:name="_GoBack"/>
      <w:bookmarkEnd w:id="0"/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val="en-US" w:eastAsia="zh-CN"/>
        </w:rPr>
        <w:t>   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显镇认真贯彻落实《中华人民共和国政府信息公开条例》，结合实际做好信息公开工作。动态更新各栏目信息，根据政务公开考核要点，结合镇中心工作，持续推进重点领域公开；加大审查力度，对信息公开内容严格把关，确保依法依规。</w:t>
      </w:r>
    </w:p>
    <w:p>
      <w:pPr>
        <w:widowControl/>
        <w:shd w:val="clear" w:color="auto" w:fill="FFFFFF"/>
        <w:ind w:firstLine="640" w:firstLineChars="200"/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（四）政府信息公开平台建设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default" w:ascii="楷体" w:hAnsi="楷体" w:eastAsia="楷体" w:cs="楷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2023年五显镇信息公开主要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依托于舒城县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政府信息公开网站和县政府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两化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专题网站。2023年，五显镇政务公开专区建成并投入使用，专区位于便民服务中心，开设政务公开阅读区、政务公开自助区，具备政府信息查询、依申请公开自助办理、政策咨询综合服务、等候休息等功能，进一步提升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政务公开标准化、规范化水平。</w:t>
      </w:r>
    </w:p>
    <w:p>
      <w:pPr>
        <w:widowControl/>
        <w:numPr>
          <w:ilvl w:val="0"/>
          <w:numId w:val="0"/>
        </w:numPr>
        <w:shd w:val="clear" w:color="auto" w:fill="FFFFFF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val="en-US" w:eastAsia="zh-CN"/>
        </w:rPr>
        <w:t>（五）监督保障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    </w:t>
      </w:r>
    </w:p>
    <w:p>
      <w:pPr>
        <w:widowControl/>
        <w:shd w:val="clear" w:color="auto" w:fill="FFFFFF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建立健全长效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机制，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将栏目内容分解到各站所办，定期组织监督考核，确保信息收集全面及时；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按照人事变动及时调整政务公开领导小组成员，严格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落实“三审制”，确保信息发布准确安全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。2023年，五显镇积极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开展社会评议，接受社会公众对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信息公开工作的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/>
        </w:rPr>
        <w:t>监督，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全年未发生政务公开责任追究情况。</w:t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五、存在的主要问题及改进情况</w:t>
      </w:r>
    </w:p>
    <w:p>
      <w:pPr>
        <w:widowControl/>
        <w:shd w:val="clear" w:color="auto" w:fill="FFFFFF"/>
        <w:spacing w:before="0" w:beforeAutospacing="0" w:after="0" w:afterAutospacing="0"/>
        <w:ind w:firstLine="640" w:firstLineChars="200"/>
        <w:jc w:val="left"/>
        <w:rPr>
          <w:rFonts w:hint="default" w:ascii="仿宋" w:hAnsi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上年度我镇</w:t>
      </w:r>
      <w:r>
        <w:rPr>
          <w:rFonts w:hint="eastAsia" w:ascii="仿宋" w:hAnsi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政府信息公开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工作主要问题是经办人员业务不熟练和</w:t>
      </w:r>
      <w:r>
        <w:rPr>
          <w:rFonts w:hint="eastAsia" w:ascii="仿宋" w:hAnsi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“两化”领域更新过少，2023年针对这些问题我镇</w:t>
      </w:r>
      <w:r>
        <w:rPr>
          <w:rFonts w:hint="eastAsia" w:ascii="仿宋" w:hAnsi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一是</w:t>
      </w:r>
      <w:r>
        <w:rPr>
          <w:rFonts w:hint="eastAsia" w:ascii="仿宋" w:hAnsi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经办人加强业务学习，经常向县政务公开办请教业务知识，</w:t>
      </w:r>
      <w:r>
        <w:rPr>
          <w:rFonts w:hint="eastAsia" w:ascii="仿宋" w:hAnsi="仿宋" w:cs="仿宋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</w:t>
      </w:r>
      <w:r>
        <w:rPr>
          <w:rFonts w:hint="eastAsia" w:ascii="仿宋" w:hAnsi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将“两化”领域栏目细分到各站所办，定期组织监督考核，强化信息收集，成效显著。</w:t>
      </w:r>
    </w:p>
    <w:p>
      <w:pPr>
        <w:widowControl/>
        <w:shd w:val="clear" w:color="auto" w:fill="FFFFFF"/>
        <w:spacing w:before="0" w:beforeAutospacing="0" w:after="0" w:afterAutospacing="0"/>
        <w:ind w:firstLine="640" w:firstLineChars="200"/>
        <w:jc w:val="left"/>
        <w:rPr>
          <w:rFonts w:hint="default" w:ascii="仿宋" w:hAnsi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2023年我镇在政府信息公开工作取得新进展，但仍存在</w:t>
      </w:r>
      <w:r>
        <w:rPr>
          <w:rFonts w:hint="eastAsia" w:ascii="仿宋" w:hAnsi="仿宋" w:cs="仿宋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个别信息内容质量不高、信息公开群众参与率低的问题。</w:t>
      </w:r>
      <w:r>
        <w:rPr>
          <w:rFonts w:hint="eastAsia" w:ascii="仿宋" w:hAnsi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下一步我镇将从以下两方面着手改善：</w:t>
      </w:r>
      <w:r>
        <w:rPr>
          <w:rFonts w:hint="eastAsia" w:ascii="仿宋" w:hAnsi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一是</w:t>
      </w:r>
      <w:r>
        <w:rPr>
          <w:rFonts w:hint="eastAsia" w:ascii="仿宋" w:hAnsi="仿宋" w:cs="仿宋"/>
          <w:b w:val="0"/>
          <w:bCs w:val="0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加强审核把关力度，严格落实审核发布机制，反复核校公开内容，及时发现纠正错漏信息，不断提高内容的准确性和严谨性。</w:t>
      </w:r>
      <w:r>
        <w:rPr>
          <w:rFonts w:hint="eastAsia" w:ascii="仿宋" w:hAnsi="仿宋" w:cs="仿宋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二是</w:t>
      </w:r>
      <w:r>
        <w:rPr>
          <w:rFonts w:hint="eastAsia" w:ascii="仿宋" w:hAnsi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强化政府信息公开宣传教育，利用线下政务公开专区举办政策宣传等活动，提高群众知晓率和参与度，更好地接受社会公众对信息公开工作的监督。</w:t>
      </w:r>
    </w:p>
    <w:p>
      <w:pPr>
        <w:widowControl/>
        <w:shd w:val="clear" w:color="auto" w:fill="FFFFFF"/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六、其他需要报告的事项</w:t>
      </w:r>
    </w:p>
    <w:p>
      <w:pPr>
        <w:widowControl/>
        <w:shd w:val="clear" w:color="auto" w:fill="FFFFFF"/>
        <w:spacing w:before="0" w:beforeAutospacing="0" w:after="0" w:afterAutospacing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MWRjYjJhMjI0OWQyMWU4ODlkNGI2ODkzMDg2YzMifQ=="/>
  </w:docVars>
  <w:rsids>
    <w:rsidRoot w:val="00000000"/>
    <w:rsid w:val="0093008B"/>
    <w:rsid w:val="0E256FA8"/>
    <w:rsid w:val="160F0CFA"/>
    <w:rsid w:val="1B3E1733"/>
    <w:rsid w:val="23EC3B41"/>
    <w:rsid w:val="430E0B65"/>
    <w:rsid w:val="4C1D21DF"/>
    <w:rsid w:val="4EBE034E"/>
    <w:rsid w:val="52EA3518"/>
    <w:rsid w:val="5AC10E78"/>
    <w:rsid w:val="61744FEB"/>
    <w:rsid w:val="621A4066"/>
    <w:rsid w:val="69842192"/>
    <w:rsid w:val="6B6D1B29"/>
    <w:rsid w:val="79AB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cs="仿宋" w:asciiTheme="minorHAnsi" w:hAnsiTheme="minorHAnsi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2024-04-09T10:58:54Z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ED90D036837F4D70A5D06D270FB47EAF_13</vt:lpwstr>
  </property>
</Properties>
</file>