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fill="FFFFFF"/>
          <w:lang w:val="en-US" w:eastAsia="zh-CN" w:bidi="ar"/>
        </w:rPr>
        <w:t>舒城县万佛湖镇人民政府2023年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fill="FFFFFF"/>
          <w:lang w:val="en-US" w:eastAsia="zh-CN" w:bidi="ar"/>
        </w:rPr>
        <w:t>政府信息公开工作年度报告</w:t>
      </w:r>
    </w:p>
    <w:p>
      <w:pPr>
        <w:ind w:firstLine="960" w:firstLineChars="300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（国务院令第711号）规定和《国务院办公厅政府信息与政务公开办公室关于印发&lt;中华人民共和国政府信息公开工作年度报告格式&gt;的通知》（国办公开办函〔2021〕30号）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结合万佛湖镇2023年度政府信息公开工作编制而成。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全文包括总体情况、主动公开政府信息情况、收到和处理政府信息公开申请情况、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行政复议、行政诉讼情况、存在的主要问题和改进情况以及其他需要报告的事项。本年度报告中使用数据统计期限为202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年12月31日。如对本报告有任何疑问，请与万佛湖镇人民政府联系（地址：万佛湖镇龙梅路7号；联系电话：0564-8537736）。</w:t>
      </w:r>
    </w:p>
    <w:p>
      <w:pPr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一、 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（一）主动公开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2023年，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我镇在政府门户网站主动公开政府信息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1068条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两化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专题发布信息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主动公开惠民惠农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政策资金发放信息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，公开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社会救助类信息90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条，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主动回应社会关切热点信息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98条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，做到“应公开、尽公开”</w:t>
      </w:r>
      <w:r>
        <w:rPr>
          <w:rFonts w:hint="eastAsia"/>
          <w:lang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分管领导带头不定期到现场对全镇20个村（街）开展村务公开工作督查指导，要求科学设置村务公开栏，惠民惠农资金发放信息按月公开，纸质材料做好留存，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切实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打通服务群众的“最后一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公里”。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（二）依申请公开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全面梳理信息公开指南信息，明确依申请公开工作机制，及时更新本单位办公地址、工作电话等信息，畅通依申请公开渠道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全年收到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依申请公开政府信息0件。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政府信息管理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为确保政务公开各项工作落到实处，我镇在政务公开方面加大了工作力度，及时更新、完善公开内容。依据《中华人民共和国政府信息公开条例》等相关法律法规，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严把信息审核关，发布前进行隐私排查工作，把保护个人隐私作为常态化工作来开展，确保发布信息不泄露个人隐私，并日常做好网站平台反馈的错敏词整改工作。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（四）政府信息</w:t>
      </w:r>
      <w:r>
        <w:rPr>
          <w:rFonts w:hint="eastAsia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公开</w:t>
      </w: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平台建设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镇加强政务公开平台建设，不断优化政务服务环境，推进基层政务公开标准化规范化向村和社区延伸，做到服务零距离、办事零差错、服务行为零投诉，服务质量和工作效率显著提高。积极推进政务公开专区建设，为群众提供权威性、一站式、方便快捷的政府信息服务。专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设立了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综合咨询台、休息区，并配备有政府信息查阅的电脑、打印机、纸笔等，同时提供了依申请公开样表和各类样表等方便群众等候休息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信息查询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打印复印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服务。2023年我镇站点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运维情况正常，公开渠道通畅。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strike w:val="0"/>
          <w:dstrike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一是将政务公开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纳入全年重点工作，制定考核方案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，落实目标任务，根据问题清单及时整改，按时报送整改报告；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积极开展业务培训。镇领导高度重视，积极组织人员参加上级单位开展的业务培训和集中整改，通过日常会议、专题培训、现场督导等方式加强相关业务经办人员的思想认识，提升经办人员的责任意识和业务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三是对政务公开工作进行监督评议，主动接受各单位和群众的社会监督、社会评议，2023年我镇未发生因政府信息公开工作被追究责任情况。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333333"/>
          <w:sz w:val="16"/>
          <w:szCs w:val="16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（一）上年度存在问题整改情况：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针对2022年存在的问题整改情况如下：一是加强相关工作人员的业务培训，2023年我镇召开政务公开业务培训会2次，分管领导牵头多次到村现场指导村务公开工作。积极协调各部门、相关镇直单位及时上报政务公开信息，做到及时公开、规范公开。二是深化政策解读，提高了政策解读内容质量，丰富政策解读形式，增加了图片方式的解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（二）存在问题：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2023年，我镇高度重视信息公开工作，严格对照市、县政务公开主要任务，扎实、规范、有序推动各项信息公开工作，取得显著成效，但仍然存在一些不足。一是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政府信息公开平台的宣传力度不够，群众对平台的知晓率和参与度不高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二是部分公开内容不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规范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重点不突出。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（三）改进情况：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一是多渠道、多方式向群众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宣传政府信息公开工作，努力形成各级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各单位</w:t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干部认真抓好政府信息公开、群众积极关心政府信息公开的社会氛围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 w:bidi="ar-SA"/>
          <w14:ligatures w14:val="standardContextual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加强学习，按照要求规范公开。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整合资源，加强信息的收集和整理，扩大信息公开的范围，重点公开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群众关注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的热点问题、重大决策，提高公开针对性。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按照《国务院办公厅关于印发&lt;政府信息公开信息处理费管理办法&gt;的通知》（国办函〔2020〕109号）规定的按件、按量收费标准，本年度没有产生信息公开处理费。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                                               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EC060"/>
    <w:multiLevelType w:val="singleLevel"/>
    <w:tmpl w:val="79EEC06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U2YmZkM2FjNTEyNTc3MjJlN2YxYTgwYmE3MzgifQ=="/>
    <w:docVar w:name="KSO_WPS_MARK_KEY" w:val="d32f949a-b63d-4b9b-a45d-574bafee3a74"/>
  </w:docVars>
  <w:rsids>
    <w:rsidRoot w:val="127E594E"/>
    <w:rsid w:val="0058325D"/>
    <w:rsid w:val="014F22B3"/>
    <w:rsid w:val="019120BF"/>
    <w:rsid w:val="01B46214"/>
    <w:rsid w:val="02B51361"/>
    <w:rsid w:val="030F282F"/>
    <w:rsid w:val="05E02147"/>
    <w:rsid w:val="071F2164"/>
    <w:rsid w:val="0EFF2CFA"/>
    <w:rsid w:val="127E594E"/>
    <w:rsid w:val="132B1E13"/>
    <w:rsid w:val="144A02E1"/>
    <w:rsid w:val="1BEC099C"/>
    <w:rsid w:val="1F7126FE"/>
    <w:rsid w:val="26D528FB"/>
    <w:rsid w:val="2AF56D18"/>
    <w:rsid w:val="2B1D6974"/>
    <w:rsid w:val="2E0E6C97"/>
    <w:rsid w:val="2ECF6668"/>
    <w:rsid w:val="2F4C5134"/>
    <w:rsid w:val="35391706"/>
    <w:rsid w:val="3C242C38"/>
    <w:rsid w:val="3DA6361C"/>
    <w:rsid w:val="3EBA5DE5"/>
    <w:rsid w:val="4A4F1457"/>
    <w:rsid w:val="4A8F3FE1"/>
    <w:rsid w:val="4AC431B7"/>
    <w:rsid w:val="538A2832"/>
    <w:rsid w:val="5A163EF0"/>
    <w:rsid w:val="5E813DC2"/>
    <w:rsid w:val="620D1DED"/>
    <w:rsid w:val="63A96660"/>
    <w:rsid w:val="64632443"/>
    <w:rsid w:val="68BB0007"/>
    <w:rsid w:val="69D361E5"/>
    <w:rsid w:val="6B416EE3"/>
    <w:rsid w:val="6B98598F"/>
    <w:rsid w:val="6D3F31F8"/>
    <w:rsid w:val="6E3B3B2D"/>
    <w:rsid w:val="70B93082"/>
    <w:rsid w:val="70BE2890"/>
    <w:rsid w:val="75E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300" w:lineRule="auto"/>
      <w:ind w:left="0" w:leftChars="0"/>
    </w:pPr>
    <w:rPr>
      <w:rFonts w:hint="default" w:ascii="Calibri" w:hAnsi="Calibri"/>
      <w:i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2585</Words>
  <Characters>2669</Characters>
  <Lines>0</Lines>
  <Paragraphs>0</Paragraphs>
  <TotalTime>44</TotalTime>
  <ScaleCrop>false</ScaleCrop>
  <LinksUpToDate>false</LinksUpToDate>
  <CharactersWithSpaces>2721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2024-01-22T01:55:00Z</dcterms:created>
  <dc:creator>gyb1</dc:creator>
  <cp:lastModifiedBy>Administrator</cp:lastModifiedBy>
  <cp:lastPrinted>2024-01-25T07:29:00Z</cp:lastPrinted>
  <dcterms:modified xsi:type="dcterms:W3CDTF">2024-05-11T08:58:33Z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97A03CCBE1D24D3E9F20482D6D0F53E8_13</vt:lpwstr>
  </property>
</Properties>
</file>