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outlineLvl w:val="0"/>
        <w:rPr>
          <w:rFonts w:hint="default" w:ascii="Times New Roman" w:hAnsi="Times New Roman" w:eastAsia="方正小标宋简体" w:cs="Times New Roman"/>
          <w:b w:val="0"/>
          <w:bCs/>
          <w:kern w:val="0"/>
          <w:sz w:val="44"/>
          <w:szCs w:val="44"/>
        </w:rPr>
      </w:pPr>
      <w:r>
        <w:rPr>
          <w:rFonts w:hint="default" w:ascii="Times New Roman" w:hAnsi="Times New Roman" w:eastAsia="方正小标宋简体" w:cs="Times New Roman"/>
          <w:b w:val="0"/>
          <w:bCs/>
          <w:kern w:val="0"/>
          <w:sz w:val="44"/>
          <w:szCs w:val="44"/>
        </w:rPr>
        <w:t>省政府办公厅关于进一步加强中小学收费管理的紧急通知</w:t>
      </w:r>
    </w:p>
    <w:p>
      <w:pPr>
        <w:keepNext w:val="0"/>
        <w:keepLines w:val="0"/>
        <w:pageBreakBefore w:val="0"/>
        <w:widowControl w:val="0"/>
        <w:kinsoku/>
        <w:wordWrap/>
        <w:overflowPunct/>
        <w:topLinePunct w:val="0"/>
        <w:autoSpaceDE/>
        <w:autoSpaceDN/>
        <w:bidi w:val="0"/>
        <w:adjustRightInd w:val="0"/>
        <w:snapToGrid w:val="0"/>
        <w:spacing w:beforeAutospacing="0" w:afterAutospacing="0" w:line="600" w:lineRule="exact"/>
        <w:ind w:left="0" w:leftChars="0"/>
        <w:jc w:val="center"/>
        <w:textAlignment w:val="auto"/>
        <w:rPr>
          <w:rFonts w:hint="default" w:ascii="Times New Roman" w:hAnsi="Times New Roman" w:eastAsia="楷体_GB2312" w:cs="Times New Roman"/>
          <w:kern w:val="0"/>
          <w:sz w:val="32"/>
          <w:szCs w:val="32"/>
        </w:rPr>
      </w:pPr>
      <w:r>
        <w:rPr>
          <w:rFonts w:hint="default" w:ascii="Times New Roman" w:hAnsi="Times New Roman" w:eastAsia="楷体_GB2312" w:cs="Times New Roman"/>
          <w:kern w:val="0"/>
          <w:sz w:val="32"/>
          <w:szCs w:val="32"/>
        </w:rPr>
        <w:t>皖政办明电〔2001〕5号</w:t>
      </w:r>
      <w:r>
        <w:rPr>
          <w:rFonts w:hint="eastAsia" w:ascii="Times New Roman" w:hAnsi="Times New Roman" w:eastAsia="楷体_GB2312" w:cs="Times New Roman"/>
          <w:kern w:val="0"/>
          <w:sz w:val="32"/>
          <w:szCs w:val="32"/>
          <w:lang w:val="en-US" w:eastAsia="zh-CN"/>
        </w:rPr>
        <w:t xml:space="preserve"> </w:t>
      </w:r>
      <w:r>
        <w:rPr>
          <w:rFonts w:hint="default" w:ascii="Times New Roman" w:hAnsi="Times New Roman" w:eastAsia="楷体_GB2312" w:cs="Times New Roman"/>
          <w:kern w:val="0"/>
          <w:sz w:val="32"/>
          <w:szCs w:val="32"/>
          <w:lang w:val="en-US" w:eastAsia="zh-CN"/>
        </w:rPr>
        <w:t xml:space="preserve"> </w:t>
      </w:r>
      <w:r>
        <w:rPr>
          <w:rFonts w:hint="default" w:ascii="Times New Roman" w:hAnsi="Times New Roman" w:eastAsia="楷体_GB2312" w:cs="Times New Roman"/>
          <w:kern w:val="0"/>
          <w:sz w:val="32"/>
          <w:szCs w:val="32"/>
        </w:rPr>
        <w:t>2001年1月3日</w:t>
      </w:r>
    </w:p>
    <w:p>
      <w:pPr>
        <w:pStyle w:val="2"/>
        <w:rPr>
          <w:rFonts w:hint="default"/>
        </w:rPr>
      </w:pP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jc w:val="left"/>
        <w:textAlignment w:val="auto"/>
        <w:rPr>
          <w:rFonts w:hint="default" w:ascii="Times New Roman" w:hAnsi="Times New Roman" w:cs="Times New Roman"/>
          <w:b w:val="0"/>
          <w:bCs w:val="0"/>
          <w:color w:val="auto"/>
          <w:highlight w:val="none"/>
          <w:lang w:val="en-US" w:eastAsia="zh-CN"/>
        </w:rPr>
      </w:pPr>
      <w:r>
        <w:rPr>
          <w:rFonts w:hint="default" w:ascii="Times New Roman" w:hAnsi="Times New Roman" w:cs="Times New Roman"/>
          <w:b w:val="0"/>
          <w:bCs w:val="0"/>
          <w:color w:val="auto"/>
          <w:highlight w:val="none"/>
          <w:lang w:val="en-US" w:eastAsia="zh-CN"/>
        </w:rPr>
        <w:t>各市、县人民政府，省政府有关部门：</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当前，中小学收费已成为社会热点问题。在一些地方</w:t>
      </w:r>
      <w:r>
        <w:rPr>
          <w:rFonts w:hint="eastAsia" w:ascii="Times New Roman" w:hAnsi="Times New Roman" w:cs="Times New Roman"/>
          <w:lang w:val="en-US" w:eastAsia="zh-CN"/>
        </w:rPr>
        <w:t>，尤其</w:t>
      </w:r>
      <w:r>
        <w:rPr>
          <w:rFonts w:hint="default" w:ascii="Times New Roman" w:hAnsi="Times New Roman" w:cs="Times New Roman"/>
          <w:lang w:val="en-US" w:eastAsia="zh-CN"/>
        </w:rPr>
        <w:t>在农村，中小学乱收费问题</w:t>
      </w:r>
      <w:bookmarkStart w:id="0" w:name="_GoBack"/>
      <w:bookmarkEnd w:id="0"/>
      <w:r>
        <w:rPr>
          <w:rFonts w:hint="default" w:ascii="Times New Roman" w:hAnsi="Times New Roman" w:cs="Times New Roman"/>
          <w:lang w:val="en-US" w:eastAsia="zh-CN"/>
        </w:rPr>
        <w:t>仍然突出，社会反响强烈。为进一步规范中小学收费行为，切实减轻学生课业负担和经济负担根据国家和省有关规定，经省政府同意，现就2001年春季中小学收费等有关问题紧急通知如下：</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600" w:lineRule="exact"/>
        <w:ind w:left="0" w:leftChars="0" w:firstLine="640" w:firstLineChars="200"/>
        <w:jc w:val="left"/>
        <w:textAlignment w:val="auto"/>
        <w:outlineLvl w:val="1"/>
        <w:rPr>
          <w:rFonts w:hint="eastAsia" w:ascii="黑体" w:hAnsi="黑体" w:eastAsia="黑体" w:cs="黑体"/>
          <w:b w:val="0"/>
          <w:bCs w:val="0"/>
          <w:sz w:val="32"/>
          <w:lang w:val="en-US" w:eastAsia="zh-CN"/>
        </w:rPr>
      </w:pPr>
      <w:r>
        <w:rPr>
          <w:rFonts w:hint="eastAsia" w:ascii="黑体" w:hAnsi="黑体" w:eastAsia="黑体" w:cs="黑体"/>
          <w:b w:val="0"/>
          <w:bCs w:val="0"/>
          <w:sz w:val="32"/>
          <w:lang w:val="en-US" w:eastAsia="zh-CN"/>
        </w:rPr>
        <w:t>一、严格控制收费项目</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（一）中小学收费项目统一规范为：</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1、学校事业性收费：学（杂）费、借读生的借读费、住校生的住宿费。</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2、代收费项目：</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（1）课本</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按照省教育厅、新闻出版局审定印发的中小学用书目录表执行。其中，农村小学只能统一订购以下五种黑白版课本：《思想品德》、《语文》、《数学》、《自然》、《社会》。</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（2）必需的作业本</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作业本的数量，应当根据学生学习的实际需要，由各地从严核定。</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（3）实施素质教育收费</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观看爱国主义电影；参观爱国主义教育基地；动手动脑能力锻炼；经省教育厅审定的教辅材料和读物，仅供各地选用，均由学生及家长自愿购买，禁止学校组织学生订购。</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（二）取消高中阶段“择校生”收费。</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（三）进一步明确城镇与农村中小学收费的范围和标准。城市和县城城关镇执行城镇收费政策及标准，其他镇、乡及乡以下地区执行农村收费政策及标准。</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（四）严格控制农村中小学收费项目。农村中小学只准收取学（杂）费、借读生的借读费、住校生的住宿费，</w:t>
      </w:r>
      <w:r>
        <w:rPr>
          <w:rFonts w:hint="eastAsia" w:ascii="Times New Roman" w:hAnsi="Times New Roman" w:cs="Times New Roman"/>
          <w:lang w:val="en-US" w:eastAsia="zh-CN"/>
        </w:rPr>
        <w:t>其他收费</w:t>
      </w:r>
      <w:r>
        <w:rPr>
          <w:rFonts w:hint="default" w:ascii="Times New Roman" w:hAnsi="Times New Roman" w:cs="Times New Roman"/>
          <w:lang w:val="en-US" w:eastAsia="zh-CN"/>
        </w:rPr>
        <w:t>一律禁止；除代学生统一订购黑白版课本外，不准代收</w:t>
      </w:r>
      <w:r>
        <w:rPr>
          <w:rFonts w:hint="eastAsia" w:ascii="Times New Roman" w:hAnsi="Times New Roman" w:cs="Times New Roman"/>
          <w:lang w:val="en-US" w:eastAsia="zh-CN"/>
        </w:rPr>
        <w:t>其他任何</w:t>
      </w:r>
      <w:r>
        <w:rPr>
          <w:rFonts w:hint="default" w:ascii="Times New Roman" w:hAnsi="Times New Roman" w:cs="Times New Roman"/>
          <w:lang w:val="en-US" w:eastAsia="zh-CN"/>
        </w:rPr>
        <w:t>费用，暂不实施素质教育收费、不统一代办必需的作业本。</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600" w:lineRule="exact"/>
        <w:ind w:left="0" w:leftChars="0" w:firstLine="640" w:firstLineChars="200"/>
        <w:jc w:val="left"/>
        <w:textAlignment w:val="auto"/>
        <w:outlineLvl w:val="1"/>
        <w:rPr>
          <w:rFonts w:hint="default" w:ascii="黑体" w:hAnsi="黑体" w:eastAsia="黑体" w:cs="黑体"/>
          <w:b w:val="0"/>
          <w:bCs w:val="0"/>
          <w:sz w:val="32"/>
          <w:lang w:val="en-US" w:eastAsia="zh-CN"/>
        </w:rPr>
      </w:pPr>
      <w:r>
        <w:rPr>
          <w:rFonts w:hint="default" w:ascii="黑体" w:hAnsi="黑体" w:eastAsia="黑体" w:cs="黑体"/>
          <w:b w:val="0"/>
          <w:bCs w:val="0"/>
          <w:sz w:val="32"/>
          <w:lang w:val="en-US" w:eastAsia="zh-CN"/>
        </w:rPr>
        <w:t>二、严格收费管理权限和收费标准</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中小学教育收费是重要的事业性收费，应严格按照规定的权限和程序审批。收费的确定和调整，由省教育厅提出意见；收费项目由省财政厅会同省物价局制定，收费标准由省物价局会同省财政厅制定，重要的报省政府批准。</w:t>
      </w:r>
      <w:r>
        <w:rPr>
          <w:rFonts w:hint="eastAsia" w:ascii="Times New Roman" w:hAnsi="Times New Roman" w:cs="Times New Roman"/>
          <w:lang w:val="en-US" w:eastAsia="zh-CN"/>
        </w:rPr>
        <w:t>其他任何</w:t>
      </w:r>
      <w:r>
        <w:rPr>
          <w:rFonts w:hint="default" w:ascii="Times New Roman" w:hAnsi="Times New Roman" w:cs="Times New Roman"/>
          <w:lang w:val="en-US" w:eastAsia="zh-CN"/>
        </w:rPr>
        <w:t>部门、地方都无权以任何形式出台或者变相出台收费项目、扩大收费范围、提高收费标准。</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1、学（杂）费、借读费的最高限额由省教育厅提出意见，经省物价局、财政厅审核后，由三部门共同报省政府批准；具体执行的收费标准由各市物价、财政、教育部门在省定限额内确定，并报省物价、财政、教育部门备案。</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2001年春季学期，义务教育阶段中小学的收费标准继续按《关于制定中小学、职业学校收费标准最高限额的通知》（教内电〔1997〕40号）执行；高中阶段学费继续按《关于调整全省高中、职业学校学费标准限额的通知》（皖价电字〔1999〕25号）执行。</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2、住宿费的收费标准授权各市物价、财政、教育部门制定，报省物价、财政、教育部门备案。</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3、课本价格由省物价局制定。</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4、城市和县城城关镇中小学学生必需的作业本由各地教育部门招标采购，并确保质量，其价格依据实际采购成本报当地物价部门审定。</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rPr>
      </w:pPr>
      <w:r>
        <w:rPr>
          <w:rFonts w:hint="default" w:ascii="Times New Roman" w:hAnsi="Times New Roman" w:cs="Times New Roman"/>
          <w:lang w:val="en-US" w:eastAsia="zh-CN"/>
        </w:rPr>
        <w:t>5、实施素质教育收费的管理办法，由省有关部门根据《中共中央、国务院关于深化教育改革全面推进素质教育的决定》（中发〔1999〕9号）、《安徽省禁止义务教育阶段乱收费条例》另行制定。在省定办法出台前，其具体收费项目、范围、标准，由各市物价、财政、教育部门按照学校的实际条件分类核定，报省物价、财政、教育</w:t>
      </w:r>
      <w:r>
        <w:rPr>
          <w:rFonts w:hint="default" w:ascii="Times New Roman" w:hAnsi="Times New Roman" w:cs="Times New Roman"/>
        </w:rPr>
        <w:t>部门核准后执行。</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600" w:lineRule="exact"/>
        <w:ind w:left="0" w:leftChars="0" w:firstLine="640" w:firstLineChars="200"/>
        <w:jc w:val="left"/>
        <w:textAlignment w:val="auto"/>
        <w:outlineLvl w:val="1"/>
        <w:rPr>
          <w:rFonts w:hint="default" w:ascii="黑体" w:hAnsi="黑体" w:eastAsia="黑体" w:cs="黑体"/>
          <w:b w:val="0"/>
          <w:bCs w:val="0"/>
          <w:sz w:val="32"/>
          <w:lang w:val="en-US" w:eastAsia="zh-CN"/>
        </w:rPr>
      </w:pPr>
      <w:r>
        <w:rPr>
          <w:rFonts w:hint="default" w:ascii="黑体" w:hAnsi="黑体" w:eastAsia="黑体" w:cs="黑体"/>
          <w:b w:val="0"/>
          <w:bCs w:val="0"/>
          <w:sz w:val="32"/>
          <w:lang w:val="en-US" w:eastAsia="zh-CN"/>
        </w:rPr>
        <w:t>三、严格规范收费行为</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各中小学校应严格按照本通知规定的收费项目、范围和标准向学生收费，建立收费</w:t>
      </w:r>
      <w:r>
        <w:rPr>
          <w:rFonts w:hint="eastAsia" w:ascii="Times New Roman" w:hAnsi="Times New Roman" w:cs="Times New Roman"/>
          <w:lang w:val="en-US" w:eastAsia="zh-CN"/>
        </w:rPr>
        <w:t>台账</w:t>
      </w:r>
      <w:r>
        <w:rPr>
          <w:rFonts w:hint="default" w:ascii="Times New Roman" w:hAnsi="Times New Roman" w:cs="Times New Roman"/>
          <w:lang w:val="en-US" w:eastAsia="zh-CN"/>
        </w:rPr>
        <w:t>，健全收费管理制度，进一步加强收费管理。学校每学期收费时，应当在收费地点张榜公布省、市物价、财政、教育部门下达的收费文件；凭物价部门核发的《收费许可证》收费；各项收费都应如实开具省财政部门统一印制的行政事业性收费票据，并纳入财政专户管理。</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学校或者教师不得在本通知规定的项目、范围、标准之外向学生收取</w:t>
      </w:r>
      <w:r>
        <w:rPr>
          <w:rFonts w:hint="eastAsia" w:ascii="Times New Roman" w:hAnsi="Times New Roman" w:cs="Times New Roman"/>
          <w:lang w:val="en-US" w:eastAsia="zh-CN"/>
        </w:rPr>
        <w:t>其他任何</w:t>
      </w:r>
      <w:r>
        <w:rPr>
          <w:rFonts w:hint="default" w:ascii="Times New Roman" w:hAnsi="Times New Roman" w:cs="Times New Roman"/>
          <w:lang w:val="en-US" w:eastAsia="zh-CN"/>
        </w:rPr>
        <w:t>费用，也不得收费为学生代办本通知以外的任何项目。学校开展本通知规定以外的素质教育活动，不得向学生收费；对借读生收取借读费后，不得再收取学（杂）费；不得举办面向在校学生的各种收费补习班、超常班、兴趣班；不得跨学期收费；不得向学生零星收费；不得为任何部门代办面向学生的任何收费事务；不得以录取学生、改善办学条件等为由，要求学生家长捐资、赞助；不得以任何理由拒绝符合转学条件的学生转学，不得收取转学费用。</w:t>
      </w:r>
    </w:p>
    <w:p>
      <w:pPr>
        <w:pStyle w:val="5"/>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600" w:lineRule="exact"/>
        <w:ind w:left="0" w:leftChars="0" w:firstLine="640" w:firstLineChars="200"/>
        <w:jc w:val="left"/>
        <w:textAlignment w:val="auto"/>
        <w:outlineLvl w:val="1"/>
        <w:rPr>
          <w:rFonts w:hint="default" w:ascii="黑体" w:hAnsi="黑体" w:eastAsia="黑体" w:cs="黑体"/>
          <w:b w:val="0"/>
          <w:bCs w:val="0"/>
          <w:sz w:val="32"/>
          <w:lang w:val="en-US" w:eastAsia="zh-CN"/>
        </w:rPr>
      </w:pPr>
      <w:r>
        <w:rPr>
          <w:rFonts w:hint="default" w:ascii="黑体" w:hAnsi="黑体" w:eastAsia="黑体" w:cs="黑体"/>
          <w:b w:val="0"/>
          <w:bCs w:val="0"/>
          <w:sz w:val="32"/>
          <w:lang w:val="en-US" w:eastAsia="zh-CN"/>
        </w:rPr>
        <w:t>四、进一步加大收费管理力度</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各级政府、各有关部门要进一步提高认识，加大对教育的投</w:t>
      </w:r>
      <w:r>
        <w:rPr>
          <w:rFonts w:hint="eastAsia" w:ascii="Times New Roman" w:hAnsi="Times New Roman" w:cs="Times New Roman"/>
          <w:lang w:val="en-US" w:eastAsia="zh-CN"/>
        </w:rPr>
        <w:t>入</w:t>
      </w:r>
      <w:r>
        <w:rPr>
          <w:rFonts w:hint="default" w:ascii="Times New Roman" w:hAnsi="Times New Roman" w:cs="Times New Roman"/>
          <w:lang w:val="en-US" w:eastAsia="zh-CN"/>
        </w:rPr>
        <w:t>力度，不断提高教育经费的使用效益，保障办学条件，保障教师工资的正常发放。学校按规定收取的费用，必须专款专用，严禁挤占挪用。严禁地方政府和部门通过学校搭车收费。任何部门、单位不得向学校或者通过学校向学生摊派、推销任何物品和服务。</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各市教育、物价、财政部门应严格遵循国家和省关于教育收费的政策规定，严格在省定范围内确定具体执行的收费项目和标准。凡现有规定与本通知不符的，要予以清理纠正，以保证教育收费政策的统一。</w:t>
      </w:r>
    </w:p>
    <w:p>
      <w:pPr>
        <w:pStyle w:val="2"/>
        <w:keepNext w:val="0"/>
        <w:keepLines w:val="0"/>
        <w:pageBreakBefore w:val="0"/>
        <w:widowControl w:val="0"/>
        <w:numPr>
          <w:ilvl w:val="0"/>
          <w:numId w:val="0"/>
        </w:numPr>
        <w:kinsoku/>
        <w:wordWrap/>
        <w:overflowPunct/>
        <w:topLinePunct w:val="0"/>
        <w:autoSpaceDE/>
        <w:autoSpaceDN/>
        <w:bidi w:val="0"/>
        <w:spacing w:beforeAutospacing="0" w:afterAutospacing="0" w:line="600" w:lineRule="exact"/>
        <w:ind w:left="0" w:leftChars="0" w:firstLine="64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凡违反本通知规定，自立收费项目、扩大收费范围提高收费标准的，都属于乱收费行为，应依法予以查处。开学后，各地物价、财政、教</w:t>
      </w:r>
      <w:r>
        <w:rPr>
          <w:rFonts w:hint="eastAsia" w:ascii="Times New Roman" w:hAnsi="Times New Roman" w:cs="Times New Roman"/>
          <w:lang w:val="en-US" w:eastAsia="zh-CN"/>
        </w:rPr>
        <w:t>育</w:t>
      </w:r>
      <w:r>
        <w:rPr>
          <w:rFonts w:hint="default" w:ascii="Times New Roman" w:hAnsi="Times New Roman" w:cs="Times New Roman"/>
          <w:lang w:val="en-US" w:eastAsia="zh-CN"/>
        </w:rPr>
        <w:t>部门要组织力量，对本通知的执行情况进行检查。对屡禁不止乱收费严重的学校，要移交监察部门对有关</w:t>
      </w:r>
      <w:r>
        <w:rPr>
          <w:rFonts w:hint="eastAsia" w:ascii="Times New Roman" w:hAnsi="Times New Roman" w:cs="Times New Roman"/>
          <w:lang w:val="en-US" w:eastAsia="zh-CN"/>
        </w:rPr>
        <w:t>责任人给予</w:t>
      </w:r>
      <w:r>
        <w:rPr>
          <w:rFonts w:hint="default" w:ascii="Times New Roman" w:hAnsi="Times New Roman" w:cs="Times New Roman"/>
          <w:lang w:val="en-US" w:eastAsia="zh-CN"/>
        </w:rPr>
        <w:t>行政处分。对问题</w:t>
      </w:r>
      <w:r>
        <w:rPr>
          <w:rFonts w:hint="eastAsia" w:ascii="Times New Roman" w:hAnsi="Times New Roman" w:cs="Times New Roman"/>
          <w:lang w:val="en-US" w:eastAsia="zh-CN"/>
        </w:rPr>
        <w:t>突出</w:t>
      </w:r>
      <w:r>
        <w:rPr>
          <w:rFonts w:hint="default" w:ascii="Times New Roman" w:hAnsi="Times New Roman" w:cs="Times New Roman"/>
          <w:lang w:val="en-US" w:eastAsia="zh-CN"/>
        </w:rPr>
        <w:t>情节严重的典型案例，要通过新闻媒体</w:t>
      </w:r>
      <w:r>
        <w:rPr>
          <w:rFonts w:hint="eastAsia" w:ascii="Times New Roman" w:hAnsi="Times New Roman" w:cs="Times New Roman"/>
          <w:lang w:val="en-US" w:eastAsia="zh-CN"/>
        </w:rPr>
        <w:t>予</w:t>
      </w:r>
      <w:r>
        <w:rPr>
          <w:rFonts w:hint="default" w:ascii="Times New Roman" w:hAnsi="Times New Roman" w:cs="Times New Roman"/>
          <w:lang w:val="en-US" w:eastAsia="zh-CN"/>
        </w:rPr>
        <w:t>以曝光。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iMmI0ODFmNDA1ZDg2Y2NjODViNjIyZjFjYmIzOGQifQ=="/>
  </w:docVars>
  <w:rsids>
    <w:rsidRoot w:val="459D4E08"/>
    <w:rsid w:val="26812F76"/>
    <w:rsid w:val="459D4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left="420" w:firstLine="420" w:firstLineChars="200"/>
    </w:pPr>
  </w:style>
  <w:style w:type="paragraph" w:styleId="3">
    <w:name w:val="Body Text Indent"/>
    <w:basedOn w:val="1"/>
    <w:next w:val="4"/>
    <w:qFormat/>
    <w:uiPriority w:val="0"/>
    <w:pPr>
      <w:ind w:firstLine="640" w:firstLineChars="200"/>
    </w:pPr>
    <w:rPr>
      <w:rFonts w:eastAsia="仿宋_GB2312"/>
      <w:sz w:val="32"/>
    </w:rPr>
  </w:style>
  <w:style w:type="paragraph" w:styleId="4">
    <w:name w:val="envelope return"/>
    <w:basedOn w:val="1"/>
    <w:qFormat/>
    <w:uiPriority w:val="0"/>
    <w:pPr>
      <w:snapToGrid w:val="0"/>
    </w:pPr>
    <w:rPr>
      <w:rFonts w:ascii="Arial" w:hAnsi="Ari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2064</Words>
  <Characters>2087</Characters>
  <Lines>0</Lines>
  <Paragraphs>0</Paragraphs>
  <TotalTime>0</TotalTime>
  <ScaleCrop>false</ScaleCrop>
  <LinksUpToDate>false</LinksUpToDate>
  <CharactersWithSpaces>2089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2022-01-18T11:27:00Z</dcterms:created>
  <dc:creator>小梨涡er</dc:creator>
  <cp:lastModifiedBy>浮生无雨</cp:lastModifiedBy>
  <dcterms:modified xsi:type="dcterms:W3CDTF">2024-05-31T07:04:14Z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C39BEDDB53A2446D843FC19EB0DBDAF5</vt:lpwstr>
  </property>
</Properties>
</file>