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一、本次面试采取结构化面试方法，满分为100分。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二、面试时间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0"/>
          <w:szCs w:val="30"/>
        </w:rPr>
        <w:t>分钟，规定时间一到，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0"/>
          <w:szCs w:val="30"/>
        </w:rPr>
        <w:t>应立即停止答题。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0"/>
          <w:szCs w:val="30"/>
        </w:rPr>
        <w:t>需携带面试通知书、本人有效居民身份证和笔试准考证（均为原件），按规定时间到指定地点报到。截至面试当天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: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0"/>
          <w:szCs w:val="30"/>
        </w:rPr>
        <w:t>仍未报到的，视为自动弃权。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0"/>
          <w:szCs w:val="30"/>
        </w:rPr>
        <w:t>进入候考室必须接受安检、主动关闭所有电子设备（包括但不限于手机、智能手表、电脑、平板、蓝牙耳机等）及其闹铃并交工作人员集中保管。禁止随身携带或使用各种通讯设备，一经发现，作违纪处理。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baseline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0"/>
          <w:szCs w:val="30"/>
        </w:rPr>
        <w:t>、面试前，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0"/>
          <w:szCs w:val="30"/>
        </w:rPr>
        <w:t>应将本人有关证件交工作人员核验，并在指定候考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室</w:t>
      </w:r>
      <w:r>
        <w:rPr>
          <w:rFonts w:hint="eastAsia" w:ascii="仿宋_GB2312" w:hAnsi="仿宋_GB2312" w:eastAsia="仿宋_GB2312" w:cs="仿宋_GB2312"/>
          <w:sz w:val="30"/>
          <w:szCs w:val="30"/>
        </w:rPr>
        <w:t>候考。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0"/>
          <w:szCs w:val="30"/>
        </w:rPr>
        <w:t>按规则抽签确定面试顺序。面试以抽签号为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0"/>
          <w:szCs w:val="30"/>
        </w:rPr>
        <w:t>代号，由工作人员按抽签顺序逐一引入面试考场。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考生进入考场后只准报抽签号，不准报姓名。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满分为100分，计分方法为：对7名考官评出的成绩，去掉其中的一个最高分和一个最低分，剩余成绩累加后除以有效考官人数（5）所得出的平均分数即为考生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成绩。专业测试成绩低于60分的，不列入体检、考察对象。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考生答题完毕后，退至考场外等候，离开时不得将面试题本或草稿纸带出考场。面试成绩经考场纪检员签字确认后，由主考官审核签字。考生须在《面试成绩确认单》上签名，随即由导出员按指定的路线离开考场、考点，不得返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0"/>
          <w:szCs w:val="30"/>
        </w:rPr>
        <w:t>必须严格遵守候考场纪律，听从工作人员安排，不得随意走动、喧哗。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0"/>
          <w:szCs w:val="30"/>
        </w:rPr>
        <w:t>违纪的，视情节轻重，给予警告、取消面试资格或面试成绩无效等处理。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NGFhYzMyOTAwOWZlNTE4MTU1YjcyZjBkZGQzOTAifQ=="/>
    <w:docVar w:name="KSO_WPS_MARK_KEY" w:val="14a36f8c-284e-4d25-8bc0-31c3c0ae1711"/>
  </w:docVars>
  <w:rsids>
    <w:rsidRoot w:val="235636A7"/>
    <w:rsid w:val="2356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2024-06-06T07:38:00Z</dcterms:created>
  <dc:creator>员</dc:creator>
  <cp:lastModifiedBy>员</cp:lastModifiedBy>
  <dcterms:modified xsi:type="dcterms:W3CDTF">2024-06-06T07:38:50Z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6C7C1BB082274D6C8700E2F412B04263</vt:lpwstr>
  </property>
</Properties>
</file>