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医疗机构废弃物专项督查表</w:t>
      </w:r>
    </w:p>
    <w:bookmarkEnd w:id="0"/>
    <w:p>
      <w:pPr>
        <w:ind w:firstLine="241" w:firstLineChars="100"/>
        <w:jc w:val="center"/>
        <w:rPr>
          <w:rFonts w:hint="eastAsia" w:ascii="宋体" w:hAnsi="宋体"/>
          <w:b/>
          <w:sz w:val="24"/>
        </w:rPr>
      </w:pPr>
    </w:p>
    <w:p>
      <w:pPr>
        <w:widowControl/>
        <w:spacing w:line="360" w:lineRule="auto"/>
        <w:ind w:firstLine="480" w:firstLineChars="200"/>
        <w:rPr>
          <w:rFonts w:hint="default" w:ascii="仿宋_GB2312" w:hAnsi="宋体" w:eastAsia="仿宋_GB2312" w:cs="宋体"/>
          <w:color w:val="333333"/>
          <w:kern w:val="0"/>
          <w:sz w:val="24"/>
          <w:u w:val="single"/>
          <w:lang w:val="en-US"/>
        </w:rPr>
      </w:pPr>
      <w:r>
        <w:rPr>
          <w:rFonts w:hint="eastAsia" w:ascii="仿宋_GB2312" w:hAnsi="宋体" w:eastAsia="仿宋_GB2312" w:cs="宋体"/>
          <w:color w:val="333333"/>
          <w:kern w:val="0"/>
          <w:sz w:val="24"/>
          <w:lang w:eastAsia="zh-CN"/>
        </w:rPr>
        <w:t>医院</w:t>
      </w:r>
      <w:r>
        <w:rPr>
          <w:rFonts w:hint="eastAsia" w:ascii="仿宋_GB2312" w:hAnsi="宋体" w:eastAsia="仿宋_GB2312" w:cs="宋体"/>
          <w:color w:val="333333"/>
          <w:kern w:val="0"/>
          <w:sz w:val="24"/>
        </w:rPr>
        <w:t>名称</w:t>
      </w:r>
      <w:r>
        <w:rPr>
          <w:rFonts w:hint="eastAsia" w:ascii="仿宋_GB2312" w:hAnsi="宋体" w:eastAsia="仿宋_GB2312" w:cs="宋体"/>
          <w:color w:val="333333"/>
          <w:kern w:val="0"/>
          <w:sz w:val="24"/>
          <w:u w:val="single"/>
        </w:rPr>
        <w:t xml:space="preserve">  </w:t>
      </w:r>
      <w:r>
        <w:rPr>
          <w:rFonts w:hint="eastAsia" w:ascii="仿宋_GB2312" w:hAnsi="宋体" w:eastAsia="仿宋_GB2312" w:cs="宋体"/>
          <w:color w:val="333333"/>
          <w:kern w:val="0"/>
          <w:sz w:val="24"/>
          <w:u w:val="single"/>
          <w:lang w:val="en-US" w:eastAsia="zh-CN"/>
        </w:rPr>
        <w:t xml:space="preserve">                 </w:t>
      </w:r>
      <w:r>
        <w:rPr>
          <w:rFonts w:hint="eastAsia" w:ascii="仿宋_GB2312" w:hAnsi="宋体" w:eastAsia="仿宋_GB2312" w:cs="宋体"/>
          <w:color w:val="333333"/>
          <w:kern w:val="0"/>
          <w:sz w:val="24"/>
          <w:u w:val="single"/>
        </w:rPr>
        <w:t xml:space="preserve"> </w:t>
      </w:r>
      <w:r>
        <w:rPr>
          <w:rFonts w:hint="eastAsia" w:ascii="仿宋_GB2312" w:hAnsi="宋体" w:eastAsia="仿宋_GB2312" w:cs="宋体"/>
          <w:color w:val="333333"/>
          <w:kern w:val="0"/>
          <w:sz w:val="24"/>
          <w:u w:val="single"/>
          <w:lang w:val="en-US" w:eastAsia="zh-CN"/>
        </w:rPr>
        <w:t xml:space="preserve"> </w:t>
      </w:r>
      <w:r>
        <w:rPr>
          <w:rFonts w:hint="eastAsia" w:ascii="仿宋_GB2312" w:hAnsi="宋体" w:eastAsia="仿宋_GB2312" w:cs="宋体"/>
          <w:color w:val="333333"/>
          <w:kern w:val="0"/>
          <w:sz w:val="24"/>
          <w:lang w:val="en-US" w:eastAsia="zh-CN"/>
        </w:rPr>
        <w:t xml:space="preserve">  医院等级</w:t>
      </w:r>
      <w:r>
        <w:rPr>
          <w:rFonts w:hint="eastAsia" w:ascii="仿宋_GB2312" w:hAnsi="宋体" w:eastAsia="仿宋_GB2312" w:cs="宋体"/>
          <w:color w:val="333333"/>
          <w:kern w:val="0"/>
          <w:sz w:val="24"/>
          <w:u w:val="single"/>
        </w:rPr>
        <w:t xml:space="preserve"> </w:t>
      </w:r>
      <w:r>
        <w:rPr>
          <w:rFonts w:hint="eastAsia" w:ascii="仿宋_GB2312" w:hAnsi="宋体" w:eastAsia="仿宋_GB2312" w:cs="宋体"/>
          <w:color w:val="333333"/>
          <w:kern w:val="0"/>
          <w:sz w:val="24"/>
          <w:u w:val="single"/>
          <w:lang w:val="en-US" w:eastAsia="zh-CN"/>
        </w:rPr>
        <w:t xml:space="preserve"> </w:t>
      </w:r>
      <w:r>
        <w:rPr>
          <w:rFonts w:ascii="楷体" w:hAnsi="楷体" w:eastAsia="楷体" w:cs="楷体"/>
          <w:spacing w:val="2"/>
          <w:sz w:val="23"/>
          <w:szCs w:val="23"/>
          <w:u w:val="single"/>
        </w:rPr>
        <w:sym w:font="Wingdings 2" w:char="00A3"/>
      </w:r>
      <w:r>
        <w:rPr>
          <w:rFonts w:ascii="楷体" w:hAnsi="楷体" w:eastAsia="楷体" w:cs="楷体"/>
          <w:spacing w:val="2"/>
          <w:sz w:val="23"/>
          <w:szCs w:val="23"/>
          <w:u w:val="single"/>
        </w:rPr>
        <w:t>三级 □二级 □一级</w:t>
      </w:r>
      <w:r>
        <w:rPr>
          <w:rFonts w:hint="eastAsia" w:ascii="仿宋_GB2312" w:hAnsi="宋体" w:eastAsia="仿宋_GB2312" w:cs="宋体"/>
          <w:color w:val="333333"/>
          <w:kern w:val="0"/>
          <w:sz w:val="24"/>
          <w:u w:val="single"/>
          <w:lang w:val="en-US" w:eastAsia="zh-CN"/>
        </w:rPr>
        <w:t xml:space="preserve">  </w:t>
      </w:r>
      <w:r>
        <w:rPr>
          <w:rFonts w:hint="eastAsia" w:ascii="仿宋_GB2312" w:hAnsi="宋体" w:eastAsia="仿宋_GB2312" w:cs="宋体"/>
          <w:color w:val="333333"/>
          <w:kern w:val="0"/>
          <w:sz w:val="24"/>
          <w:lang w:val="en-US" w:eastAsia="zh-CN"/>
        </w:rPr>
        <w:t xml:space="preserve">   督查日期</w:t>
      </w:r>
      <w:r>
        <w:rPr>
          <w:rFonts w:hint="eastAsia" w:ascii="仿宋_GB2312" w:hAnsi="宋体" w:eastAsia="仿宋_GB2312" w:cs="宋体"/>
          <w:color w:val="333333"/>
          <w:kern w:val="0"/>
          <w:sz w:val="24"/>
          <w:u w:val="single"/>
        </w:rPr>
        <w:t xml:space="preserve"> </w:t>
      </w:r>
      <w:r>
        <w:rPr>
          <w:rFonts w:hint="eastAsia" w:ascii="仿宋_GB2312" w:hAnsi="宋体" w:eastAsia="仿宋_GB2312" w:cs="宋体"/>
          <w:color w:val="333333"/>
          <w:kern w:val="0"/>
          <w:sz w:val="24"/>
          <w:u w:val="single"/>
          <w:lang w:val="en-US" w:eastAsia="zh-CN"/>
        </w:rPr>
        <w:t xml:space="preserve">    年  月  日  </w:t>
      </w:r>
      <w:r>
        <w:rPr>
          <w:rFonts w:hint="eastAsia" w:ascii="仿宋_GB2312" w:hAnsi="宋体" w:eastAsia="仿宋_GB2312" w:cs="宋体"/>
          <w:color w:val="333333"/>
          <w:kern w:val="0"/>
          <w:sz w:val="24"/>
          <w:lang w:val="en-US" w:eastAsia="zh-CN"/>
        </w:rPr>
        <w:t xml:space="preserve">   督查人员</w:t>
      </w:r>
      <w:r>
        <w:rPr>
          <w:rFonts w:hint="eastAsia" w:ascii="仿宋_GB2312" w:hAnsi="宋体" w:eastAsia="仿宋_GB2312" w:cs="宋体"/>
          <w:color w:val="333333"/>
          <w:kern w:val="0"/>
          <w:sz w:val="24"/>
          <w:u w:val="single"/>
        </w:rPr>
        <w:t xml:space="preserve"> </w:t>
      </w:r>
      <w:r>
        <w:rPr>
          <w:rFonts w:hint="eastAsia" w:ascii="仿宋_GB2312" w:hAnsi="宋体" w:eastAsia="仿宋_GB2312" w:cs="宋体"/>
          <w:color w:val="333333"/>
          <w:kern w:val="0"/>
          <w:sz w:val="24"/>
          <w:u w:val="single"/>
          <w:lang w:val="en-US" w:eastAsia="zh-CN"/>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10"/>
        <w:gridCol w:w="8197"/>
        <w:gridCol w:w="1416"/>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8" w:type="dxa"/>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项目</w:t>
            </w:r>
          </w:p>
        </w:tc>
        <w:tc>
          <w:tcPr>
            <w:tcW w:w="9107" w:type="dxa"/>
            <w:gridSpan w:val="2"/>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检查内容</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检查情况</w:t>
            </w:r>
          </w:p>
        </w:tc>
        <w:tc>
          <w:tcPr>
            <w:tcW w:w="3204" w:type="dxa"/>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center"/>
              <w:textAlignment w:val="auto"/>
              <w:rPr>
                <w:rFonts w:hint="eastAsia" w:ascii="仿宋" w:hAnsi="仿宋" w:eastAsia="仿宋" w:cs="仿宋"/>
                <w:spacing w:val="8"/>
                <w:sz w:val="23"/>
                <w:szCs w:val="23"/>
                <w:lang w:eastAsia="zh-CN"/>
              </w:rPr>
            </w:pPr>
            <w:r>
              <w:rPr>
                <w:rFonts w:hint="eastAsia" w:ascii="仿宋" w:hAnsi="仿宋" w:eastAsia="仿宋" w:cs="仿宋"/>
                <w:spacing w:val="8"/>
                <w:sz w:val="23"/>
                <w:szCs w:val="23"/>
                <w:lang w:eastAsia="zh-CN"/>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p>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p>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p>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p>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p>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p>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医疗</w:t>
            </w:r>
          </w:p>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废物</w:t>
            </w:r>
          </w:p>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处置</w:t>
            </w:r>
          </w:p>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p>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p>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p>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p>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p>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p>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p>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p>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p>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p>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p>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医疗</w:t>
            </w:r>
          </w:p>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废物</w:t>
            </w:r>
          </w:p>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处置</w:t>
            </w:r>
          </w:p>
        </w:tc>
        <w:tc>
          <w:tcPr>
            <w:tcW w:w="91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lang w:eastAsia="zh-CN"/>
              </w:rPr>
            </w:pPr>
            <w:r>
              <w:rPr>
                <w:rFonts w:hint="eastAsia" w:ascii="仿宋" w:hAnsi="仿宋" w:eastAsia="仿宋" w:cs="仿宋"/>
                <w:spacing w:val="8"/>
                <w:sz w:val="23"/>
                <w:szCs w:val="23"/>
                <w:lang w:eastAsia="zh-CN"/>
              </w:rPr>
              <w:t>组织</w:t>
            </w:r>
          </w:p>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仿宋" w:hAnsi="仿宋" w:eastAsia="仿宋" w:cs="仿宋"/>
                <w:spacing w:val="8"/>
                <w:sz w:val="23"/>
                <w:szCs w:val="23"/>
                <w:lang w:eastAsia="zh-CN"/>
              </w:rPr>
            </w:pPr>
            <w:r>
              <w:rPr>
                <w:rFonts w:hint="eastAsia" w:ascii="仿宋" w:hAnsi="仿宋" w:eastAsia="仿宋" w:cs="仿宋"/>
                <w:spacing w:val="8"/>
                <w:sz w:val="23"/>
                <w:szCs w:val="23"/>
                <w:lang w:eastAsia="zh-CN"/>
              </w:rPr>
              <w:t>管理</w:t>
            </w:r>
          </w:p>
        </w:tc>
        <w:tc>
          <w:tcPr>
            <w:tcW w:w="819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1.建立医疗废物管理组织，确定监管</w:t>
            </w:r>
            <w:r>
              <w:rPr>
                <w:rFonts w:hint="eastAsia" w:ascii="仿宋" w:hAnsi="仿宋" w:eastAsia="仿宋" w:cs="仿宋"/>
                <w:spacing w:val="8"/>
                <w:sz w:val="23"/>
                <w:szCs w:val="23"/>
              </w:rPr>
              <w:t>部门或者专(兼)职人员</w:t>
            </w:r>
            <w:r>
              <w:rPr>
                <w:rFonts w:hint="eastAsia" w:ascii="仿宋" w:hAnsi="仿宋" w:eastAsia="仿宋" w:cs="仿宋"/>
                <w:spacing w:val="8"/>
                <w:sz w:val="23"/>
                <w:szCs w:val="23"/>
                <w:lang w:eastAsia="zh-CN"/>
              </w:rPr>
              <w:t>。</w:t>
            </w:r>
          </w:p>
        </w:tc>
        <w:tc>
          <w:tcPr>
            <w:tcW w:w="1416"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textAlignment w:val="auto"/>
              <w:rPr>
                <w:rFonts w:hint="eastAsia" w:ascii="仿宋" w:hAnsi="仿宋" w:eastAsia="仿宋" w:cs="仿宋"/>
                <w:spacing w:val="8"/>
                <w:sz w:val="23"/>
                <w:szCs w:val="23"/>
              </w:rPr>
            </w:pPr>
          </w:p>
        </w:tc>
        <w:tc>
          <w:tcPr>
            <w:tcW w:w="819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2.确定专职人员负责医疗废物院内收运工作。</w:t>
            </w:r>
          </w:p>
        </w:tc>
        <w:tc>
          <w:tcPr>
            <w:tcW w:w="1416"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94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textAlignment w:val="auto"/>
              <w:rPr>
                <w:rFonts w:hint="eastAsia" w:ascii="仿宋" w:hAnsi="仿宋" w:eastAsia="仿宋" w:cs="仿宋"/>
                <w:spacing w:val="8"/>
                <w:sz w:val="23"/>
                <w:szCs w:val="23"/>
              </w:rPr>
            </w:pPr>
          </w:p>
        </w:tc>
        <w:tc>
          <w:tcPr>
            <w:tcW w:w="8197"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both"/>
              <w:textAlignment w:val="auto"/>
              <w:rPr>
                <w:rFonts w:hint="eastAsia" w:ascii="仿宋" w:hAnsi="仿宋" w:eastAsia="仿宋" w:cs="仿宋"/>
                <w:spacing w:val="8"/>
                <w:sz w:val="23"/>
                <w:szCs w:val="23"/>
                <w:lang w:eastAsia="zh-CN"/>
              </w:rPr>
            </w:pPr>
            <w:r>
              <w:rPr>
                <w:rFonts w:hint="eastAsia" w:ascii="仿宋" w:hAnsi="仿宋" w:eastAsia="仿宋" w:cs="仿宋"/>
                <w:b w:val="0"/>
                <w:bCs w:val="0"/>
                <w:spacing w:val="8"/>
                <w:sz w:val="23"/>
                <w:szCs w:val="23"/>
                <w:lang w:val="en-US" w:eastAsia="zh-CN"/>
              </w:rPr>
              <w:t>3.</w:t>
            </w:r>
            <w:r>
              <w:rPr>
                <w:rFonts w:hint="eastAsia" w:ascii="仿宋" w:hAnsi="仿宋" w:eastAsia="仿宋" w:cs="仿宋"/>
                <w:b w:val="0"/>
                <w:bCs w:val="0"/>
                <w:spacing w:val="8"/>
                <w:sz w:val="23"/>
                <w:szCs w:val="23"/>
              </w:rPr>
              <w:t>制定医疗废物管理相关制度</w:t>
            </w:r>
            <w:r>
              <w:rPr>
                <w:rFonts w:hint="eastAsia" w:ascii="仿宋" w:hAnsi="仿宋" w:eastAsia="仿宋" w:cs="仿宋"/>
                <w:b w:val="0"/>
                <w:bCs w:val="0"/>
                <w:spacing w:val="8"/>
                <w:sz w:val="23"/>
                <w:szCs w:val="23"/>
                <w:lang w:eastAsia="zh-CN"/>
              </w:rPr>
              <w:t>、流程和</w:t>
            </w:r>
            <w:r>
              <w:rPr>
                <w:rFonts w:hint="eastAsia" w:ascii="仿宋" w:hAnsi="仿宋" w:eastAsia="仿宋" w:cs="仿宋"/>
                <w:b w:val="0"/>
                <w:bCs w:val="0"/>
                <w:spacing w:val="8"/>
                <w:sz w:val="23"/>
                <w:szCs w:val="23"/>
              </w:rPr>
              <w:t>应急方案</w:t>
            </w:r>
            <w:r>
              <w:rPr>
                <w:rFonts w:hint="eastAsia" w:ascii="仿宋" w:hAnsi="仿宋" w:eastAsia="仿宋" w:cs="仿宋"/>
                <w:b w:val="0"/>
                <w:bCs w:val="0"/>
                <w:spacing w:val="8"/>
                <w:sz w:val="23"/>
                <w:szCs w:val="23"/>
                <w:lang w:eastAsia="zh-CN"/>
              </w:rPr>
              <w:t>，并根据相关规范要求及时更新完善。至少包括：</w:t>
            </w:r>
            <w:r>
              <w:rPr>
                <w:rFonts w:hint="eastAsia" w:ascii="仿宋" w:hAnsi="仿宋" w:eastAsia="仿宋" w:cs="仿宋"/>
                <w:b w:val="0"/>
                <w:bCs w:val="0"/>
                <w:spacing w:val="8"/>
                <w:sz w:val="23"/>
                <w:szCs w:val="23"/>
              </w:rPr>
              <w:t>医疗废物分类收集方法和工作要求</w:t>
            </w:r>
            <w:r>
              <w:rPr>
                <w:rFonts w:hint="eastAsia" w:ascii="仿宋" w:hAnsi="仿宋" w:eastAsia="仿宋" w:cs="仿宋"/>
                <w:b w:val="0"/>
                <w:bCs w:val="0"/>
                <w:spacing w:val="8"/>
                <w:sz w:val="23"/>
                <w:szCs w:val="23"/>
                <w:lang w:eastAsia="zh-CN"/>
              </w:rPr>
              <w:t>；院内收运流程；院内暂存工作要求；院内院外转运</w:t>
            </w:r>
            <w:r>
              <w:rPr>
                <w:rFonts w:hint="eastAsia" w:ascii="仿宋" w:hAnsi="仿宋" w:eastAsia="仿宋" w:cs="仿宋"/>
                <w:b w:val="0"/>
                <w:bCs w:val="0"/>
                <w:spacing w:val="8"/>
                <w:sz w:val="23"/>
                <w:szCs w:val="23"/>
              </w:rPr>
              <w:t>交接登记</w:t>
            </w:r>
            <w:r>
              <w:rPr>
                <w:rFonts w:hint="eastAsia" w:ascii="仿宋" w:hAnsi="仿宋" w:eastAsia="仿宋" w:cs="仿宋"/>
                <w:b w:val="0"/>
                <w:bCs w:val="0"/>
                <w:spacing w:val="8"/>
                <w:sz w:val="23"/>
                <w:szCs w:val="23"/>
                <w:lang w:eastAsia="zh-CN"/>
              </w:rPr>
              <w:t>要求；环境表面清洁消毒要求；</w:t>
            </w:r>
            <w:r>
              <w:rPr>
                <w:rFonts w:hint="eastAsia" w:ascii="仿宋" w:hAnsi="仿宋" w:eastAsia="仿宋" w:cs="仿宋"/>
                <w:b w:val="0"/>
                <w:bCs w:val="0"/>
                <w:spacing w:val="8"/>
                <w:sz w:val="23"/>
                <w:szCs w:val="23"/>
              </w:rPr>
              <w:t>工作人员</w:t>
            </w:r>
            <w:r>
              <w:rPr>
                <w:rFonts w:hint="eastAsia" w:ascii="仿宋" w:hAnsi="仿宋" w:eastAsia="仿宋" w:cs="仿宋"/>
                <w:b w:val="0"/>
                <w:bCs w:val="0"/>
                <w:spacing w:val="8"/>
                <w:sz w:val="23"/>
                <w:szCs w:val="23"/>
                <w:lang w:eastAsia="zh-CN"/>
              </w:rPr>
              <w:t>职业</w:t>
            </w:r>
            <w:r>
              <w:rPr>
                <w:rFonts w:hint="eastAsia" w:ascii="仿宋" w:hAnsi="仿宋" w:eastAsia="仿宋" w:cs="仿宋"/>
                <w:b w:val="0"/>
                <w:bCs w:val="0"/>
                <w:spacing w:val="8"/>
                <w:sz w:val="23"/>
                <w:szCs w:val="23"/>
              </w:rPr>
              <w:t>防护、培训与健康</w:t>
            </w:r>
            <w:r>
              <w:rPr>
                <w:rFonts w:hint="eastAsia" w:ascii="仿宋" w:hAnsi="仿宋" w:eastAsia="仿宋" w:cs="仿宋"/>
                <w:b w:val="0"/>
                <w:bCs w:val="0"/>
                <w:spacing w:val="8"/>
                <w:sz w:val="23"/>
                <w:szCs w:val="23"/>
                <w:lang w:eastAsia="zh-CN"/>
              </w:rPr>
              <w:t>体检要求；</w:t>
            </w:r>
            <w:r>
              <w:rPr>
                <w:rFonts w:hint="eastAsia" w:ascii="仿宋" w:hAnsi="仿宋" w:eastAsia="仿宋" w:cs="仿宋"/>
                <w:b w:val="0"/>
                <w:bCs w:val="0"/>
                <w:spacing w:val="8"/>
                <w:sz w:val="23"/>
                <w:szCs w:val="23"/>
              </w:rPr>
              <w:t>医疗废物流失、泄漏、扩散和意外事故应急处置方案</w:t>
            </w:r>
            <w:r>
              <w:rPr>
                <w:rFonts w:hint="eastAsia" w:ascii="仿宋" w:hAnsi="仿宋" w:eastAsia="仿宋" w:cs="仿宋"/>
                <w:b w:val="0"/>
                <w:bCs w:val="0"/>
                <w:spacing w:val="8"/>
                <w:sz w:val="23"/>
                <w:szCs w:val="23"/>
                <w:lang w:eastAsia="zh-CN"/>
              </w:rPr>
              <w:t>等内容。</w:t>
            </w:r>
          </w:p>
        </w:tc>
        <w:tc>
          <w:tcPr>
            <w:tcW w:w="1416"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textAlignment w:val="auto"/>
              <w:rPr>
                <w:rFonts w:hint="eastAsia" w:ascii="仿宋" w:hAnsi="仿宋" w:eastAsia="仿宋" w:cs="仿宋"/>
                <w:spacing w:val="8"/>
                <w:sz w:val="23"/>
                <w:szCs w:val="23"/>
              </w:rPr>
            </w:pPr>
          </w:p>
        </w:tc>
        <w:tc>
          <w:tcPr>
            <w:tcW w:w="819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仿宋" w:hAnsi="仿宋" w:eastAsia="仿宋" w:cs="仿宋"/>
                <w:spacing w:val="8"/>
                <w:sz w:val="23"/>
                <w:szCs w:val="23"/>
                <w:lang w:eastAsia="zh-CN"/>
              </w:rPr>
            </w:pPr>
            <w:r>
              <w:rPr>
                <w:rFonts w:hint="eastAsia" w:ascii="仿宋" w:hAnsi="仿宋" w:eastAsia="仿宋" w:cs="仿宋"/>
                <w:spacing w:val="8"/>
                <w:sz w:val="23"/>
                <w:szCs w:val="23"/>
                <w:lang w:val="en-US" w:eastAsia="zh-CN"/>
              </w:rPr>
              <w:t>4</w:t>
            </w:r>
            <w:r>
              <w:rPr>
                <w:rFonts w:hint="eastAsia" w:ascii="仿宋" w:hAnsi="仿宋" w:eastAsia="仿宋" w:cs="仿宋"/>
                <w:spacing w:val="8"/>
                <w:sz w:val="23"/>
                <w:szCs w:val="23"/>
              </w:rPr>
              <w:t>.</w:t>
            </w:r>
            <w:r>
              <w:rPr>
                <w:rFonts w:hint="eastAsia" w:ascii="仿宋" w:hAnsi="仿宋" w:eastAsia="仿宋" w:cs="仿宋"/>
                <w:spacing w:val="8"/>
                <w:sz w:val="23"/>
                <w:szCs w:val="23"/>
                <w:lang w:eastAsia="zh-CN"/>
              </w:rPr>
              <w:t>每年对医务人员、保洁人员、医疗废物专职收运人员开展医疗废物处置相关</w:t>
            </w:r>
            <w:r>
              <w:rPr>
                <w:rFonts w:hint="eastAsia" w:ascii="仿宋" w:hAnsi="仿宋" w:eastAsia="仿宋" w:cs="仿宋"/>
                <w:spacing w:val="8"/>
                <w:sz w:val="23"/>
                <w:szCs w:val="23"/>
              </w:rPr>
              <w:t>培训</w:t>
            </w:r>
            <w:r>
              <w:rPr>
                <w:rFonts w:hint="eastAsia" w:ascii="仿宋" w:hAnsi="仿宋" w:eastAsia="仿宋" w:cs="仿宋"/>
                <w:spacing w:val="8"/>
                <w:sz w:val="23"/>
                <w:szCs w:val="23"/>
                <w:lang w:eastAsia="zh-CN"/>
              </w:rPr>
              <w:t>。</w:t>
            </w:r>
          </w:p>
        </w:tc>
        <w:tc>
          <w:tcPr>
            <w:tcW w:w="1416"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textAlignment w:val="auto"/>
              <w:rPr>
                <w:rFonts w:hint="eastAsia" w:ascii="仿宋" w:hAnsi="仿宋" w:eastAsia="仿宋" w:cs="仿宋"/>
                <w:spacing w:val="8"/>
                <w:sz w:val="23"/>
                <w:szCs w:val="23"/>
              </w:rPr>
            </w:pPr>
          </w:p>
        </w:tc>
        <w:tc>
          <w:tcPr>
            <w:tcW w:w="819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仿宋" w:hAnsi="仿宋" w:eastAsia="仿宋" w:cs="仿宋"/>
                <w:spacing w:val="8"/>
                <w:sz w:val="23"/>
                <w:szCs w:val="23"/>
                <w:lang w:val="en-US" w:eastAsia="zh-CN"/>
              </w:rPr>
            </w:pPr>
            <w:r>
              <w:rPr>
                <w:rFonts w:hint="eastAsia" w:ascii="仿宋" w:hAnsi="仿宋" w:eastAsia="仿宋" w:cs="仿宋"/>
                <w:b w:val="0"/>
                <w:bCs w:val="0"/>
                <w:spacing w:val="8"/>
                <w:sz w:val="23"/>
                <w:szCs w:val="23"/>
                <w:lang w:val="en-US" w:eastAsia="zh-CN"/>
              </w:rPr>
              <w:t>5.每年开展</w:t>
            </w:r>
            <w:r>
              <w:rPr>
                <w:rFonts w:hint="eastAsia" w:ascii="仿宋" w:hAnsi="仿宋" w:eastAsia="仿宋" w:cs="仿宋"/>
                <w:b w:val="0"/>
                <w:bCs w:val="0"/>
                <w:spacing w:val="8"/>
                <w:sz w:val="23"/>
                <w:szCs w:val="23"/>
              </w:rPr>
              <w:t>医疗废物流失、泄漏、扩散和意外事故应急处置</w:t>
            </w:r>
            <w:r>
              <w:rPr>
                <w:rFonts w:hint="eastAsia" w:ascii="仿宋" w:hAnsi="仿宋" w:eastAsia="仿宋" w:cs="仿宋"/>
                <w:b w:val="0"/>
                <w:bCs w:val="0"/>
                <w:spacing w:val="8"/>
                <w:sz w:val="23"/>
                <w:szCs w:val="23"/>
                <w:lang w:eastAsia="zh-CN"/>
              </w:rPr>
              <w:t>演练。</w:t>
            </w:r>
          </w:p>
        </w:tc>
        <w:tc>
          <w:tcPr>
            <w:tcW w:w="1416"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textAlignment w:val="auto"/>
              <w:rPr>
                <w:rFonts w:hint="eastAsia" w:ascii="仿宋" w:hAnsi="仿宋" w:eastAsia="仿宋" w:cs="仿宋"/>
                <w:spacing w:val="8"/>
                <w:sz w:val="23"/>
                <w:szCs w:val="23"/>
              </w:rPr>
            </w:pPr>
          </w:p>
        </w:tc>
        <w:tc>
          <w:tcPr>
            <w:tcW w:w="819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both"/>
              <w:textAlignment w:val="auto"/>
              <w:rPr>
                <w:rFonts w:hint="eastAsia" w:ascii="仿宋" w:hAnsi="仿宋" w:eastAsia="仿宋" w:cs="仿宋"/>
                <w:spacing w:val="8"/>
                <w:sz w:val="23"/>
                <w:szCs w:val="23"/>
                <w:lang w:eastAsia="zh-CN"/>
              </w:rPr>
            </w:pPr>
            <w:r>
              <w:rPr>
                <w:rFonts w:hint="eastAsia" w:ascii="仿宋" w:hAnsi="仿宋" w:eastAsia="仿宋" w:cs="仿宋"/>
                <w:spacing w:val="8"/>
                <w:sz w:val="23"/>
                <w:szCs w:val="23"/>
                <w:lang w:val="en-US" w:eastAsia="zh-CN"/>
              </w:rPr>
              <w:t>6</w:t>
            </w:r>
            <w:r>
              <w:rPr>
                <w:rFonts w:hint="eastAsia" w:ascii="仿宋" w:hAnsi="仿宋" w:eastAsia="仿宋" w:cs="仿宋"/>
                <w:spacing w:val="8"/>
                <w:sz w:val="23"/>
                <w:szCs w:val="23"/>
              </w:rPr>
              <w:t>.建立医疗废物</w:t>
            </w:r>
            <w:r>
              <w:rPr>
                <w:rFonts w:hint="eastAsia" w:ascii="仿宋" w:hAnsi="仿宋" w:eastAsia="仿宋" w:cs="仿宋"/>
                <w:spacing w:val="8"/>
                <w:sz w:val="23"/>
                <w:szCs w:val="23"/>
                <w:lang w:eastAsia="zh-CN"/>
              </w:rPr>
              <w:t>处置</w:t>
            </w:r>
            <w:r>
              <w:rPr>
                <w:rFonts w:hint="eastAsia" w:ascii="仿宋" w:hAnsi="仿宋" w:eastAsia="仿宋" w:cs="仿宋"/>
                <w:spacing w:val="8"/>
                <w:sz w:val="23"/>
                <w:szCs w:val="23"/>
              </w:rPr>
              <w:t>交接登记</w:t>
            </w:r>
            <w:r>
              <w:rPr>
                <w:rFonts w:hint="eastAsia" w:ascii="仿宋" w:hAnsi="仿宋" w:eastAsia="仿宋" w:cs="仿宋"/>
                <w:spacing w:val="8"/>
                <w:sz w:val="23"/>
                <w:szCs w:val="23"/>
                <w:lang w:eastAsia="zh-CN"/>
              </w:rPr>
              <w:t>。</w:t>
            </w:r>
          </w:p>
        </w:tc>
        <w:tc>
          <w:tcPr>
            <w:tcW w:w="1416"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textAlignment w:val="auto"/>
              <w:rPr>
                <w:rFonts w:hint="eastAsia" w:ascii="仿宋" w:hAnsi="仿宋" w:eastAsia="仿宋" w:cs="仿宋"/>
                <w:spacing w:val="8"/>
                <w:sz w:val="23"/>
                <w:szCs w:val="23"/>
              </w:rPr>
            </w:pPr>
          </w:p>
        </w:tc>
        <w:tc>
          <w:tcPr>
            <w:tcW w:w="819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eastAsia="zh-CN"/>
              </w:rPr>
            </w:pPr>
            <w:r>
              <w:rPr>
                <w:rFonts w:hint="eastAsia" w:ascii="仿宋" w:hAnsi="仿宋" w:eastAsia="仿宋" w:cs="仿宋"/>
                <w:spacing w:val="8"/>
                <w:sz w:val="23"/>
                <w:szCs w:val="23"/>
                <w:lang w:val="en-US" w:eastAsia="zh-CN"/>
              </w:rPr>
              <w:t>7.</w:t>
            </w:r>
            <w:r>
              <w:rPr>
                <w:rFonts w:hint="eastAsia" w:ascii="仿宋" w:hAnsi="仿宋" w:eastAsia="仿宋" w:cs="仿宋"/>
                <w:spacing w:val="8"/>
                <w:sz w:val="23"/>
                <w:szCs w:val="23"/>
                <w:lang w:eastAsia="zh-CN"/>
              </w:rPr>
              <w:t>如实记录管理台账（</w:t>
            </w:r>
            <w:r>
              <w:rPr>
                <w:rFonts w:hint="eastAsia" w:ascii="仿宋" w:hAnsi="仿宋" w:eastAsia="仿宋" w:cs="仿宋"/>
                <w:spacing w:val="8"/>
                <w:sz w:val="23"/>
                <w:szCs w:val="23"/>
              </w:rPr>
              <w:t>登记内容完整。包括医疗废物的来源、种类、重量或者数量、交接时间、处置方法、最终去向以及经办人签名等</w:t>
            </w:r>
            <w:r>
              <w:rPr>
                <w:rFonts w:hint="eastAsia" w:ascii="仿宋" w:hAnsi="仿宋" w:eastAsia="仿宋" w:cs="仿宋"/>
                <w:spacing w:val="8"/>
                <w:sz w:val="23"/>
                <w:szCs w:val="23"/>
                <w:lang w:eastAsia="zh-CN"/>
              </w:rPr>
              <w:t>）。</w:t>
            </w:r>
          </w:p>
        </w:tc>
        <w:tc>
          <w:tcPr>
            <w:tcW w:w="1416"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textAlignment w:val="auto"/>
              <w:rPr>
                <w:rFonts w:hint="eastAsia" w:ascii="仿宋" w:hAnsi="仿宋" w:eastAsia="仿宋" w:cs="仿宋"/>
                <w:spacing w:val="8"/>
                <w:sz w:val="23"/>
                <w:szCs w:val="23"/>
              </w:rPr>
            </w:pPr>
          </w:p>
        </w:tc>
        <w:tc>
          <w:tcPr>
            <w:tcW w:w="819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8.有关资料至少保存3年。</w:t>
            </w:r>
          </w:p>
        </w:tc>
        <w:tc>
          <w:tcPr>
            <w:tcW w:w="1416"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restart"/>
            <w:noWrap w:val="0"/>
            <w:vAlign w:val="center"/>
          </w:tcPr>
          <w:p>
            <w:pPr>
              <w:keepNext w:val="0"/>
              <w:keepLines w:val="0"/>
              <w:pageBreakBefore w:val="0"/>
              <w:widowControl/>
              <w:kinsoku/>
              <w:wordWrap/>
              <w:overflowPunct/>
              <w:topLinePunct w:val="0"/>
              <w:autoSpaceDE/>
              <w:autoSpaceDN/>
              <w:bidi w:val="0"/>
              <w:spacing w:line="360" w:lineRule="auto"/>
              <w:ind w:left="0"/>
              <w:jc w:val="center"/>
              <w:textAlignment w:val="auto"/>
              <w:rPr>
                <w:rFonts w:hint="eastAsia" w:ascii="仿宋" w:hAnsi="仿宋" w:eastAsia="仿宋" w:cs="仿宋"/>
                <w:spacing w:val="8"/>
                <w:sz w:val="23"/>
                <w:szCs w:val="23"/>
                <w:lang w:eastAsia="zh-CN"/>
              </w:rPr>
            </w:pPr>
            <w:r>
              <w:rPr>
                <w:rFonts w:hint="eastAsia" w:ascii="仿宋" w:hAnsi="仿宋" w:eastAsia="仿宋" w:cs="仿宋"/>
                <w:spacing w:val="8"/>
                <w:sz w:val="23"/>
                <w:szCs w:val="23"/>
                <w:lang w:eastAsia="zh-CN"/>
              </w:rPr>
              <w:t>分类收集</w:t>
            </w:r>
          </w:p>
        </w:tc>
        <w:tc>
          <w:tcPr>
            <w:tcW w:w="819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仿宋" w:hAnsi="仿宋" w:eastAsia="仿宋" w:cs="仿宋"/>
                <w:spacing w:val="8"/>
                <w:sz w:val="23"/>
                <w:szCs w:val="23"/>
                <w:lang w:eastAsia="zh-CN"/>
              </w:rPr>
            </w:pPr>
            <w:r>
              <w:rPr>
                <w:rFonts w:hint="eastAsia" w:ascii="仿宋" w:hAnsi="仿宋" w:eastAsia="仿宋" w:cs="仿宋"/>
                <w:spacing w:val="8"/>
                <w:sz w:val="23"/>
                <w:szCs w:val="23"/>
                <w:lang w:val="en-US" w:eastAsia="zh-CN"/>
              </w:rPr>
              <w:t>1.</w:t>
            </w:r>
            <w:r>
              <w:rPr>
                <w:rFonts w:hint="eastAsia" w:ascii="仿宋" w:hAnsi="仿宋" w:eastAsia="仿宋" w:cs="仿宋"/>
                <w:spacing w:val="8"/>
                <w:sz w:val="23"/>
                <w:szCs w:val="23"/>
                <w:lang w:eastAsia="zh-CN"/>
              </w:rPr>
              <w:t>临床科室按照</w:t>
            </w:r>
            <w:r>
              <w:rPr>
                <w:rFonts w:hint="eastAsia" w:ascii="仿宋" w:hAnsi="仿宋" w:eastAsia="仿宋" w:cs="仿宋"/>
                <w:b w:val="0"/>
                <w:bCs w:val="0"/>
                <w:spacing w:val="8"/>
                <w:sz w:val="23"/>
                <w:szCs w:val="23"/>
              </w:rPr>
              <w:t>《医疗废物分类目录 (2021年版)》</w:t>
            </w:r>
            <w:r>
              <w:rPr>
                <w:rFonts w:hint="eastAsia" w:ascii="仿宋" w:hAnsi="仿宋" w:eastAsia="仿宋" w:cs="仿宋"/>
                <w:spacing w:val="8"/>
                <w:sz w:val="23"/>
                <w:szCs w:val="23"/>
              </w:rPr>
              <w:t>要求</w:t>
            </w:r>
            <w:r>
              <w:rPr>
                <w:rFonts w:hint="eastAsia" w:ascii="仿宋" w:hAnsi="仿宋" w:eastAsia="仿宋" w:cs="仿宋"/>
                <w:spacing w:val="8"/>
                <w:sz w:val="23"/>
                <w:szCs w:val="23"/>
                <w:lang w:eastAsia="zh-CN"/>
              </w:rPr>
              <w:t>，进行</w:t>
            </w:r>
            <w:r>
              <w:rPr>
                <w:rFonts w:hint="eastAsia" w:ascii="仿宋" w:hAnsi="仿宋" w:eastAsia="仿宋" w:cs="仿宋"/>
                <w:spacing w:val="8"/>
                <w:sz w:val="23"/>
                <w:szCs w:val="23"/>
              </w:rPr>
              <w:t>医疗废物分类收集</w:t>
            </w:r>
            <w:r>
              <w:rPr>
                <w:rFonts w:hint="eastAsia" w:ascii="仿宋" w:hAnsi="仿宋" w:eastAsia="仿宋" w:cs="仿宋"/>
                <w:spacing w:val="8"/>
                <w:sz w:val="23"/>
                <w:szCs w:val="23"/>
                <w:lang w:eastAsia="zh-CN"/>
              </w:rPr>
              <w:t>。</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center"/>
          </w:tcPr>
          <w:p>
            <w:pPr>
              <w:keepNext w:val="0"/>
              <w:keepLines w:val="0"/>
              <w:pageBreakBefore w:val="0"/>
              <w:widowControl/>
              <w:kinsoku/>
              <w:wordWrap/>
              <w:overflowPunct/>
              <w:topLinePunct w:val="0"/>
              <w:autoSpaceDE/>
              <w:autoSpaceDN/>
              <w:bidi w:val="0"/>
              <w:spacing w:line="360" w:lineRule="auto"/>
              <w:ind w:left="0"/>
              <w:jc w:val="left"/>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left"/>
              <w:textAlignment w:val="auto"/>
              <w:rPr>
                <w:rFonts w:hint="eastAsia" w:ascii="仿宋" w:hAnsi="仿宋" w:eastAsia="仿宋" w:cs="仿宋"/>
                <w:spacing w:val="8"/>
                <w:sz w:val="23"/>
                <w:szCs w:val="23"/>
              </w:rPr>
            </w:pPr>
          </w:p>
        </w:tc>
        <w:tc>
          <w:tcPr>
            <w:tcW w:w="8197" w:type="dxa"/>
            <w:noWrap w:val="0"/>
            <w:vAlign w:val="center"/>
          </w:tcPr>
          <w:p>
            <w:pPr>
              <w:keepNext w:val="0"/>
              <w:keepLines w:val="0"/>
              <w:pageBreakBefore w:val="0"/>
              <w:widowControl/>
              <w:kinsoku/>
              <w:wordWrap/>
              <w:overflowPunct/>
              <w:topLinePunct w:val="0"/>
              <w:autoSpaceDE/>
              <w:autoSpaceDN/>
              <w:bidi w:val="0"/>
              <w:spacing w:line="360" w:lineRule="auto"/>
              <w:ind w:left="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2.使用</w:t>
            </w:r>
            <w:r>
              <w:rPr>
                <w:rFonts w:hint="eastAsia" w:ascii="仿宋" w:hAnsi="仿宋" w:eastAsia="仿宋" w:cs="仿宋"/>
                <w:spacing w:val="8"/>
                <w:sz w:val="23"/>
                <w:szCs w:val="23"/>
              </w:rPr>
              <w:t>医疗废物</w:t>
            </w:r>
            <w:r>
              <w:rPr>
                <w:rFonts w:hint="eastAsia" w:ascii="仿宋" w:hAnsi="仿宋" w:eastAsia="仿宋" w:cs="仿宋"/>
                <w:spacing w:val="8"/>
                <w:sz w:val="23"/>
                <w:szCs w:val="23"/>
                <w:lang w:eastAsia="zh-CN"/>
              </w:rPr>
              <w:t>专用包装袋和容器进行盛装，</w:t>
            </w:r>
            <w:r>
              <w:rPr>
                <w:rFonts w:hint="eastAsia" w:ascii="仿宋" w:hAnsi="仿宋" w:eastAsia="仿宋" w:cs="仿宋"/>
                <w:spacing w:val="8"/>
                <w:sz w:val="23"/>
                <w:szCs w:val="23"/>
              </w:rPr>
              <w:t>标识正确、清晰</w:t>
            </w:r>
            <w:r>
              <w:rPr>
                <w:rFonts w:hint="eastAsia" w:ascii="仿宋" w:hAnsi="仿宋" w:eastAsia="仿宋" w:cs="仿宋"/>
                <w:spacing w:val="8"/>
                <w:sz w:val="23"/>
                <w:szCs w:val="23"/>
                <w:lang w:eastAsia="zh-CN"/>
              </w:rPr>
              <w:t>。</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center"/>
          </w:tcPr>
          <w:p>
            <w:pPr>
              <w:keepNext w:val="0"/>
              <w:keepLines w:val="0"/>
              <w:pageBreakBefore w:val="0"/>
              <w:widowControl/>
              <w:kinsoku/>
              <w:wordWrap/>
              <w:overflowPunct/>
              <w:topLinePunct w:val="0"/>
              <w:autoSpaceDE/>
              <w:autoSpaceDN/>
              <w:bidi w:val="0"/>
              <w:spacing w:line="360" w:lineRule="auto"/>
              <w:ind w:left="0"/>
              <w:jc w:val="left"/>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left"/>
              <w:textAlignment w:val="auto"/>
              <w:rPr>
                <w:rFonts w:hint="eastAsia" w:ascii="仿宋" w:hAnsi="仿宋" w:eastAsia="仿宋" w:cs="仿宋"/>
                <w:spacing w:val="8"/>
                <w:sz w:val="23"/>
                <w:szCs w:val="23"/>
              </w:rPr>
            </w:pPr>
          </w:p>
        </w:tc>
        <w:tc>
          <w:tcPr>
            <w:tcW w:w="819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3.</w:t>
            </w:r>
            <w:r>
              <w:rPr>
                <w:rFonts w:hint="eastAsia" w:ascii="仿宋" w:hAnsi="仿宋" w:eastAsia="仿宋" w:cs="仿宋"/>
                <w:spacing w:val="4"/>
                <w:sz w:val="23"/>
                <w:szCs w:val="23"/>
              </w:rPr>
              <w:t>(</w:t>
            </w:r>
            <w:r>
              <w:rPr>
                <w:rFonts w:hint="eastAsia" w:ascii="仿宋" w:hAnsi="仿宋" w:eastAsia="仿宋" w:cs="仿宋"/>
                <w:spacing w:val="3"/>
                <w:sz w:val="23"/>
                <w:szCs w:val="23"/>
              </w:rPr>
              <w:t>疑似)传染病患者</w:t>
            </w:r>
            <w:r>
              <w:rPr>
                <w:rFonts w:hint="eastAsia" w:ascii="仿宋" w:hAnsi="仿宋" w:eastAsia="仿宋" w:cs="仿宋"/>
                <w:spacing w:val="3"/>
                <w:sz w:val="23"/>
                <w:szCs w:val="23"/>
                <w:lang w:eastAsia="zh-CN"/>
              </w:rPr>
              <w:t>及特殊感染患者（多重耐药菌等）</w:t>
            </w:r>
            <w:r>
              <w:rPr>
                <w:rFonts w:hint="eastAsia" w:ascii="仿宋" w:hAnsi="仿宋" w:eastAsia="仿宋" w:cs="仿宋"/>
                <w:spacing w:val="3"/>
                <w:sz w:val="23"/>
                <w:szCs w:val="23"/>
              </w:rPr>
              <w:t>产生的</w:t>
            </w:r>
            <w:r>
              <w:rPr>
                <w:rFonts w:hint="eastAsia" w:ascii="仿宋" w:hAnsi="仿宋" w:eastAsia="仿宋" w:cs="仿宋"/>
                <w:spacing w:val="8"/>
                <w:sz w:val="23"/>
                <w:szCs w:val="23"/>
              </w:rPr>
              <w:t>医疗废物</w:t>
            </w:r>
            <w:r>
              <w:rPr>
                <w:rFonts w:hint="eastAsia" w:ascii="仿宋" w:hAnsi="仿宋" w:eastAsia="仿宋" w:cs="仿宋"/>
                <w:spacing w:val="8"/>
                <w:sz w:val="23"/>
                <w:szCs w:val="23"/>
                <w:lang w:eastAsia="zh-CN"/>
              </w:rPr>
              <w:t>采用双层包装袋包装。</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center"/>
          </w:tcPr>
          <w:p>
            <w:pPr>
              <w:keepNext w:val="0"/>
              <w:keepLines w:val="0"/>
              <w:pageBreakBefore w:val="0"/>
              <w:widowControl/>
              <w:kinsoku/>
              <w:wordWrap/>
              <w:overflowPunct/>
              <w:topLinePunct w:val="0"/>
              <w:autoSpaceDE/>
              <w:autoSpaceDN/>
              <w:bidi w:val="0"/>
              <w:spacing w:line="360" w:lineRule="auto"/>
              <w:ind w:left="0"/>
              <w:jc w:val="left"/>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left"/>
              <w:textAlignment w:val="auto"/>
              <w:rPr>
                <w:rFonts w:hint="eastAsia" w:ascii="仿宋" w:hAnsi="仿宋" w:eastAsia="仿宋" w:cs="仿宋"/>
                <w:spacing w:val="8"/>
                <w:sz w:val="23"/>
                <w:szCs w:val="23"/>
              </w:rPr>
            </w:pPr>
          </w:p>
        </w:tc>
        <w:tc>
          <w:tcPr>
            <w:tcW w:w="819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4.</w:t>
            </w:r>
            <w:r>
              <w:rPr>
                <w:rFonts w:hint="eastAsia" w:ascii="仿宋" w:hAnsi="仿宋" w:eastAsia="仿宋" w:cs="仿宋"/>
                <w:spacing w:val="4"/>
                <w:sz w:val="23"/>
                <w:szCs w:val="23"/>
              </w:rPr>
              <w:t>(</w:t>
            </w:r>
            <w:r>
              <w:rPr>
                <w:rFonts w:hint="eastAsia" w:ascii="仿宋" w:hAnsi="仿宋" w:eastAsia="仿宋" w:cs="仿宋"/>
                <w:spacing w:val="3"/>
                <w:sz w:val="23"/>
                <w:szCs w:val="23"/>
              </w:rPr>
              <w:t>疑似)传染病患者产生的生活垃圾</w:t>
            </w:r>
            <w:r>
              <w:rPr>
                <w:rFonts w:hint="eastAsia" w:ascii="仿宋" w:hAnsi="仿宋" w:eastAsia="仿宋" w:cs="仿宋"/>
                <w:spacing w:val="3"/>
                <w:sz w:val="23"/>
                <w:szCs w:val="23"/>
                <w:lang w:eastAsia="zh-CN"/>
              </w:rPr>
              <w:t>采用双层</w:t>
            </w:r>
            <w:r>
              <w:rPr>
                <w:rFonts w:hint="eastAsia" w:ascii="仿宋" w:hAnsi="仿宋" w:eastAsia="仿宋" w:cs="仿宋"/>
                <w:spacing w:val="8"/>
                <w:sz w:val="23"/>
                <w:szCs w:val="23"/>
              </w:rPr>
              <w:t>医疗废物</w:t>
            </w:r>
            <w:r>
              <w:rPr>
                <w:rFonts w:hint="eastAsia" w:ascii="仿宋" w:hAnsi="仿宋" w:eastAsia="仿宋" w:cs="仿宋"/>
                <w:spacing w:val="8"/>
                <w:sz w:val="23"/>
                <w:szCs w:val="23"/>
                <w:lang w:eastAsia="zh-CN"/>
              </w:rPr>
              <w:t>专用包装袋包装。</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center"/>
          </w:tcPr>
          <w:p>
            <w:pPr>
              <w:keepNext w:val="0"/>
              <w:keepLines w:val="0"/>
              <w:pageBreakBefore w:val="0"/>
              <w:widowControl/>
              <w:kinsoku/>
              <w:wordWrap/>
              <w:overflowPunct/>
              <w:topLinePunct w:val="0"/>
              <w:autoSpaceDE/>
              <w:autoSpaceDN/>
              <w:bidi w:val="0"/>
              <w:spacing w:line="360" w:lineRule="auto"/>
              <w:ind w:left="0"/>
              <w:jc w:val="left"/>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left"/>
              <w:textAlignment w:val="auto"/>
              <w:rPr>
                <w:rFonts w:hint="eastAsia" w:ascii="仿宋" w:hAnsi="仿宋" w:eastAsia="仿宋" w:cs="仿宋"/>
                <w:spacing w:val="8"/>
                <w:sz w:val="23"/>
                <w:szCs w:val="23"/>
              </w:rPr>
            </w:pPr>
          </w:p>
        </w:tc>
        <w:tc>
          <w:tcPr>
            <w:tcW w:w="8197"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5.</w:t>
            </w:r>
            <w:r>
              <w:rPr>
                <w:rFonts w:hint="eastAsia" w:ascii="仿宋" w:hAnsi="仿宋" w:eastAsia="仿宋" w:cs="仿宋"/>
                <w:spacing w:val="8"/>
                <w:sz w:val="23"/>
                <w:szCs w:val="23"/>
              </w:rPr>
              <w:t>医疗废物</w:t>
            </w:r>
            <w:r>
              <w:rPr>
                <w:rFonts w:hint="eastAsia" w:ascii="仿宋" w:hAnsi="仿宋" w:eastAsia="仿宋" w:cs="仿宋"/>
                <w:spacing w:val="8"/>
                <w:sz w:val="23"/>
                <w:szCs w:val="23"/>
                <w:lang w:eastAsia="zh-CN"/>
              </w:rPr>
              <w:t>盛装容器达到</w:t>
            </w:r>
            <w:r>
              <w:rPr>
                <w:rFonts w:hint="eastAsia" w:ascii="仿宋" w:hAnsi="仿宋" w:eastAsia="仿宋" w:cs="仿宋"/>
                <w:spacing w:val="8"/>
                <w:sz w:val="23"/>
                <w:szCs w:val="23"/>
                <w:lang w:val="en-US" w:eastAsia="zh-CN"/>
              </w:rPr>
              <w:t>3/4满时，应及时清理。</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center"/>
          </w:tcPr>
          <w:p>
            <w:pPr>
              <w:keepNext w:val="0"/>
              <w:keepLines w:val="0"/>
              <w:pageBreakBefore w:val="0"/>
              <w:widowControl/>
              <w:kinsoku/>
              <w:wordWrap/>
              <w:overflowPunct/>
              <w:topLinePunct w:val="0"/>
              <w:autoSpaceDE/>
              <w:autoSpaceDN/>
              <w:bidi w:val="0"/>
              <w:spacing w:line="360" w:lineRule="auto"/>
              <w:ind w:left="0"/>
              <w:jc w:val="left"/>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left"/>
              <w:textAlignment w:val="auto"/>
              <w:rPr>
                <w:rFonts w:hint="eastAsia" w:ascii="仿宋" w:hAnsi="仿宋" w:eastAsia="仿宋" w:cs="仿宋"/>
                <w:spacing w:val="8"/>
                <w:sz w:val="23"/>
                <w:szCs w:val="23"/>
              </w:rPr>
            </w:pPr>
          </w:p>
        </w:tc>
        <w:tc>
          <w:tcPr>
            <w:tcW w:w="8197" w:type="dxa"/>
            <w:noWrap w:val="0"/>
            <w:vAlign w:val="center"/>
          </w:tcPr>
          <w:p>
            <w:pPr>
              <w:spacing w:line="500" w:lineRule="exact"/>
              <w:jc w:val="left"/>
              <w:rPr>
                <w:rFonts w:hint="eastAsia" w:ascii="仿宋" w:hAnsi="仿宋" w:eastAsia="方正仿宋_GBK" w:cs="仿宋"/>
                <w:spacing w:val="8"/>
                <w:sz w:val="23"/>
                <w:szCs w:val="23"/>
                <w:lang w:val="en-US" w:eastAsia="zh-CN"/>
              </w:rPr>
            </w:pPr>
            <w:r>
              <w:rPr>
                <w:rFonts w:hint="eastAsia" w:ascii="仿宋" w:hAnsi="仿宋" w:eastAsia="仿宋" w:cs="仿宋"/>
                <w:spacing w:val="8"/>
                <w:sz w:val="23"/>
                <w:szCs w:val="23"/>
                <w:lang w:val="en-US" w:eastAsia="zh-CN"/>
              </w:rPr>
              <w:t>6.采用鹅颈式封口，封签信息填写完整，内容应当包括医疗废物产生单位、产生日期、类别重量及需要的特别说明等。</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center"/>
          </w:tcPr>
          <w:p>
            <w:pPr>
              <w:keepNext w:val="0"/>
              <w:keepLines w:val="0"/>
              <w:pageBreakBefore w:val="0"/>
              <w:widowControl/>
              <w:kinsoku/>
              <w:wordWrap/>
              <w:overflowPunct/>
              <w:topLinePunct w:val="0"/>
              <w:autoSpaceDE/>
              <w:autoSpaceDN/>
              <w:bidi w:val="0"/>
              <w:spacing w:line="360" w:lineRule="auto"/>
              <w:ind w:left="0"/>
              <w:jc w:val="left"/>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left"/>
              <w:textAlignment w:val="auto"/>
              <w:rPr>
                <w:rFonts w:hint="eastAsia" w:ascii="仿宋" w:hAnsi="仿宋" w:eastAsia="仿宋" w:cs="仿宋"/>
                <w:spacing w:val="8"/>
                <w:sz w:val="23"/>
                <w:szCs w:val="23"/>
              </w:rPr>
            </w:pPr>
          </w:p>
        </w:tc>
        <w:tc>
          <w:tcPr>
            <w:tcW w:w="8197" w:type="dxa"/>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both"/>
              <w:textAlignment w:val="auto"/>
              <w:rPr>
                <w:rFonts w:hint="eastAsia" w:ascii="仿宋" w:hAnsi="仿宋" w:eastAsia="仿宋" w:cs="仿宋"/>
                <w:spacing w:val="8"/>
                <w:sz w:val="23"/>
                <w:szCs w:val="23"/>
                <w:lang w:eastAsia="zh-CN"/>
              </w:rPr>
            </w:pPr>
            <w:r>
              <w:rPr>
                <w:rFonts w:hint="eastAsia" w:ascii="仿宋" w:hAnsi="仿宋" w:eastAsia="仿宋" w:cs="仿宋"/>
                <w:spacing w:val="8"/>
                <w:sz w:val="23"/>
                <w:szCs w:val="23"/>
                <w:lang w:val="en-US" w:eastAsia="zh-CN"/>
              </w:rPr>
              <w:t>7</w:t>
            </w:r>
            <w:r>
              <w:rPr>
                <w:rFonts w:hint="eastAsia" w:ascii="仿宋" w:hAnsi="仿宋" w:eastAsia="仿宋" w:cs="仿宋"/>
                <w:spacing w:val="8"/>
                <w:sz w:val="23"/>
                <w:szCs w:val="23"/>
              </w:rPr>
              <w:t>.医疗废物</w:t>
            </w:r>
            <w:r>
              <w:rPr>
                <w:rFonts w:hint="eastAsia" w:ascii="仿宋" w:hAnsi="仿宋" w:eastAsia="仿宋" w:cs="仿宋"/>
                <w:spacing w:val="8"/>
                <w:sz w:val="23"/>
                <w:szCs w:val="23"/>
                <w:lang w:eastAsia="zh-CN"/>
              </w:rPr>
              <w:t>不得</w:t>
            </w:r>
            <w:r>
              <w:rPr>
                <w:rFonts w:hint="eastAsia" w:ascii="仿宋" w:hAnsi="仿宋" w:eastAsia="仿宋" w:cs="仿宋"/>
                <w:spacing w:val="8"/>
                <w:sz w:val="23"/>
                <w:szCs w:val="23"/>
              </w:rPr>
              <w:t>混入生活垃圾</w:t>
            </w:r>
            <w:r>
              <w:rPr>
                <w:rFonts w:hint="eastAsia" w:ascii="仿宋" w:hAnsi="仿宋" w:eastAsia="仿宋" w:cs="仿宋"/>
                <w:spacing w:val="8"/>
                <w:sz w:val="23"/>
                <w:szCs w:val="23"/>
                <w:lang w:eastAsia="zh-CN"/>
              </w:rPr>
              <w:t>或其他废物</w:t>
            </w:r>
            <w:r>
              <w:rPr>
                <w:rFonts w:hint="eastAsia" w:ascii="仿宋" w:hAnsi="仿宋" w:eastAsia="仿宋" w:cs="仿宋"/>
                <w:spacing w:val="8"/>
                <w:sz w:val="23"/>
                <w:szCs w:val="23"/>
              </w:rPr>
              <w:t>中</w:t>
            </w:r>
            <w:r>
              <w:rPr>
                <w:rFonts w:hint="eastAsia" w:ascii="仿宋" w:hAnsi="仿宋" w:eastAsia="仿宋" w:cs="仿宋"/>
                <w:spacing w:val="8"/>
                <w:sz w:val="23"/>
                <w:szCs w:val="23"/>
                <w:lang w:eastAsia="zh-CN"/>
              </w:rPr>
              <w:t>。</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center"/>
          </w:tcPr>
          <w:p>
            <w:pPr>
              <w:keepNext w:val="0"/>
              <w:keepLines w:val="0"/>
              <w:pageBreakBefore w:val="0"/>
              <w:widowControl/>
              <w:kinsoku/>
              <w:wordWrap/>
              <w:overflowPunct/>
              <w:topLinePunct w:val="0"/>
              <w:autoSpaceDE/>
              <w:autoSpaceDN/>
              <w:bidi w:val="0"/>
              <w:spacing w:line="360" w:lineRule="auto"/>
              <w:ind w:left="0"/>
              <w:jc w:val="left"/>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left"/>
              <w:textAlignment w:val="auto"/>
              <w:rPr>
                <w:rFonts w:hint="eastAsia" w:ascii="仿宋" w:hAnsi="仿宋" w:eastAsia="仿宋" w:cs="仿宋"/>
                <w:spacing w:val="8"/>
                <w:sz w:val="23"/>
                <w:szCs w:val="23"/>
              </w:rPr>
            </w:pPr>
          </w:p>
        </w:tc>
        <w:tc>
          <w:tcPr>
            <w:tcW w:w="8197" w:type="dxa"/>
            <w:noWrap w:val="0"/>
            <w:vAlign w:val="center"/>
          </w:tcPr>
          <w:p>
            <w:pPr>
              <w:keepNext w:val="0"/>
              <w:keepLines w:val="0"/>
              <w:pageBreakBefore w:val="0"/>
              <w:widowControl/>
              <w:kinsoku/>
              <w:wordWrap/>
              <w:overflowPunct/>
              <w:topLinePunct w:val="0"/>
              <w:autoSpaceDE/>
              <w:autoSpaceDN/>
              <w:bidi w:val="0"/>
              <w:spacing w:line="360" w:lineRule="auto"/>
              <w:ind w:left="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8.针头、一次性输液器、输液管不得混入未被污染的输液瓶（袋）中。</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center"/>
          </w:tcPr>
          <w:p>
            <w:pPr>
              <w:keepNext w:val="0"/>
              <w:keepLines w:val="0"/>
              <w:pageBreakBefore w:val="0"/>
              <w:widowControl/>
              <w:kinsoku/>
              <w:wordWrap/>
              <w:overflowPunct/>
              <w:topLinePunct w:val="0"/>
              <w:autoSpaceDE/>
              <w:autoSpaceDN/>
              <w:bidi w:val="0"/>
              <w:spacing w:line="360" w:lineRule="auto"/>
              <w:ind w:left="0"/>
              <w:jc w:val="left"/>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left"/>
              <w:textAlignment w:val="auto"/>
              <w:rPr>
                <w:rFonts w:hint="eastAsia" w:ascii="仿宋" w:hAnsi="仿宋" w:eastAsia="仿宋" w:cs="仿宋"/>
                <w:spacing w:val="8"/>
                <w:sz w:val="23"/>
                <w:szCs w:val="23"/>
              </w:rPr>
            </w:pPr>
          </w:p>
        </w:tc>
        <w:tc>
          <w:tcPr>
            <w:tcW w:w="8197" w:type="dxa"/>
            <w:noWrap w:val="0"/>
            <w:vAlign w:val="center"/>
          </w:tcPr>
          <w:p>
            <w:pPr>
              <w:keepNext w:val="0"/>
              <w:keepLines w:val="0"/>
              <w:pageBreakBefore w:val="0"/>
              <w:widowControl/>
              <w:kinsoku/>
              <w:wordWrap/>
              <w:overflowPunct/>
              <w:topLinePunct w:val="0"/>
              <w:autoSpaceDE/>
              <w:autoSpaceDN/>
              <w:bidi w:val="0"/>
              <w:spacing w:line="360" w:lineRule="auto"/>
              <w:ind w:left="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7"/>
                <w:sz w:val="23"/>
                <w:szCs w:val="23"/>
                <w:lang w:val="en-US" w:eastAsia="zh-CN"/>
              </w:rPr>
              <w:t>9.</w:t>
            </w:r>
            <w:r>
              <w:rPr>
                <w:rFonts w:hint="eastAsia" w:ascii="仿宋" w:hAnsi="仿宋" w:eastAsia="仿宋" w:cs="仿宋"/>
                <w:spacing w:val="7"/>
                <w:sz w:val="23"/>
                <w:szCs w:val="23"/>
              </w:rPr>
              <w:t>临床科室设置</w:t>
            </w:r>
            <w:r>
              <w:rPr>
                <w:rFonts w:hint="eastAsia" w:ascii="仿宋" w:hAnsi="仿宋" w:eastAsia="仿宋" w:cs="仿宋"/>
                <w:spacing w:val="7"/>
                <w:sz w:val="23"/>
                <w:szCs w:val="23"/>
                <w:lang w:eastAsia="zh-CN"/>
              </w:rPr>
              <w:t>有</w:t>
            </w:r>
            <w:r>
              <w:rPr>
                <w:rFonts w:hint="eastAsia" w:ascii="仿宋" w:hAnsi="仿宋" w:eastAsia="仿宋" w:cs="仿宋"/>
                <w:spacing w:val="7"/>
                <w:sz w:val="23"/>
                <w:szCs w:val="23"/>
              </w:rPr>
              <w:t>医疗废物存储间</w:t>
            </w:r>
            <w:r>
              <w:rPr>
                <w:rFonts w:hint="eastAsia" w:ascii="仿宋" w:hAnsi="仿宋" w:eastAsia="仿宋" w:cs="仿宋"/>
                <w:spacing w:val="7"/>
                <w:sz w:val="23"/>
                <w:szCs w:val="23"/>
                <w:lang w:eastAsia="zh-CN"/>
              </w:rPr>
              <w:t>，</w:t>
            </w:r>
            <w:r>
              <w:rPr>
                <w:rFonts w:hint="eastAsia" w:ascii="仿宋" w:hAnsi="仿宋" w:eastAsia="仿宋" w:cs="仿宋"/>
                <w:spacing w:val="8"/>
                <w:sz w:val="23"/>
                <w:szCs w:val="23"/>
              </w:rPr>
              <w:t>张贴</w:t>
            </w:r>
            <w:r>
              <w:rPr>
                <w:rFonts w:hint="eastAsia" w:ascii="仿宋" w:hAnsi="仿宋" w:eastAsia="仿宋" w:cs="仿宋"/>
                <w:spacing w:val="7"/>
                <w:sz w:val="23"/>
                <w:szCs w:val="23"/>
              </w:rPr>
              <w:t>医疗废物</w:t>
            </w:r>
            <w:r>
              <w:rPr>
                <w:rFonts w:hint="eastAsia" w:ascii="仿宋" w:hAnsi="仿宋" w:eastAsia="仿宋" w:cs="仿宋"/>
                <w:spacing w:val="8"/>
                <w:sz w:val="23"/>
                <w:szCs w:val="23"/>
              </w:rPr>
              <w:t>处置流程示意图或文字说明</w:t>
            </w:r>
            <w:r>
              <w:rPr>
                <w:rFonts w:hint="eastAsia" w:ascii="仿宋" w:hAnsi="仿宋" w:eastAsia="仿宋" w:cs="仿宋"/>
                <w:spacing w:val="8"/>
                <w:sz w:val="23"/>
                <w:szCs w:val="23"/>
                <w:lang w:eastAsia="zh-CN"/>
              </w:rPr>
              <w:t>。临时暂存时间不超过</w:t>
            </w:r>
            <w:r>
              <w:rPr>
                <w:rFonts w:hint="eastAsia" w:ascii="仿宋" w:hAnsi="仿宋" w:eastAsia="仿宋" w:cs="仿宋"/>
                <w:spacing w:val="8"/>
                <w:sz w:val="23"/>
                <w:szCs w:val="23"/>
                <w:lang w:val="en-US" w:eastAsia="zh-CN"/>
              </w:rPr>
              <w:t>24小时。</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center"/>
          </w:tcPr>
          <w:p>
            <w:pPr>
              <w:keepNext w:val="0"/>
              <w:keepLines w:val="0"/>
              <w:pageBreakBefore w:val="0"/>
              <w:widowControl/>
              <w:kinsoku/>
              <w:wordWrap/>
              <w:overflowPunct/>
              <w:topLinePunct w:val="0"/>
              <w:autoSpaceDE/>
              <w:autoSpaceDN/>
              <w:bidi w:val="0"/>
              <w:spacing w:line="360" w:lineRule="auto"/>
              <w:ind w:left="0"/>
              <w:jc w:val="left"/>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both"/>
              <w:textAlignment w:val="auto"/>
              <w:rPr>
                <w:rFonts w:hint="eastAsia" w:ascii="仿宋" w:hAnsi="仿宋" w:eastAsia="仿宋" w:cs="仿宋"/>
                <w:spacing w:val="8"/>
                <w:sz w:val="23"/>
                <w:szCs w:val="23"/>
              </w:rPr>
            </w:pPr>
          </w:p>
        </w:tc>
        <w:tc>
          <w:tcPr>
            <w:tcW w:w="8197"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10.</w:t>
            </w:r>
            <w:r>
              <w:rPr>
                <w:rFonts w:hint="eastAsia" w:ascii="仿宋" w:hAnsi="仿宋" w:eastAsia="仿宋" w:cs="仿宋"/>
                <w:spacing w:val="8"/>
                <w:sz w:val="23"/>
                <w:szCs w:val="23"/>
              </w:rPr>
              <w:t>检验科产生的病原体培养物、标本、菌种、毒种保存液类废弃物</w:t>
            </w:r>
            <w:r>
              <w:rPr>
                <w:rFonts w:hint="eastAsia" w:ascii="仿宋" w:hAnsi="仿宋" w:eastAsia="仿宋" w:cs="仿宋"/>
                <w:spacing w:val="8"/>
                <w:sz w:val="23"/>
                <w:szCs w:val="23"/>
                <w:lang w:eastAsia="zh-CN"/>
              </w:rPr>
              <w:t>，就地采用压力蒸汽灭菌或消毒剂浸泡消毒后再按照感染性废物处理。</w:t>
            </w:r>
          </w:p>
        </w:tc>
        <w:tc>
          <w:tcPr>
            <w:tcW w:w="1416"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p>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仿宋" w:hAnsi="仿宋" w:eastAsia="仿宋" w:cs="仿宋"/>
                <w:spacing w:val="8"/>
                <w:sz w:val="23"/>
                <w:szCs w:val="23"/>
                <w:lang w:eastAsia="zh-CN"/>
              </w:rPr>
            </w:pPr>
            <w:r>
              <w:rPr>
                <w:rFonts w:hint="eastAsia" w:ascii="仿宋" w:hAnsi="仿宋" w:eastAsia="仿宋" w:cs="仿宋"/>
                <w:spacing w:val="8"/>
                <w:sz w:val="23"/>
                <w:szCs w:val="23"/>
                <w:lang w:eastAsia="zh-CN"/>
              </w:rPr>
              <w:t>院内转运</w:t>
            </w:r>
          </w:p>
        </w:tc>
        <w:tc>
          <w:tcPr>
            <w:tcW w:w="8197"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1.</w:t>
            </w:r>
            <w:r>
              <w:rPr>
                <w:rFonts w:hint="eastAsia" w:ascii="仿宋" w:hAnsi="仿宋" w:eastAsia="仿宋" w:cs="仿宋"/>
                <w:spacing w:val="8"/>
                <w:sz w:val="23"/>
                <w:szCs w:val="23"/>
                <w:lang w:eastAsia="zh-CN"/>
              </w:rPr>
              <w:t>采用密闭</w:t>
            </w:r>
            <w:r>
              <w:rPr>
                <w:rFonts w:hint="eastAsia" w:ascii="仿宋" w:hAnsi="仿宋" w:eastAsia="仿宋" w:cs="仿宋"/>
                <w:spacing w:val="8"/>
                <w:sz w:val="23"/>
                <w:szCs w:val="23"/>
              </w:rPr>
              <w:t>式医疗废物</w:t>
            </w:r>
            <w:r>
              <w:rPr>
                <w:rFonts w:hint="eastAsia" w:ascii="仿宋" w:hAnsi="仿宋" w:eastAsia="仿宋" w:cs="仿宋"/>
                <w:spacing w:val="8"/>
                <w:sz w:val="23"/>
                <w:szCs w:val="23"/>
                <w:lang w:eastAsia="zh-CN"/>
              </w:rPr>
              <w:t>专用</w:t>
            </w:r>
            <w:r>
              <w:rPr>
                <w:rFonts w:hint="eastAsia" w:ascii="仿宋" w:hAnsi="仿宋" w:eastAsia="仿宋" w:cs="仿宋"/>
                <w:spacing w:val="8"/>
                <w:sz w:val="23"/>
                <w:szCs w:val="23"/>
              </w:rPr>
              <w:t xml:space="preserve">转运车 (桶) </w:t>
            </w:r>
            <w:r>
              <w:rPr>
                <w:rFonts w:hint="eastAsia" w:ascii="仿宋" w:hAnsi="仿宋" w:eastAsia="仿宋" w:cs="仿宋"/>
                <w:spacing w:val="8"/>
                <w:sz w:val="23"/>
                <w:szCs w:val="23"/>
                <w:lang w:eastAsia="zh-CN"/>
              </w:rPr>
              <w:t>进行转运。</w:t>
            </w:r>
          </w:p>
        </w:tc>
        <w:tc>
          <w:tcPr>
            <w:tcW w:w="1416"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top"/>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eastAsia="zh-CN"/>
              </w:rPr>
            </w:pPr>
          </w:p>
        </w:tc>
        <w:tc>
          <w:tcPr>
            <w:tcW w:w="8197"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2.制定固定转运路线和时间，避免人流高峰期间转运医疗废物。</w:t>
            </w:r>
          </w:p>
        </w:tc>
        <w:tc>
          <w:tcPr>
            <w:tcW w:w="1416"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top"/>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eastAsia="zh-CN"/>
              </w:rPr>
            </w:pPr>
          </w:p>
        </w:tc>
        <w:tc>
          <w:tcPr>
            <w:tcW w:w="8197"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3.每次转运工作结束后，应对转运工具进行彻底清洁消毒。建立清洁消毒记录。</w:t>
            </w:r>
          </w:p>
        </w:tc>
        <w:tc>
          <w:tcPr>
            <w:tcW w:w="1416"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lang w:eastAsia="zh-CN"/>
              </w:rPr>
              <w:t>暂时</w:t>
            </w:r>
            <w:r>
              <w:rPr>
                <w:rFonts w:hint="eastAsia" w:ascii="仿宋" w:hAnsi="仿宋" w:eastAsia="仿宋" w:cs="仿宋"/>
                <w:spacing w:val="8"/>
                <w:sz w:val="23"/>
                <w:szCs w:val="23"/>
              </w:rPr>
              <w:t>贮存</w:t>
            </w:r>
          </w:p>
        </w:tc>
        <w:tc>
          <w:tcPr>
            <w:tcW w:w="8197" w:type="dxa"/>
            <w:noWrap w:val="0"/>
            <w:vAlign w:val="center"/>
          </w:tcPr>
          <w:p>
            <w:pPr>
              <w:spacing w:line="500" w:lineRule="exact"/>
              <w:jc w:val="left"/>
              <w:rPr>
                <w:rFonts w:hint="eastAsia" w:ascii="仿宋" w:hAnsi="仿宋" w:eastAsia="仿宋" w:cs="仿宋"/>
                <w:spacing w:val="8"/>
                <w:sz w:val="23"/>
                <w:szCs w:val="23"/>
                <w:lang w:eastAsia="zh-CN"/>
              </w:rPr>
            </w:pPr>
            <w:r>
              <w:rPr>
                <w:rFonts w:hint="eastAsia" w:ascii="仿宋" w:hAnsi="仿宋" w:eastAsia="仿宋" w:cs="仿宋"/>
                <w:spacing w:val="8"/>
                <w:sz w:val="23"/>
                <w:szCs w:val="23"/>
                <w:lang w:val="en-US" w:eastAsia="zh-CN"/>
              </w:rPr>
              <w:t>1.</w:t>
            </w:r>
            <w:r>
              <w:rPr>
                <w:rFonts w:hint="eastAsia" w:ascii="仿宋" w:hAnsi="仿宋" w:eastAsia="仿宋" w:cs="仿宋"/>
                <w:spacing w:val="8"/>
                <w:sz w:val="23"/>
                <w:szCs w:val="23"/>
              </w:rPr>
              <w:t>医疗废物暂时贮存地点和条件符合要求</w:t>
            </w:r>
            <w:r>
              <w:rPr>
                <w:rFonts w:hint="eastAsia" w:ascii="仿宋" w:hAnsi="仿宋" w:eastAsia="仿宋" w:cs="仿宋"/>
                <w:spacing w:val="8"/>
                <w:sz w:val="23"/>
                <w:szCs w:val="23"/>
                <w:lang w:eastAsia="zh-CN"/>
              </w:rPr>
              <w:t>：</w:t>
            </w:r>
            <w:r>
              <w:rPr>
                <w:rFonts w:hint="eastAsia" w:ascii="仿宋" w:hAnsi="仿宋" w:eastAsia="仿宋" w:cs="仿宋"/>
                <w:spacing w:val="8"/>
                <w:sz w:val="23"/>
                <w:szCs w:val="23"/>
              </w:rPr>
              <w:t>远离医疗区、食品加工区、人员活动区和生活垃圾存放场所，方便医疗废物运送人员及运送工具、车辆的出入；</w:t>
            </w:r>
            <w:r>
              <w:rPr>
                <w:rFonts w:hint="eastAsia" w:ascii="仿宋" w:hAnsi="仿宋" w:eastAsia="仿宋" w:cs="仿宋"/>
                <w:spacing w:val="8"/>
                <w:sz w:val="23"/>
                <w:szCs w:val="23"/>
                <w:lang w:eastAsia="zh-CN"/>
              </w:rPr>
              <w:t>划分</w:t>
            </w:r>
            <w:r>
              <w:rPr>
                <w:rFonts w:hint="eastAsia" w:ascii="仿宋" w:hAnsi="仿宋" w:eastAsia="仿宋" w:cs="仿宋"/>
                <w:spacing w:val="8"/>
                <w:sz w:val="23"/>
                <w:szCs w:val="23"/>
              </w:rPr>
              <w:t>更衣</w:t>
            </w:r>
            <w:r>
              <w:rPr>
                <w:rFonts w:hint="eastAsia" w:ascii="仿宋" w:hAnsi="仿宋" w:eastAsia="仿宋" w:cs="仿宋"/>
                <w:spacing w:val="8"/>
                <w:sz w:val="23"/>
                <w:szCs w:val="23"/>
                <w:lang w:eastAsia="zh-CN"/>
              </w:rPr>
              <w:t>、</w:t>
            </w:r>
            <w:r>
              <w:rPr>
                <w:rFonts w:hint="eastAsia" w:ascii="仿宋" w:hAnsi="仿宋" w:eastAsia="仿宋" w:cs="仿宋"/>
                <w:spacing w:val="8"/>
                <w:sz w:val="23"/>
                <w:szCs w:val="23"/>
              </w:rPr>
              <w:t>医疗废物暂存</w:t>
            </w:r>
            <w:r>
              <w:rPr>
                <w:rFonts w:hint="eastAsia" w:ascii="仿宋" w:hAnsi="仿宋" w:eastAsia="仿宋" w:cs="仿宋"/>
                <w:spacing w:val="8"/>
                <w:sz w:val="23"/>
                <w:szCs w:val="23"/>
                <w:lang w:eastAsia="zh-CN"/>
              </w:rPr>
              <w:t>、</w:t>
            </w:r>
            <w:r>
              <w:rPr>
                <w:rFonts w:hint="eastAsia" w:ascii="仿宋" w:hAnsi="仿宋" w:eastAsia="仿宋" w:cs="仿宋"/>
                <w:spacing w:val="8"/>
                <w:sz w:val="23"/>
                <w:szCs w:val="23"/>
              </w:rPr>
              <w:t>转运工具清洗消毒</w:t>
            </w:r>
            <w:r>
              <w:rPr>
                <w:rFonts w:hint="eastAsia" w:ascii="仿宋" w:hAnsi="仿宋" w:eastAsia="仿宋" w:cs="仿宋"/>
                <w:spacing w:val="8"/>
                <w:sz w:val="23"/>
                <w:szCs w:val="23"/>
                <w:lang w:eastAsia="zh-CN"/>
              </w:rPr>
              <w:t>、</w:t>
            </w:r>
            <w:r>
              <w:rPr>
                <w:rFonts w:hint="eastAsia" w:ascii="仿宋" w:hAnsi="仿宋" w:eastAsia="仿宋" w:cs="仿宋"/>
                <w:spacing w:val="8"/>
                <w:sz w:val="23"/>
                <w:szCs w:val="23"/>
              </w:rPr>
              <w:t>转运车存放</w:t>
            </w:r>
            <w:r>
              <w:rPr>
                <w:rFonts w:hint="eastAsia" w:ascii="仿宋" w:hAnsi="仿宋" w:eastAsia="仿宋" w:cs="仿宋"/>
                <w:spacing w:val="8"/>
                <w:sz w:val="23"/>
                <w:szCs w:val="23"/>
                <w:lang w:eastAsia="zh-CN"/>
              </w:rPr>
              <w:t>等功能区域，设置</w:t>
            </w:r>
            <w:r>
              <w:rPr>
                <w:rFonts w:hint="eastAsia" w:ascii="仿宋" w:hAnsi="仿宋" w:eastAsia="仿宋" w:cs="仿宋"/>
                <w:spacing w:val="8"/>
                <w:sz w:val="23"/>
                <w:szCs w:val="23"/>
              </w:rPr>
              <w:t>流动水洗手</w:t>
            </w:r>
            <w:r>
              <w:rPr>
                <w:rFonts w:hint="eastAsia" w:ascii="仿宋" w:hAnsi="仿宋" w:eastAsia="仿宋" w:cs="仿宋"/>
                <w:spacing w:val="8"/>
                <w:sz w:val="23"/>
                <w:szCs w:val="23"/>
                <w:lang w:eastAsia="zh-CN"/>
              </w:rPr>
              <w:t>、清洁消毒和降温</w:t>
            </w:r>
            <w:r>
              <w:rPr>
                <w:rFonts w:hint="eastAsia" w:ascii="仿宋" w:hAnsi="仿宋" w:eastAsia="仿宋" w:cs="仿宋"/>
                <w:spacing w:val="8"/>
                <w:sz w:val="23"/>
                <w:szCs w:val="23"/>
              </w:rPr>
              <w:t>设施</w:t>
            </w:r>
            <w:r>
              <w:rPr>
                <w:rFonts w:hint="eastAsia" w:ascii="仿宋" w:hAnsi="仿宋" w:eastAsia="仿宋" w:cs="仿宋"/>
                <w:spacing w:val="8"/>
                <w:sz w:val="23"/>
                <w:szCs w:val="23"/>
                <w:lang w:eastAsia="zh-CN"/>
              </w:rPr>
              <w:t>；设有防鼠、防蚊蝇、防蟑螂的安全措施；防止渗漏和雨水冲刷；易于清洁和消毒；设有明显的医疗废物警示标识和“禁止吸烟、饮食”的警示标识。</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仿宋" w:hAnsi="仿宋" w:eastAsia="仿宋" w:cs="仿宋"/>
                <w:spacing w:val="8"/>
                <w:sz w:val="23"/>
                <w:szCs w:val="23"/>
                <w:lang w:eastAsia="zh-CN"/>
              </w:rPr>
            </w:pPr>
          </w:p>
        </w:tc>
        <w:tc>
          <w:tcPr>
            <w:tcW w:w="8197"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default"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2.病理性医疗废物暂存于冰箱（柜）内。</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rPr>
            </w:pPr>
          </w:p>
        </w:tc>
        <w:tc>
          <w:tcPr>
            <w:tcW w:w="8197"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eastAsia="zh-CN"/>
              </w:rPr>
            </w:pPr>
            <w:r>
              <w:rPr>
                <w:rFonts w:hint="eastAsia" w:ascii="仿宋" w:hAnsi="仿宋" w:eastAsia="仿宋" w:cs="仿宋"/>
                <w:spacing w:val="8"/>
                <w:sz w:val="23"/>
                <w:szCs w:val="23"/>
                <w:lang w:val="en-US" w:eastAsia="zh-CN"/>
              </w:rPr>
              <w:t>3.</w:t>
            </w:r>
            <w:r>
              <w:rPr>
                <w:rFonts w:hint="eastAsia" w:ascii="仿宋" w:hAnsi="仿宋" w:eastAsia="仿宋" w:cs="仿宋"/>
                <w:spacing w:val="8"/>
                <w:sz w:val="23"/>
                <w:szCs w:val="23"/>
              </w:rPr>
              <w:t>医疗废物暂时贮存</w:t>
            </w:r>
            <w:r>
              <w:rPr>
                <w:rFonts w:hint="eastAsia" w:ascii="仿宋" w:hAnsi="仿宋" w:eastAsia="仿宋" w:cs="仿宋"/>
                <w:spacing w:val="8"/>
                <w:sz w:val="23"/>
                <w:szCs w:val="23"/>
                <w:lang w:eastAsia="zh-CN"/>
              </w:rPr>
              <w:t>时间不</w:t>
            </w:r>
            <w:r>
              <w:rPr>
                <w:rFonts w:hint="eastAsia" w:ascii="仿宋" w:hAnsi="仿宋" w:eastAsia="仿宋" w:cs="仿宋"/>
                <w:spacing w:val="8"/>
                <w:sz w:val="23"/>
                <w:szCs w:val="23"/>
              </w:rPr>
              <w:t>超过2天</w:t>
            </w:r>
            <w:r>
              <w:rPr>
                <w:rFonts w:hint="eastAsia" w:ascii="仿宋" w:hAnsi="仿宋" w:eastAsia="仿宋" w:cs="仿宋"/>
                <w:spacing w:val="8"/>
                <w:sz w:val="23"/>
                <w:szCs w:val="23"/>
                <w:lang w:eastAsia="zh-CN"/>
              </w:rPr>
              <w:t>。</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rPr>
            </w:pPr>
          </w:p>
        </w:tc>
        <w:tc>
          <w:tcPr>
            <w:tcW w:w="8197"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eastAsia="zh-CN"/>
              </w:rPr>
            </w:pPr>
            <w:r>
              <w:rPr>
                <w:rFonts w:hint="eastAsia" w:ascii="仿宋" w:hAnsi="仿宋" w:eastAsia="仿宋" w:cs="仿宋"/>
                <w:spacing w:val="8"/>
                <w:sz w:val="23"/>
                <w:szCs w:val="23"/>
                <w:lang w:val="en-US" w:eastAsia="zh-CN"/>
              </w:rPr>
              <w:t>4.</w:t>
            </w:r>
            <w:r>
              <w:rPr>
                <w:rFonts w:hint="eastAsia" w:ascii="仿宋" w:hAnsi="仿宋" w:eastAsia="仿宋" w:cs="仿宋"/>
                <w:spacing w:val="8"/>
                <w:sz w:val="23"/>
                <w:szCs w:val="23"/>
              </w:rPr>
              <w:t>医疗废物</w:t>
            </w:r>
            <w:r>
              <w:rPr>
                <w:rFonts w:hint="eastAsia" w:ascii="仿宋" w:hAnsi="仿宋" w:eastAsia="仿宋" w:cs="仿宋"/>
                <w:spacing w:val="8"/>
                <w:sz w:val="23"/>
                <w:szCs w:val="23"/>
                <w:lang w:eastAsia="zh-CN"/>
              </w:rPr>
              <w:t>不得露天存放。</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仿宋" w:hAnsi="仿宋" w:eastAsia="仿宋" w:cs="仿宋"/>
                <w:spacing w:val="8"/>
                <w:sz w:val="23"/>
                <w:szCs w:val="23"/>
                <w:lang w:eastAsia="zh-CN"/>
              </w:rPr>
            </w:pPr>
            <w:r>
              <w:rPr>
                <w:rFonts w:hint="eastAsia" w:ascii="仿宋" w:hAnsi="仿宋" w:eastAsia="仿宋" w:cs="仿宋"/>
                <w:spacing w:val="8"/>
                <w:sz w:val="23"/>
                <w:szCs w:val="23"/>
                <w:lang w:eastAsia="zh-CN"/>
              </w:rPr>
              <w:t>集中处置</w:t>
            </w:r>
          </w:p>
        </w:tc>
        <w:tc>
          <w:tcPr>
            <w:tcW w:w="8197"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eastAsia="zh-CN"/>
              </w:rPr>
            </w:pPr>
            <w:r>
              <w:rPr>
                <w:rFonts w:hint="eastAsia" w:ascii="仿宋" w:hAnsi="仿宋" w:eastAsia="仿宋" w:cs="仿宋"/>
                <w:spacing w:val="8"/>
                <w:sz w:val="23"/>
                <w:szCs w:val="23"/>
                <w:lang w:val="en-US" w:eastAsia="zh-CN"/>
              </w:rPr>
              <w:t>1.</w:t>
            </w:r>
            <w:r>
              <w:rPr>
                <w:rFonts w:hint="eastAsia" w:ascii="仿宋" w:hAnsi="仿宋" w:eastAsia="仿宋" w:cs="仿宋"/>
                <w:spacing w:val="8"/>
                <w:sz w:val="23"/>
                <w:szCs w:val="23"/>
                <w:lang w:eastAsia="zh-CN"/>
              </w:rPr>
              <w:t>医院收集的医疗废物按规定转交取得许可的医疗废物集中处置单位处置，并签订合法有效的处置合同。</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rPr>
            </w:pPr>
          </w:p>
        </w:tc>
        <w:tc>
          <w:tcPr>
            <w:tcW w:w="8197"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2.按照管理要求执行危险废物转移联单制度，资料保存不少于5年。</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rPr>
            </w:pPr>
          </w:p>
        </w:tc>
        <w:tc>
          <w:tcPr>
            <w:tcW w:w="8197"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3.批量过期的化疗药物或细胞毒性药物、批量废弃的化学废液 (病理性废液、消毒剂、化学试剂) 转交取得许可的处置单位处置，并签订合法有效的处置合同。建立专项处置工作记录，信息可追溯。</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8197"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4.确诊、疑似传染病或携带传染病病原体的产妇的胎盘处置符合管理要求，建立专项处置工作记录，信息可追溯。</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910" w:type="dxa"/>
            <w:vMerge w:val="continue"/>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textAlignment w:val="auto"/>
              <w:rPr>
                <w:rFonts w:hint="eastAsia" w:ascii="仿宋" w:hAnsi="仿宋" w:eastAsia="仿宋" w:cs="仿宋"/>
                <w:spacing w:val="8"/>
                <w:sz w:val="23"/>
                <w:szCs w:val="23"/>
              </w:rPr>
            </w:pPr>
          </w:p>
        </w:tc>
        <w:tc>
          <w:tcPr>
            <w:tcW w:w="8197"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5.患者的截肢以及死胎 (胎龄16周以上或胎重超过500g的死产胎儿)处置符合管理要求。建立专项处置工作记录，信息可追溯。</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246" w:leftChars="0" w:hanging="246" w:hangingChars="10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c>
          <w:tcPr>
            <w:tcW w:w="910" w:type="dxa"/>
            <w:vMerge w:val="continue"/>
            <w:noWrap w:val="0"/>
            <w:vAlign w:val="center"/>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c>
          <w:tcPr>
            <w:tcW w:w="8197"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6.不得丢弃、非贮存地点倾倒或堆放医疗废物。</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0"/>
              <w:jc w:val="center"/>
              <w:textAlignment w:val="auto"/>
              <w:rPr>
                <w:rFonts w:hint="eastAsia" w:ascii="仿宋" w:hAnsi="仿宋" w:eastAsia="仿宋" w:cs="仿宋"/>
                <w:b w:val="0"/>
                <w:bCs w:val="0"/>
                <w:color w:val="333333"/>
                <w:spacing w:val="-20"/>
                <w:kern w:val="0"/>
                <w:sz w:val="21"/>
                <w:szCs w:val="21"/>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c>
          <w:tcPr>
            <w:tcW w:w="910" w:type="dxa"/>
            <w:vMerge w:val="continue"/>
            <w:noWrap w:val="0"/>
            <w:vAlign w:val="center"/>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c>
          <w:tcPr>
            <w:tcW w:w="8197"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7.不得转让、买卖医疗废物及非法回收利用医疗废物。</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0"/>
              <w:jc w:val="center"/>
              <w:textAlignment w:val="auto"/>
              <w:rPr>
                <w:rFonts w:hint="eastAsia" w:ascii="仿宋" w:hAnsi="仿宋" w:eastAsia="仿宋" w:cs="仿宋"/>
                <w:b w:val="0"/>
                <w:bCs w:val="0"/>
                <w:color w:val="333333"/>
                <w:spacing w:val="-20"/>
                <w:kern w:val="0"/>
                <w:sz w:val="21"/>
                <w:szCs w:val="21"/>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c>
          <w:tcPr>
            <w:tcW w:w="910" w:type="dxa"/>
            <w:vMerge w:val="continue"/>
            <w:noWrap w:val="0"/>
            <w:vAlign w:val="center"/>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c>
          <w:tcPr>
            <w:tcW w:w="8197"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8.每次转运清理医疗废物后，应对暂存处环境及运送工具进行场地清洁和消毒，建立工作记录，信息可追溯。</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0"/>
              <w:jc w:val="center"/>
              <w:textAlignment w:val="auto"/>
              <w:rPr>
                <w:rFonts w:hint="eastAsia" w:ascii="仿宋" w:hAnsi="仿宋" w:eastAsia="仿宋" w:cs="仿宋"/>
                <w:b w:val="0"/>
                <w:bCs w:val="0"/>
                <w:color w:val="333333"/>
                <w:spacing w:val="-20"/>
                <w:kern w:val="0"/>
                <w:sz w:val="21"/>
                <w:szCs w:val="21"/>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48" w:type="dxa"/>
            <w:vMerge w:val="continue"/>
            <w:noWrap w:val="0"/>
            <w:vAlign w:val="top"/>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仿宋" w:hAnsi="仿宋" w:eastAsia="仿宋" w:cs="仿宋"/>
                <w:spacing w:val="8"/>
                <w:sz w:val="23"/>
                <w:szCs w:val="23"/>
                <w:lang w:val="en-US" w:eastAsia="zh-CN"/>
              </w:rPr>
            </w:pPr>
          </w:p>
        </w:tc>
        <w:tc>
          <w:tcPr>
            <w:tcW w:w="91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职业防护</w:t>
            </w:r>
          </w:p>
        </w:tc>
        <w:tc>
          <w:tcPr>
            <w:tcW w:w="8197"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1.医院为医疗废物处置专职人员提供必要的防护用品：橡胶手套、乳胶手套、薄膜手套、防渗透工作服、防护面罩、长筒胶靴、口罩、帽子等。</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0"/>
              <w:jc w:val="center"/>
              <w:textAlignment w:val="auto"/>
              <w:rPr>
                <w:rFonts w:hint="eastAsia" w:ascii="仿宋" w:hAnsi="仿宋" w:eastAsia="仿宋" w:cs="仿宋"/>
                <w:b w:val="0"/>
                <w:bCs w:val="0"/>
                <w:color w:val="333333"/>
                <w:spacing w:val="-20"/>
                <w:kern w:val="0"/>
                <w:sz w:val="21"/>
                <w:szCs w:val="21"/>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c>
          <w:tcPr>
            <w:tcW w:w="910" w:type="dxa"/>
            <w:vMerge w:val="continue"/>
            <w:noWrap w:val="0"/>
            <w:vAlign w:val="center"/>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lang w:eastAsia="zh-CN"/>
              </w:rPr>
            </w:pPr>
          </w:p>
        </w:tc>
        <w:tc>
          <w:tcPr>
            <w:tcW w:w="8197"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2.每年对医疗废物处置专职人员开展职业防护相关培训。</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0"/>
              <w:jc w:val="center"/>
              <w:textAlignment w:val="auto"/>
              <w:rPr>
                <w:rFonts w:hint="eastAsia" w:ascii="仿宋" w:hAnsi="仿宋" w:eastAsia="仿宋" w:cs="仿宋"/>
                <w:b w:val="0"/>
                <w:bCs w:val="0"/>
                <w:color w:val="333333"/>
                <w:spacing w:val="-20"/>
                <w:kern w:val="0"/>
                <w:sz w:val="21"/>
                <w:szCs w:val="21"/>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c>
          <w:tcPr>
            <w:tcW w:w="910" w:type="dxa"/>
            <w:vMerge w:val="continue"/>
            <w:noWrap w:val="0"/>
            <w:vAlign w:val="center"/>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lang w:eastAsia="zh-CN"/>
              </w:rPr>
            </w:pPr>
          </w:p>
        </w:tc>
        <w:tc>
          <w:tcPr>
            <w:tcW w:w="8197"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3.每年对医疗废物处置专职人员开展经血传播传染病健康体检。</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0"/>
              <w:jc w:val="center"/>
              <w:textAlignment w:val="auto"/>
              <w:rPr>
                <w:rFonts w:hint="eastAsia" w:ascii="仿宋" w:hAnsi="仿宋" w:eastAsia="仿宋" w:cs="仿宋"/>
                <w:b w:val="0"/>
                <w:bCs w:val="0"/>
                <w:color w:val="333333"/>
                <w:spacing w:val="-20"/>
                <w:kern w:val="0"/>
                <w:sz w:val="21"/>
                <w:szCs w:val="21"/>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8" w:type="dxa"/>
            <w:vMerge w:val="continue"/>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c>
          <w:tcPr>
            <w:tcW w:w="910" w:type="dxa"/>
            <w:vMerge w:val="continue"/>
            <w:noWrap w:val="0"/>
            <w:vAlign w:val="center"/>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lang w:eastAsia="zh-CN"/>
              </w:rPr>
            </w:pPr>
          </w:p>
        </w:tc>
        <w:tc>
          <w:tcPr>
            <w:tcW w:w="8197"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4.医疗废物处置专职人员能够正确选择和使用个人防护用品，知晓发生职业暴露后的应急处理流程。</w:t>
            </w:r>
          </w:p>
        </w:tc>
        <w:tc>
          <w:tcPr>
            <w:tcW w:w="1416" w:type="dxa"/>
            <w:noWrap w:val="0"/>
            <w:vAlign w:val="center"/>
          </w:tcPr>
          <w:p>
            <w:pPr>
              <w:keepNext w:val="0"/>
              <w:keepLines w:val="0"/>
              <w:pageBreakBefore w:val="0"/>
              <w:widowControl/>
              <w:kinsoku/>
              <w:wordWrap/>
              <w:overflowPunct/>
              <w:topLinePunct w:val="0"/>
              <w:autoSpaceDE/>
              <w:autoSpaceDN/>
              <w:bidi w:val="0"/>
              <w:spacing w:line="360" w:lineRule="auto"/>
              <w:ind w:left="0"/>
              <w:jc w:val="center"/>
              <w:textAlignment w:val="auto"/>
              <w:rPr>
                <w:rFonts w:hint="eastAsia" w:ascii="仿宋" w:hAnsi="仿宋" w:eastAsia="仿宋" w:cs="仿宋"/>
                <w:spacing w:val="8"/>
                <w:sz w:val="23"/>
                <w:szCs w:val="23"/>
              </w:rPr>
            </w:pPr>
            <w:r>
              <w:rPr>
                <w:rFonts w:hint="eastAsia" w:ascii="仿宋" w:hAnsi="仿宋" w:eastAsia="仿宋" w:cs="仿宋"/>
                <w:spacing w:val="8"/>
                <w:sz w:val="23"/>
                <w:szCs w:val="23"/>
              </w:rPr>
              <w:t>是□</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否□</w:t>
            </w:r>
          </w:p>
        </w:tc>
        <w:tc>
          <w:tcPr>
            <w:tcW w:w="3204" w:type="dxa"/>
            <w:noWrap w:val="0"/>
            <w:vAlign w:val="top"/>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b w:val="0"/>
                <w:bCs w:val="0"/>
                <w:color w:val="333333"/>
                <w:spacing w:val="-20"/>
                <w:kern w:val="0"/>
                <w:sz w:val="21"/>
                <w:szCs w:val="21"/>
              </w:rPr>
            </w:pPr>
          </w:p>
        </w:tc>
      </w:tr>
    </w:tbl>
    <w:p>
      <w:pPr>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ZGJlZDA2OTZjMDllMTQ5MDUxOTQ2OWQ3OWZmODMifQ=="/>
  </w:docVars>
  <w:rsids>
    <w:rsidRoot w:val="00000000"/>
    <w:rsid w:val="01880C64"/>
    <w:rsid w:val="02EF2D4E"/>
    <w:rsid w:val="04905458"/>
    <w:rsid w:val="06FD7E84"/>
    <w:rsid w:val="07154061"/>
    <w:rsid w:val="07BD3ACB"/>
    <w:rsid w:val="08770061"/>
    <w:rsid w:val="0AEB60E9"/>
    <w:rsid w:val="135E4508"/>
    <w:rsid w:val="158F5DF0"/>
    <w:rsid w:val="1D352737"/>
    <w:rsid w:val="1D58396B"/>
    <w:rsid w:val="2B6D4749"/>
    <w:rsid w:val="2DD44ED5"/>
    <w:rsid w:val="32701C78"/>
    <w:rsid w:val="32826C2F"/>
    <w:rsid w:val="389B73E8"/>
    <w:rsid w:val="3BC24426"/>
    <w:rsid w:val="40CC4E59"/>
    <w:rsid w:val="46865844"/>
    <w:rsid w:val="47D46BCF"/>
    <w:rsid w:val="483017B2"/>
    <w:rsid w:val="48A76628"/>
    <w:rsid w:val="49A91D34"/>
    <w:rsid w:val="4BAA4EFA"/>
    <w:rsid w:val="4CCE7631"/>
    <w:rsid w:val="4D2832EB"/>
    <w:rsid w:val="4F6C64C6"/>
    <w:rsid w:val="51067264"/>
    <w:rsid w:val="58111CC5"/>
    <w:rsid w:val="590C4159"/>
    <w:rsid w:val="5E9E58CB"/>
    <w:rsid w:val="5EE9588D"/>
    <w:rsid w:val="614A0B64"/>
    <w:rsid w:val="642255A6"/>
    <w:rsid w:val="679E19D6"/>
    <w:rsid w:val="689A0BD3"/>
    <w:rsid w:val="69111AF6"/>
    <w:rsid w:val="6A233A4A"/>
    <w:rsid w:val="726B4DD2"/>
    <w:rsid w:val="75E4658A"/>
    <w:rsid w:val="77DE7D75"/>
    <w:rsid w:val="7A740482"/>
    <w:rsid w:val="7A834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Body Text"/>
    <w:basedOn w:val="1"/>
    <w:next w:val="4"/>
    <w:qFormat/>
    <w:uiPriority w:val="0"/>
    <w:pPr>
      <w:spacing w:after="120"/>
    </w:pPr>
  </w:style>
  <w:style w:type="paragraph" w:customStyle="1" w:styleId="4">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5">
    <w:name w:val="Body Text Indent"/>
    <w:basedOn w:val="1"/>
    <w:next w:val="6"/>
    <w:qFormat/>
    <w:uiPriority w:val="0"/>
    <w:pPr>
      <w:ind w:firstLine="645"/>
    </w:pPr>
    <w:rPr>
      <w:rFonts w:ascii="Times New Roman" w:hAnsi="Times New Roman"/>
      <w:sz w:val="20"/>
    </w:rPr>
  </w:style>
  <w:style w:type="paragraph" w:styleId="6">
    <w:name w:val="envelope return"/>
    <w:basedOn w:val="1"/>
    <w:qFormat/>
    <w:uiPriority w:val="0"/>
    <w:pPr>
      <w:snapToGrid w:val="0"/>
    </w:pPr>
    <w:rPr>
      <w:rFonts w:ascii="Arial" w:hAnsi="Arial"/>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5"/>
    <w:next w:val="1"/>
    <w:qFormat/>
    <w:uiPriority w:val="0"/>
    <w:pPr>
      <w:spacing w:after="120"/>
      <w:ind w:left="420" w:leftChars="200" w:firstLine="420"/>
    </w:pPr>
    <w:rPr>
      <w:sz w:val="21"/>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1781</Words>
  <Characters>1832</Characters>
  <Lines>0</Lines>
  <Paragraphs>0</Paragraphs>
  <TotalTime>0</TotalTime>
  <ScaleCrop>false</ScaleCrop>
  <LinksUpToDate>false</LinksUpToDate>
  <CharactersWithSpaces>1937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2021-01-25T02:23:00Z</dcterms:created>
  <dc:creator>Administrator</dc:creator>
  <cp:lastModifiedBy>小燕</cp:lastModifiedBy>
  <cp:lastPrinted>2022-01-20T08:28:00Z</cp:lastPrinted>
  <dcterms:modified xsi:type="dcterms:W3CDTF">2024-06-18T00:21:41Z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5B6F65177B4E4DE3AACA57FD39D1AEE0_13</vt:lpwstr>
  </property>
</Properties>
</file>