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hanging="2650" w:hangingChars="600"/>
        <w:jc w:val="both"/>
        <w:textAlignment w:val="auto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关于打击非法生产经营烟花爆竹行为专项行动的</w:t>
      </w:r>
      <w:r>
        <w:rPr>
          <w:rFonts w:hint="eastAsia"/>
          <w:b/>
          <w:sz w:val="44"/>
          <w:szCs w:val="44"/>
          <w:lang w:eastAsia="zh-CN"/>
        </w:rPr>
        <w:t>一封信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全县广大人民群众：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为加强烟花爆竹行业的安全监管，严厉打击非法生产经营烟花爆竹行为，促进我县安全生产形势持续稳定向好，根据《烟花爆竹安全管理条例》、《</w:t>
      </w:r>
      <w:r>
        <w:rPr>
          <w:rFonts w:hint="eastAsia" w:ascii="仿宋" w:hAnsi="仿宋" w:eastAsia="仿宋"/>
          <w:sz w:val="30"/>
          <w:szCs w:val="30"/>
          <w:lang w:eastAsia="zh-CN"/>
        </w:rPr>
        <w:t>舒城县</w:t>
      </w:r>
      <w:r>
        <w:rPr>
          <w:rFonts w:hint="eastAsia" w:ascii="仿宋" w:hAnsi="仿宋" w:eastAsia="仿宋"/>
          <w:sz w:val="30"/>
          <w:szCs w:val="30"/>
        </w:rPr>
        <w:t>集中开展打击非法生产经营烟花爆竹行为专项行动实施方案》</w:t>
      </w:r>
      <w:r>
        <w:rPr>
          <w:rFonts w:hint="eastAsia" w:ascii="仿宋" w:hAnsi="仿宋" w:eastAsia="仿宋"/>
          <w:sz w:val="30"/>
          <w:szCs w:val="30"/>
          <w:lang w:eastAsia="zh-CN"/>
        </w:rPr>
        <w:t>要求</w:t>
      </w:r>
      <w:r>
        <w:rPr>
          <w:rFonts w:hint="eastAsia" w:ascii="仿宋" w:hAnsi="仿宋" w:eastAsia="仿宋"/>
          <w:sz w:val="30"/>
          <w:szCs w:val="30"/>
        </w:rPr>
        <w:t>，现决定</w:t>
      </w:r>
      <w:r>
        <w:rPr>
          <w:rFonts w:hint="eastAsia" w:ascii="仿宋" w:hAnsi="仿宋" w:eastAsia="仿宋"/>
          <w:sz w:val="30"/>
          <w:szCs w:val="30"/>
          <w:lang w:eastAsia="zh-CN"/>
        </w:rPr>
        <w:t>从即日起</w:t>
      </w:r>
      <w:r>
        <w:rPr>
          <w:rFonts w:hint="eastAsia" w:ascii="仿宋" w:hAnsi="仿宋" w:eastAsia="仿宋"/>
          <w:sz w:val="30"/>
          <w:szCs w:val="30"/>
        </w:rPr>
        <w:t>至202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eastAsia="zh-CN"/>
        </w:rPr>
        <w:t>底</w:t>
      </w:r>
      <w:r>
        <w:rPr>
          <w:rFonts w:hint="eastAsia" w:ascii="仿宋" w:hAnsi="仿宋" w:eastAsia="仿宋"/>
          <w:sz w:val="30"/>
          <w:szCs w:val="30"/>
        </w:rPr>
        <w:t>在全县开展</w:t>
      </w:r>
      <w:r>
        <w:rPr>
          <w:rFonts w:hint="eastAsia" w:ascii="仿宋" w:hAnsi="仿宋" w:eastAsia="仿宋"/>
          <w:sz w:val="30"/>
          <w:szCs w:val="30"/>
          <w:lang w:eastAsia="zh-CN"/>
        </w:rPr>
        <w:t>集中</w:t>
      </w:r>
      <w:r>
        <w:rPr>
          <w:rFonts w:hint="eastAsia" w:ascii="仿宋" w:hAnsi="仿宋" w:eastAsia="仿宋"/>
          <w:sz w:val="30"/>
          <w:szCs w:val="30"/>
        </w:rPr>
        <w:t>打击烟花爆竹非法生产经营烟花爆竹行为专项行动，重点</w:t>
      </w:r>
      <w:r>
        <w:rPr>
          <w:rFonts w:hint="eastAsia" w:ascii="仿宋" w:hAnsi="仿宋" w:eastAsia="仿宋"/>
          <w:sz w:val="30"/>
          <w:szCs w:val="30"/>
          <w:lang w:eastAsia="zh-CN"/>
        </w:rPr>
        <w:t>打击</w:t>
      </w:r>
      <w:r>
        <w:rPr>
          <w:rFonts w:hint="eastAsia" w:ascii="仿宋" w:hAnsi="仿宋" w:eastAsia="仿宋"/>
          <w:sz w:val="30"/>
          <w:szCs w:val="30"/>
        </w:rPr>
        <w:t>整治以下</w:t>
      </w:r>
      <w:r>
        <w:rPr>
          <w:rFonts w:hint="eastAsia" w:ascii="仿宋" w:hAnsi="仿宋" w:eastAsia="仿宋"/>
          <w:sz w:val="30"/>
          <w:szCs w:val="30"/>
          <w:lang w:eastAsia="zh-CN"/>
        </w:rPr>
        <w:t>九</w:t>
      </w:r>
      <w:r>
        <w:rPr>
          <w:rFonts w:hint="eastAsia" w:ascii="仿宋" w:hAnsi="仿宋" w:eastAsia="仿宋"/>
          <w:sz w:val="30"/>
          <w:szCs w:val="30"/>
        </w:rPr>
        <w:t>种行为：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1.非法生产烟花爆竹行为；2.非法销售烟花爆竹行为（包括批发企业向无证无照零售户供货行为）；3.非法储存烟花爆竹成品、半成品、药物原料等行为；4.非法运输烟花爆竹行为；</w:t>
      </w:r>
      <w:r>
        <w:rPr>
          <w:rFonts w:hint="eastAsia" w:ascii="仿宋_GB2312" w:eastAsia="仿宋_GB2312"/>
          <w:sz w:val="32"/>
          <w:szCs w:val="32"/>
        </w:rPr>
        <w:t>5.非法燃放烟花爆竹行为；6.经营单位超量储存、超范围经营或销售不合格产品、非法产品的行为；7.涉及冷光烟花和“钢丝棉烟花”生产运输销售等违法违规行为；8.经营场所“下店上宅”“前店后宅”等问题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9.在禁止燃放烟花爆竹的区域和地点经营或非法储存烟花爆竹行为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为维护广大人民群众的生命财产安全，请</w:t>
      </w:r>
      <w:r>
        <w:rPr>
          <w:rFonts w:hint="eastAsia" w:ascii="仿宋" w:hAnsi="仿宋" w:eastAsia="仿宋"/>
          <w:sz w:val="30"/>
          <w:szCs w:val="30"/>
          <w:lang w:eastAsia="zh-CN"/>
        </w:rPr>
        <w:t>大家</w:t>
      </w:r>
      <w:r>
        <w:rPr>
          <w:rFonts w:hint="eastAsia" w:ascii="仿宋" w:hAnsi="仿宋" w:eastAsia="仿宋"/>
          <w:sz w:val="30"/>
          <w:szCs w:val="30"/>
        </w:rPr>
        <w:t>自觉抵制非法行为，远离非法活动，并积极举报非法生产经营的违法行为。我县采取举报奖励制度，对举报非法生产经营烟花爆竹的，县打非办将为其保密，</w:t>
      </w:r>
      <w:r>
        <w:rPr>
          <w:rFonts w:hint="eastAsia" w:ascii="仿宋" w:hAnsi="仿宋" w:eastAsia="仿宋"/>
          <w:sz w:val="32"/>
          <w:szCs w:val="32"/>
        </w:rPr>
        <w:t>经查属一次性给予1000--3000元奖励。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县举报电</w:t>
      </w:r>
      <w:r>
        <w:rPr>
          <w:rFonts w:hint="eastAsia" w:ascii="仿宋" w:hAnsi="仿宋" w:eastAsia="仿宋"/>
          <w:sz w:val="32"/>
          <w:szCs w:val="32"/>
        </w:rPr>
        <w:t xml:space="preserve">话为:县应急管理局：8666662 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县公安局：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110 ；       </w:t>
      </w:r>
      <w:r>
        <w:rPr>
          <w:rFonts w:hint="eastAsia" w:ascii="仿宋" w:hAnsi="仿宋" w:eastAsia="仿宋"/>
          <w:sz w:val="32"/>
          <w:szCs w:val="32"/>
        </w:rPr>
        <w:t>县市场监督管理局：8621616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舒城县</w:t>
      </w:r>
      <w:r>
        <w:rPr>
          <w:rFonts w:hint="eastAsia" w:ascii="仿宋" w:hAnsi="仿宋" w:eastAsia="仿宋"/>
          <w:sz w:val="32"/>
          <w:szCs w:val="32"/>
          <w:lang w:eastAsia="zh-CN"/>
        </w:rPr>
        <w:t>安全生产委员会办公室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4000" w:firstLineChars="1250"/>
        <w:jc w:val="right"/>
        <w:textAlignment w:val="auto"/>
        <w:rPr>
          <w:rFonts w:hint="eastAsia" w:ascii="仿宋_GB2312" w:hAnsi="仿宋_GB2312" w:eastAsia="仿宋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N2I4ZWUyNDgyYzFjY2RkZjJhMWU4N2JlYTQ0MTkifQ=="/>
    <w:docVar w:name="KSO_WPS_MARK_KEY" w:val="ff27c0aa-5e87-40f7-94d1-271007dd8fb4"/>
  </w:docVars>
  <w:rsids>
    <w:rsidRoot w:val="42585F4D"/>
    <w:rsid w:val="0B2F344E"/>
    <w:rsid w:val="248A06DA"/>
    <w:rsid w:val="294B1D64"/>
    <w:rsid w:val="37ED4EAF"/>
    <w:rsid w:val="39B9494C"/>
    <w:rsid w:val="41B16A4B"/>
    <w:rsid w:val="42585F4D"/>
    <w:rsid w:val="43C7531C"/>
    <w:rsid w:val="54244912"/>
    <w:rsid w:val="6E7A7577"/>
    <w:rsid w:val="73B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583</Characters>
  <Lines>0</Lines>
  <Paragraphs>0</Paragraphs>
  <TotalTime>9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2023-11-07T02:45:00Z</dcterms:created>
  <dc:creator>任其六</dc:creator>
  <cp:lastModifiedBy>任其六</cp:lastModifiedBy>
  <dcterms:modified xsi:type="dcterms:W3CDTF">2024-11-14T07:54:23Z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53A4ECFC098843F3A57FFE90DF503709_11</vt:lpwstr>
  </property>
</Properties>
</file>