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F3" w:rsidRDefault="00A60BF3">
      <w:pPr>
        <w:widowControl/>
        <w:shd w:val="clear" w:color="auto" w:fill="FFFFFF"/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</w:pPr>
    </w:p>
    <w:p w:rsidR="0057185C" w:rsidRPr="00353DBD" w:rsidRDefault="0057185C" w:rsidP="0057185C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bookmarkStart w:id="1" w:name="_GoBack"/>
      <w:r w:rsidRPr="00353DBD">
        <w:rPr>
          <w:rFonts w:ascii="方正小标宋简体" w:eastAsia="方正小标宋简体" w:hint="eastAsia"/>
          <w:sz w:val="44"/>
          <w:szCs w:val="44"/>
        </w:rPr>
        <w:t>舒城县财政局</w:t>
      </w:r>
    </w:p>
    <w:p w:rsidR="0057185C" w:rsidRPr="00353DBD" w:rsidRDefault="0057185C" w:rsidP="0057185C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44"/>
          <w:szCs w:val="44"/>
        </w:rPr>
        <w:t>2024</w:t>
      </w:r>
      <w:r w:rsidRPr="00353DBD">
        <w:rPr>
          <w:rFonts w:ascii="方正小标宋简体" w:eastAsia="方正小标宋简体" w:hint="eastAsia"/>
          <w:sz w:val="44"/>
          <w:szCs w:val="44"/>
        </w:rPr>
        <w:t>年政府信息公开工作年度报告</w:t>
      </w:r>
    </w:p>
    <w:p w:rsidR="00D00505" w:rsidRDefault="00D00505" w:rsidP="00D00505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00505" w:rsidRPr="00B03576" w:rsidRDefault="005844EF" w:rsidP="005844EF">
      <w:pPr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根</w:t>
      </w:r>
      <w:r w:rsidRPr="005844EF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据《中华人民共和国政府信息公开条例》（国务院令第</w:t>
      </w:r>
      <w:r w:rsidRPr="005844E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711</w:t>
      </w:r>
      <w:r w:rsidRPr="005844EF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号）和《国务院办公厅政府信息与政务公开办公室关于印发&lt;中华人民共和国政府信息公开工作年度报告格式&gt;的通知》（国办公开办函〔</w:t>
      </w:r>
      <w:r w:rsidRPr="005844E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2021</w:t>
      </w:r>
      <w:r w:rsidRPr="005844EF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〕</w:t>
      </w:r>
      <w:r w:rsidRPr="005844E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30</w:t>
      </w:r>
      <w:r w:rsidRPr="005844EF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号）要求，结合</w:t>
      </w:r>
      <w:r w:rsidRPr="005844E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202</w:t>
      </w:r>
      <w:r w:rsidRPr="005844E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</w:t>
      </w:r>
      <w:r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年</w:t>
      </w:r>
      <w:r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舒城县财政局</w:t>
      </w:r>
      <w:r w:rsidRPr="005844EF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政府信息公开工作编制</w:t>
      </w:r>
      <w:r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本报告</w:t>
      </w:r>
      <w:r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。本报告</w:t>
      </w:r>
      <w:r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所列数据</w:t>
      </w:r>
      <w:r w:rsidRPr="005844EF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统计期限为</w:t>
      </w:r>
      <w:r w:rsidRPr="005844E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202</w:t>
      </w:r>
      <w:r w:rsidRPr="005844E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</w:t>
      </w:r>
      <w:r w:rsidRPr="005844EF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年</w:t>
      </w:r>
      <w:r w:rsidRPr="005844E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</w:t>
      </w:r>
      <w:r w:rsidRPr="005844EF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月</w:t>
      </w:r>
      <w:r w:rsidRPr="005844E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</w:t>
      </w:r>
      <w:r w:rsidRPr="005844EF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日至</w:t>
      </w:r>
      <w:r w:rsidRPr="005844E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12</w:t>
      </w:r>
      <w:r w:rsidRPr="005844EF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月</w:t>
      </w:r>
      <w:r w:rsidRPr="005844E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31</w:t>
      </w:r>
      <w:r w:rsidRPr="005844EF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日。如对本报告有任何疑问，请与</w:t>
      </w:r>
      <w:r w:rsidRPr="005844EF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舒城县</w:t>
      </w:r>
      <w:r w:rsidRPr="005844EF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财政局联系</w:t>
      </w:r>
      <w:r w:rsidR="00D00505"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（地址：舒城县城关镇桃溪路</w:t>
      </w:r>
      <w:r w:rsidR="00D00505"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176</w:t>
      </w:r>
      <w:r w:rsidR="00D00505"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号舒城县财政局西楼一楼</w:t>
      </w:r>
      <w:r w:rsidR="00D00505" w:rsidRPr="005844E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105</w:t>
      </w:r>
      <w:r w:rsidR="00D00505"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室信息中心，电话：</w:t>
      </w:r>
      <w:r w:rsidR="00D00505"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0564</w:t>
      </w:r>
      <w:r w:rsidR="00D00505" w:rsidRPr="00B0357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-</w:t>
      </w:r>
      <w:r w:rsidR="00D00505"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8620275</w:t>
      </w:r>
      <w:r w:rsidR="00D00505"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，邮编：</w:t>
      </w:r>
      <w:r w:rsidR="00D00505" w:rsidRPr="00CB72E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231300</w:t>
      </w:r>
      <w:r w:rsidR="00D00505" w:rsidRPr="00565A67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）</w:t>
      </w:r>
    </w:p>
    <w:p w:rsidR="00A60BF3" w:rsidRPr="009A0EA5" w:rsidRDefault="00F66655" w:rsidP="009A0EA5">
      <w:pPr>
        <w:widowControl/>
        <w:shd w:val="clear" w:color="auto" w:fill="FFFFFF"/>
        <w:ind w:firstLineChars="200" w:firstLine="643"/>
        <w:rPr>
          <w:rFonts w:ascii="方正黑体_GBK" w:eastAsia="方正黑体_GBK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 w:rsidRPr="009A0EA5">
        <w:rPr>
          <w:rFonts w:ascii="方正黑体_GBK" w:eastAsia="方正黑体_GBK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一、总体情况</w:t>
      </w:r>
    </w:p>
    <w:p w:rsidR="00994412" w:rsidRDefault="00994412" w:rsidP="007634C9">
      <w:pPr>
        <w:ind w:firstLineChars="200" w:firstLine="640"/>
        <w:rPr>
          <w:rFonts w:ascii="方正楷体_GBK" w:eastAsia="方正楷体_GBK" w:hAnsi="宋体" w:cs="Arial"/>
          <w:color w:val="333333"/>
          <w:kern w:val="0"/>
          <w:sz w:val="32"/>
          <w:szCs w:val="32"/>
        </w:rPr>
      </w:pPr>
      <w:r w:rsidRPr="00565A67">
        <w:rPr>
          <w:rFonts w:ascii="方正楷体_GBK" w:eastAsia="方正楷体_GBK" w:hAnsi="宋体" w:cs="Arial" w:hint="eastAsia"/>
          <w:color w:val="333333"/>
          <w:kern w:val="0"/>
          <w:sz w:val="32"/>
          <w:szCs w:val="32"/>
        </w:rPr>
        <w:t>（一）主动公开</w:t>
      </w:r>
      <w:r>
        <w:rPr>
          <w:rFonts w:ascii="方正楷体_GBK" w:eastAsia="方正楷体_GBK" w:hAnsi="宋体" w:cs="Arial" w:hint="eastAsia"/>
          <w:color w:val="333333"/>
          <w:kern w:val="0"/>
          <w:sz w:val="32"/>
          <w:szCs w:val="32"/>
        </w:rPr>
        <w:t>情况</w:t>
      </w:r>
    </w:p>
    <w:p w:rsidR="007634C9" w:rsidRDefault="0033180B" w:rsidP="007634C9">
      <w:pPr>
        <w:ind w:firstLineChars="200" w:firstLine="640"/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</w:pPr>
      <w:r w:rsidRPr="00584E0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</w:t>
      </w:r>
      <w:r w:rsidRPr="00584E0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4</w:t>
      </w:r>
      <w:r w:rsidR="007634C9" w:rsidRPr="007634C9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年，</w:t>
      </w:r>
      <w:r w:rsidR="007634C9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舒城县</w:t>
      </w:r>
      <w:r w:rsidR="007634C9" w:rsidRPr="007634C9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财政局共主动公开各类政府信息</w:t>
      </w:r>
      <w:r w:rsidR="00584E02" w:rsidRPr="00584E0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326</w:t>
      </w:r>
      <w:r w:rsidR="007634C9" w:rsidRPr="007634C9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条，包括</w:t>
      </w:r>
      <w:r w:rsidR="00584E02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财政</w:t>
      </w:r>
      <w:r w:rsidR="007634C9" w:rsidRPr="007634C9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预决算、财政收支、惠民惠农补贴、</w:t>
      </w:r>
      <w:r w:rsidR="00584E02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财政专项资金</w:t>
      </w:r>
      <w:r w:rsidR="00994412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等多</w:t>
      </w:r>
      <w:r w:rsidR="007634C9" w:rsidRPr="007634C9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方面内容。一是持续推进财政预决算领域基层政务公开。组织</w:t>
      </w:r>
      <w:r w:rsidR="00994412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全县所有预算单位及时公开年度财政</w:t>
      </w:r>
      <w:r w:rsidR="007634C9" w:rsidRPr="007634C9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预决算和</w:t>
      </w:r>
      <w:r w:rsidR="007634C9" w:rsidRPr="007634C9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“</w:t>
      </w:r>
      <w:r w:rsidR="007634C9" w:rsidRPr="007634C9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三公</w:t>
      </w:r>
      <w:r w:rsidR="007634C9" w:rsidRPr="007634C9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”</w:t>
      </w:r>
      <w:r w:rsidR="007634C9" w:rsidRPr="007634C9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经费，进一步提升公开质效。二是严格落实政务公开年度重点任务，扎实做好财政预决算、债务管理、</w:t>
      </w:r>
      <w:r w:rsidR="00994412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惠民</w:t>
      </w:r>
      <w:r w:rsidR="007634C9" w:rsidRPr="007634C9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惠农</w:t>
      </w:r>
      <w:r w:rsidR="00994412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补贴等重点</w:t>
      </w:r>
      <w:r w:rsidR="007634C9" w:rsidRPr="007634C9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领域</w:t>
      </w:r>
      <w:r w:rsidR="00994412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信息公开工作</w:t>
      </w:r>
      <w:r w:rsidR="00994412">
        <w:rPr>
          <w:rFonts w:ascii="方正仿宋_GBK" w:eastAsia="方正仿宋_GBK" w:hAnsi="宋体" w:cs="Arial" w:hint="eastAsia"/>
          <w:color w:val="000000" w:themeColor="text1"/>
          <w:kern w:val="0"/>
          <w:sz w:val="32"/>
          <w:szCs w:val="32"/>
        </w:rPr>
        <w:t>，</w:t>
      </w:r>
      <w:r w:rsidR="007634C9" w:rsidRPr="007634C9">
        <w:rPr>
          <w:rFonts w:ascii="方正仿宋_GBK" w:eastAsia="方正仿宋_GBK" w:hAnsi="宋体" w:cs="Arial"/>
          <w:color w:val="000000" w:themeColor="text1"/>
          <w:kern w:val="0"/>
          <w:sz w:val="32"/>
          <w:szCs w:val="32"/>
        </w:rPr>
        <w:t>加大惠民惠农政策和资金发放信息公开力度。</w:t>
      </w:r>
    </w:p>
    <w:p w:rsidR="005B6EC3" w:rsidRDefault="005B6EC3" w:rsidP="005B6EC3">
      <w:pPr>
        <w:ind w:firstLineChars="200" w:firstLine="640"/>
        <w:rPr>
          <w:rFonts w:ascii="方正楷体_GBK" w:eastAsia="方正楷体_GBK" w:hAnsi="宋体" w:cs="Arial"/>
          <w:color w:val="333333"/>
          <w:kern w:val="0"/>
          <w:sz w:val="32"/>
          <w:szCs w:val="32"/>
        </w:rPr>
      </w:pPr>
      <w:r>
        <w:rPr>
          <w:rFonts w:ascii="方正楷体_GBK" w:eastAsia="方正楷体_GBK" w:hAnsi="宋体" w:cs="Arial" w:hint="eastAsia"/>
          <w:color w:val="333333"/>
          <w:kern w:val="0"/>
          <w:sz w:val="32"/>
          <w:szCs w:val="32"/>
        </w:rPr>
        <w:t>（二）依申请公开</w:t>
      </w:r>
    </w:p>
    <w:p w:rsidR="00994412" w:rsidRDefault="00D00505" w:rsidP="00994412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舒城县财政局</w:t>
      </w:r>
      <w:r w:rsidRPr="00521AF9">
        <w:rPr>
          <w:rFonts w:ascii="方正仿宋_GBK" w:eastAsia="方正仿宋_GBK" w:hint="eastAsia"/>
          <w:sz w:val="32"/>
          <w:szCs w:val="32"/>
        </w:rPr>
        <w:t>严格按照法定程序和时限，办理公民、法人和其他组织提出的政府信息公开申请。对于符合规定的申请，及时提供所需信息</w:t>
      </w:r>
      <w:r w:rsidR="00994412">
        <w:rPr>
          <w:rFonts w:ascii="方正仿宋_GBK" w:eastAsia="方正仿宋_GBK" w:hint="eastAsia"/>
          <w:sz w:val="32"/>
          <w:szCs w:val="32"/>
        </w:rPr>
        <w:t>。</w:t>
      </w:r>
      <w:r w:rsidR="009944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202</w:t>
      </w:r>
      <w:r w:rsidR="00994412"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4</w:t>
      </w:r>
      <w:r w:rsidR="002546E4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年</w:t>
      </w:r>
      <w:r w:rsidR="00994412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共受理依申请公开</w:t>
      </w:r>
      <w:r w:rsidR="00994412"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2</w:t>
      </w:r>
      <w:r w:rsidR="00994412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件，当年办结</w:t>
      </w:r>
      <w:r w:rsidR="00994412" w:rsidRPr="00994412"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1</w:t>
      </w:r>
      <w:r w:rsidR="00994412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件，转</w:t>
      </w:r>
      <w:r w:rsidR="00994412" w:rsidRPr="00994412"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2025</w:t>
      </w:r>
      <w:r w:rsidR="00994412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年办结</w:t>
      </w:r>
      <w:r w:rsidR="00994412" w:rsidRPr="00994412"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1</w:t>
      </w:r>
      <w:r w:rsidR="00994412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件。全年无因政府信息公开的举报投诉、行政复议和行政诉讼等情形。</w:t>
      </w:r>
    </w:p>
    <w:p w:rsidR="005B6EC3" w:rsidRDefault="005B6EC3" w:rsidP="005B6EC3">
      <w:pPr>
        <w:ind w:firstLineChars="200" w:firstLine="640"/>
        <w:rPr>
          <w:rFonts w:ascii="方正楷体_GBK" w:eastAsia="方正楷体_GBK" w:hAnsi="宋体" w:cs="Arial"/>
          <w:color w:val="333333"/>
          <w:kern w:val="0"/>
          <w:sz w:val="32"/>
          <w:szCs w:val="32"/>
        </w:rPr>
      </w:pPr>
      <w:r>
        <w:rPr>
          <w:rFonts w:ascii="方正楷体_GBK" w:eastAsia="方正楷体_GBK" w:hAnsi="宋体" w:cs="Arial" w:hint="eastAsia"/>
          <w:color w:val="333333"/>
          <w:kern w:val="0"/>
          <w:sz w:val="32"/>
          <w:szCs w:val="32"/>
        </w:rPr>
        <w:t>（三）政府信息管理</w:t>
      </w:r>
    </w:p>
    <w:p w:rsidR="00994412" w:rsidRDefault="005B6EC3" w:rsidP="005B6EC3">
      <w:pPr>
        <w:ind w:firstLineChars="200" w:firstLine="640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一</w:t>
      </w:r>
      <w:r w:rsidRPr="005B6EC3"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  <w:t>是认真开展行政规范性文件专项清理工作，</w:t>
      </w:r>
      <w:r w:rsidRPr="005B6EC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202</w:t>
      </w:r>
      <w:r w:rsidRPr="005B6EC3"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  <w:t>年</w:t>
      </w:r>
      <w:r w:rsidR="00475DAE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舒城县财政</w:t>
      </w:r>
      <w:r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  <w:t>局未制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定规范性文件，</w:t>
      </w:r>
      <w:r w:rsidRPr="005B6EC3"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  <w:t>废止规范性文件</w:t>
      </w:r>
      <w:r w:rsidR="00BB4A2E"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件，现行有效规范性文件</w:t>
      </w:r>
      <w:r w:rsidR="00BB4A2E"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件</w:t>
      </w:r>
      <w:r w:rsidRPr="005B6EC3"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  <w:t>。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二</w:t>
      </w:r>
      <w:r w:rsidRPr="005B6EC3"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  <w:t>是提升公开审查力度，严</w:t>
      </w:r>
      <w:r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  <w:t>格落实信息发布审核制度，严把信息发布审核关，确保信息发布规范。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三</w:t>
      </w:r>
      <w:r w:rsidR="00542D03"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  <w:t>是开展错敏词</w:t>
      </w:r>
      <w:r w:rsidRPr="005B6EC3"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  <w:t>排查，重点排查泄露个人隐私、重大表述错误、错链、暗链、错别字等情况，严格开展自查自纠。</w:t>
      </w:r>
    </w:p>
    <w:p w:rsidR="005B6EC3" w:rsidRDefault="005B6EC3" w:rsidP="005B6EC3">
      <w:pPr>
        <w:ind w:firstLineChars="200" w:firstLine="640"/>
        <w:rPr>
          <w:rFonts w:ascii="方正楷体_GBK" w:eastAsia="方正楷体_GBK" w:hAnsi="宋体" w:cs="Arial"/>
          <w:color w:val="333333"/>
          <w:kern w:val="0"/>
          <w:sz w:val="32"/>
          <w:szCs w:val="32"/>
        </w:rPr>
      </w:pPr>
      <w:r>
        <w:rPr>
          <w:rFonts w:ascii="方正楷体_GBK" w:eastAsia="方正楷体_GBK" w:hAnsi="宋体" w:cs="Arial" w:hint="eastAsia"/>
          <w:color w:val="333333"/>
          <w:kern w:val="0"/>
          <w:sz w:val="32"/>
          <w:szCs w:val="32"/>
        </w:rPr>
        <w:t>（四）政府信息公开平台建设情况</w:t>
      </w:r>
    </w:p>
    <w:p w:rsidR="005B6EC3" w:rsidRDefault="005B6EC3" w:rsidP="005B6EC3">
      <w:pPr>
        <w:ind w:firstLineChars="200" w:firstLine="640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持续优化信息公开发布平台建设，</w:t>
      </w:r>
      <w:r w:rsidR="00E57BCF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组织全县</w:t>
      </w:r>
      <w:r w:rsidR="001B1C91"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96</w:t>
      </w:r>
      <w:r w:rsidR="00E57BCF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家预算部门及时规范完整公开财政预决算及“三公”经费信息</w:t>
      </w:r>
      <w:r w:rsidR="001B1C91"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386</w:t>
      </w:r>
      <w:r w:rsidR="00E57BCF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条。及时更新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完善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12345</w:t>
      </w:r>
      <w:r w:rsidR="00E57BCF" w:rsidRPr="00E57BCF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热线服务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平台知识库系统，确保知识的规范性、有效性，为热线平台的高效运行提供有力保证。</w:t>
      </w:r>
    </w:p>
    <w:p w:rsidR="00E57BCF" w:rsidRDefault="00E57BCF" w:rsidP="00E57BCF">
      <w:pPr>
        <w:ind w:firstLineChars="200" w:firstLine="640"/>
        <w:rPr>
          <w:rFonts w:ascii="方正楷体_GBK" w:eastAsia="方正楷体_GBK" w:hAnsi="宋体" w:cs="Arial"/>
          <w:color w:val="333333"/>
          <w:kern w:val="0"/>
          <w:sz w:val="32"/>
          <w:szCs w:val="32"/>
        </w:rPr>
      </w:pPr>
      <w:r>
        <w:rPr>
          <w:rFonts w:ascii="方正楷体_GBK" w:eastAsia="方正楷体_GBK" w:hAnsi="宋体" w:cs="Arial" w:hint="eastAsia"/>
          <w:color w:val="333333"/>
          <w:kern w:val="0"/>
          <w:sz w:val="32"/>
          <w:szCs w:val="32"/>
        </w:rPr>
        <w:t>（五）监督保障</w:t>
      </w:r>
    </w:p>
    <w:p w:rsidR="00E57BCF" w:rsidRPr="00E57BCF" w:rsidRDefault="00E57BCF" w:rsidP="00E57BCF">
      <w:pPr>
        <w:widowControl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明确政务公开职责，增强工作力量，由政务信息公开领导小组全面开展工作，并安排专员专责政务公开具体工作业务，确保政务公开工作落到实处。多次召开政务公开工作会议，研究部署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lastRenderedPageBreak/>
        <w:t>推动政务公开工作。</w:t>
      </w:r>
      <w:r w:rsidRPr="00A755E5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严格落实县政务公开办提出的各项要求，第一时间对照测评反馈问题，逐条逐项认真整改，确保整改工作落实到位。完善社会评议制度，接受群众和社会的监督</w:t>
      </w:r>
      <w:r w:rsidRPr="00565A67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4</w:t>
      </w:r>
      <w:r w:rsidR="00475DAE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年，舒城县财政局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未发生因不履行政务公开义务而发生的责任追究情况。</w:t>
      </w:r>
    </w:p>
    <w:p w:rsidR="00A60BF3" w:rsidRPr="00E57BCF" w:rsidRDefault="00F66655" w:rsidP="00E57BCF">
      <w:pPr>
        <w:widowControl/>
        <w:shd w:val="clear" w:color="auto" w:fill="FFFFFF"/>
        <w:ind w:firstLineChars="200" w:firstLine="643"/>
        <w:rPr>
          <w:rFonts w:ascii="方正黑体_GBK" w:eastAsia="方正黑体_GBK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 w:rsidRPr="00E57BCF">
        <w:rPr>
          <w:rFonts w:ascii="方正黑体_GBK" w:eastAsia="方正黑体_GBK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A60BF3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A60BF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A60BF3">
        <w:trPr>
          <w:trHeight w:val="459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571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571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571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60BF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571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A75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A75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60BF3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A60BF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A60BF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9B3AC6" w:rsidP="009B3A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Cs w:val="21"/>
              </w:rPr>
              <w:t>11</w:t>
            </w:r>
          </w:p>
        </w:tc>
      </w:tr>
      <w:tr w:rsidR="00A60BF3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A60BF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A60BF3">
        <w:trPr>
          <w:trHeight w:val="414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9B3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60BF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9B3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60BF3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A60BF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A60BF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AE06E3" w:rsidP="00AE06E3">
            <w:pPr>
              <w:jc w:val="center"/>
              <w:rPr>
                <w:rFonts w:ascii="宋体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仿宋_GB2312" w:hAnsi="Times New Roman" w:cs="Times New Roman" w:hint="eastAsia"/>
                <w:color w:val="000000"/>
                <w:sz w:val="24"/>
              </w:rPr>
              <w:t>0</w:t>
            </w:r>
          </w:p>
        </w:tc>
      </w:tr>
    </w:tbl>
    <w:p w:rsidR="00A60BF3" w:rsidRPr="00E57BCF" w:rsidRDefault="00F66655" w:rsidP="00E57BCF">
      <w:pPr>
        <w:widowControl/>
        <w:shd w:val="clear" w:color="auto" w:fill="FFFFFF"/>
        <w:ind w:firstLineChars="200" w:firstLine="643"/>
        <w:rPr>
          <w:rFonts w:ascii="方正黑体_GBK" w:eastAsia="方正黑体_GBK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 w:rsidRPr="00E57BCF">
        <w:rPr>
          <w:rFonts w:ascii="方正黑体_GBK" w:eastAsia="方正黑体_GBK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745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587"/>
        <w:gridCol w:w="789"/>
      </w:tblGrid>
      <w:tr w:rsidR="00A60BF3"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A60BF3" w:rsidTr="00AE06E3">
        <w:trPr>
          <w:jc w:val="center"/>
        </w:trPr>
        <w:tc>
          <w:tcPr>
            <w:tcW w:w="49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60BF3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3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60BF3" w:rsidTr="00AE06E3">
        <w:trPr>
          <w:jc w:val="center"/>
        </w:trPr>
        <w:tc>
          <w:tcPr>
            <w:tcW w:w="49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60BF3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A60BF3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60BF3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</w:tr>
      <w:tr w:rsidR="00A60BF3" w:rsidTr="00AE06E3"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F66655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9B3A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9B3A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9B3A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9B3A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9B3A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0BF3" w:rsidRDefault="009B3A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0BF3" w:rsidRDefault="00AE06E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B3AC6" w:rsidTr="00AE06E3"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3AC6" w:rsidTr="00AE06E3">
        <w:trPr>
          <w:trHeight w:val="779"/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>
            <w:pPr>
              <w:widowControl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3AC6" w:rsidRDefault="009B3AC6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E06E3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>
            <w:pPr>
              <w:widowControl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E06E3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>
            <w:pPr>
              <w:widowControl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E06E3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E06E3" w:rsidTr="00AE06E3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E06E3" w:rsidTr="00AE06E3"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E06E3" w:rsidRDefault="00AE06E3" w:rsidP="00475DA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A60BF3" w:rsidRDefault="00A60BF3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sz w:val="24"/>
        </w:rPr>
      </w:pPr>
    </w:p>
    <w:p w:rsidR="00A60BF3" w:rsidRPr="00E57BCF" w:rsidRDefault="00F66655" w:rsidP="00E57BCF">
      <w:pPr>
        <w:widowControl/>
        <w:shd w:val="clear" w:color="auto" w:fill="FFFFFF"/>
        <w:ind w:firstLineChars="200" w:firstLine="643"/>
        <w:rPr>
          <w:rFonts w:ascii="方正黑体_GBK" w:eastAsia="方正黑体_GBK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 w:rsidRPr="00E57BCF">
        <w:rPr>
          <w:rFonts w:ascii="方正黑体_GBK" w:eastAsia="方正黑体_GBK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p w:rsidR="00A60BF3" w:rsidRDefault="00A60BF3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sz w:val="24"/>
        </w:rPr>
      </w:pPr>
    </w:p>
    <w:tbl>
      <w:tblPr>
        <w:tblW w:w="974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A60BF3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A60BF3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A60BF3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60BF3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60BF3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60BF3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60BF3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60BF3">
            <w:pPr>
              <w:rPr>
                <w:rFonts w:ascii="宋体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F6665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60BF3">
        <w:trPr>
          <w:trHeight w:val="51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E06E3" w:rsidP="00AE06E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E06E3" w:rsidP="00AE06E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E06E3" w:rsidP="00AE06E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E06E3" w:rsidP="00AE06E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E06E3" w:rsidP="00AE06E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E06E3" w:rsidP="00AE06E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E06E3" w:rsidP="00AE06E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E06E3" w:rsidP="00AE06E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E06E3" w:rsidP="00AE06E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E06E3" w:rsidP="00AE06E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E06E3" w:rsidP="00AE06E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E06E3" w:rsidP="00AE06E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E06E3" w:rsidP="00AE06E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E06E3" w:rsidP="00AE06E3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0BF3" w:rsidRDefault="00AE06E3" w:rsidP="00AE06E3">
            <w:pPr>
              <w:jc w:val="center"/>
              <w:rPr>
                <w:rFonts w:ascii="宋体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仿宋_GB2312" w:hAnsi="Times New Roman" w:cs="Times New Roman" w:hint="eastAsia"/>
                <w:color w:val="000000"/>
                <w:sz w:val="24"/>
              </w:rPr>
              <w:t>0</w:t>
            </w:r>
          </w:p>
        </w:tc>
      </w:tr>
    </w:tbl>
    <w:p w:rsidR="00A60BF3" w:rsidRDefault="00F66655" w:rsidP="00E57BCF">
      <w:pPr>
        <w:widowControl/>
        <w:shd w:val="clear" w:color="auto" w:fill="FFFFFF"/>
        <w:ind w:firstLineChars="200" w:firstLine="643"/>
        <w:rPr>
          <w:rFonts w:ascii="方正黑体_GBK" w:eastAsia="方正黑体_GBK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 w:rsidRPr="00E57BCF">
        <w:rPr>
          <w:rFonts w:ascii="方正黑体_GBK" w:eastAsia="方正黑体_GBK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五、存在的主要问题及改进情况</w:t>
      </w:r>
    </w:p>
    <w:p w:rsidR="00ED3898" w:rsidRDefault="00475DAE" w:rsidP="00ED3898">
      <w:pPr>
        <w:pStyle w:val="a5"/>
        <w:shd w:val="clear" w:color="auto" w:fill="FFFFFF"/>
        <w:spacing w:beforeAutospacing="0" w:afterAutospacing="0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针对2023年存在的</w:t>
      </w:r>
      <w:r w:rsidRPr="008B09D3">
        <w:rPr>
          <w:rFonts w:ascii="方正仿宋_GBK" w:eastAsia="方正仿宋_GBK" w:hAnsi="宋体" w:cs="Arial" w:hint="eastAsia"/>
          <w:b/>
          <w:color w:val="333333"/>
          <w:sz w:val="32"/>
          <w:szCs w:val="32"/>
        </w:rPr>
        <w:t>依申请公开平台操作不规范，存在</w:t>
      </w:r>
      <w:proofErr w:type="gramStart"/>
      <w:r w:rsidRPr="008B09D3">
        <w:rPr>
          <w:rFonts w:ascii="方正仿宋_GBK" w:eastAsia="方正仿宋_GBK" w:hAnsi="宋体" w:cs="Arial" w:hint="eastAsia"/>
          <w:b/>
          <w:color w:val="333333"/>
          <w:sz w:val="32"/>
          <w:szCs w:val="32"/>
        </w:rPr>
        <w:t>重复</w:t>
      </w:r>
      <w:r w:rsidRPr="008B09D3">
        <w:rPr>
          <w:rFonts w:ascii="方正仿宋_GBK" w:eastAsia="方正仿宋_GBK" w:hAnsi="宋体" w:cs="Arial" w:hint="eastAsia"/>
          <w:b/>
          <w:color w:val="333333"/>
          <w:sz w:val="32"/>
          <w:szCs w:val="32"/>
        </w:rPr>
        <w:lastRenderedPageBreak/>
        <w:t>录件</w:t>
      </w:r>
      <w:r>
        <w:rPr>
          <w:rFonts w:ascii="方正仿宋_GBK" w:eastAsia="方正仿宋_GBK" w:hAnsi="宋体" w:cs="Arial" w:hint="eastAsia"/>
          <w:b/>
          <w:color w:val="333333"/>
          <w:sz w:val="32"/>
          <w:szCs w:val="32"/>
        </w:rPr>
        <w:t>和</w:t>
      </w:r>
      <w:proofErr w:type="gramEnd"/>
      <w:r w:rsidRPr="008B09D3">
        <w:rPr>
          <w:rFonts w:ascii="方正仿宋_GBK" w:eastAsia="方正仿宋_GBK" w:hAnsi="宋体" w:cs="Arial" w:hint="eastAsia"/>
          <w:b/>
          <w:color w:val="333333"/>
          <w:sz w:val="32"/>
          <w:szCs w:val="32"/>
        </w:rPr>
        <w:t>政府信息公开内容质量不够高</w:t>
      </w:r>
      <w:r>
        <w:rPr>
          <w:rFonts w:ascii="方正仿宋_GBK" w:eastAsia="方正仿宋_GBK" w:hAnsi="宋体" w:cs="Arial" w:hint="eastAsia"/>
          <w:b/>
          <w:color w:val="333333"/>
          <w:sz w:val="32"/>
          <w:szCs w:val="32"/>
        </w:rPr>
        <w:t>的问题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，舒城县财政局安排专人与县政务公开办对接，学习相关政策和操作规范，杜绝再次出现</w:t>
      </w:r>
      <w:proofErr w:type="gramStart"/>
      <w:r>
        <w:rPr>
          <w:rFonts w:ascii="仿宋" w:eastAsia="仿宋" w:hAnsi="仿宋" w:cs="宋体" w:hint="eastAsia"/>
          <w:color w:val="000000"/>
          <w:sz w:val="32"/>
          <w:szCs w:val="32"/>
        </w:rPr>
        <w:t>重复录件的</w:t>
      </w:r>
      <w:proofErr w:type="gramEnd"/>
      <w:r>
        <w:rPr>
          <w:rFonts w:ascii="仿宋" w:eastAsia="仿宋" w:hAnsi="仿宋" w:cs="宋体" w:hint="eastAsia"/>
          <w:color w:val="000000"/>
          <w:sz w:val="32"/>
          <w:szCs w:val="32"/>
        </w:rPr>
        <w:t>现象并不断提升政府信息公开质量。</w:t>
      </w:r>
      <w:r w:rsidRPr="00CB72E3">
        <w:rPr>
          <w:rFonts w:ascii="Times New Roman" w:eastAsia="仿宋_GB2312" w:hAnsi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>
        <w:rPr>
          <w:rFonts w:ascii="方正仿宋_GBK" w:eastAsia="方正仿宋_GBK" w:hAnsi="宋体" w:cs="Arial" w:hint="eastAsia"/>
          <w:color w:val="333333"/>
          <w:sz w:val="32"/>
          <w:szCs w:val="32"/>
        </w:rPr>
        <w:t>年，</w:t>
      </w:r>
      <w:r w:rsidR="00ED3898">
        <w:rPr>
          <w:rFonts w:ascii="方正仿宋_GBK" w:eastAsia="方正仿宋_GBK" w:hint="eastAsia"/>
          <w:sz w:val="32"/>
          <w:szCs w:val="32"/>
        </w:rPr>
        <w:t>舒城县财政局</w:t>
      </w:r>
      <w:r w:rsidR="00ED3898" w:rsidRPr="00521AF9">
        <w:rPr>
          <w:rFonts w:ascii="方正仿宋_GBK" w:eastAsia="方正仿宋_GBK" w:hint="eastAsia"/>
          <w:sz w:val="32"/>
          <w:szCs w:val="32"/>
        </w:rPr>
        <w:t>在政府信息公开工作方面取得了</w:t>
      </w:r>
      <w:r w:rsidR="00ED3898">
        <w:rPr>
          <w:rFonts w:ascii="方正仿宋_GBK" w:eastAsia="方正仿宋_GBK" w:hint="eastAsia"/>
          <w:sz w:val="32"/>
          <w:szCs w:val="32"/>
        </w:rPr>
        <w:t>一定</w:t>
      </w:r>
      <w:r w:rsidR="00ED3898" w:rsidRPr="00521AF9">
        <w:rPr>
          <w:rFonts w:ascii="方正仿宋_GBK" w:eastAsia="方正仿宋_GBK" w:hint="eastAsia"/>
          <w:sz w:val="32"/>
          <w:szCs w:val="32"/>
        </w:rPr>
        <w:t>成效，但仍存在一些问题和不足。一是信息公开的及时性</w:t>
      </w:r>
      <w:r w:rsidR="00ED3898">
        <w:rPr>
          <w:rFonts w:ascii="方正仿宋_GBK" w:eastAsia="方正仿宋_GBK" w:hint="eastAsia"/>
          <w:sz w:val="32"/>
          <w:szCs w:val="32"/>
        </w:rPr>
        <w:t>和准确性有待提高；二是信息公开的</w:t>
      </w:r>
      <w:r w:rsidR="00EB0FFC">
        <w:rPr>
          <w:rFonts w:ascii="方正仿宋_GBK" w:eastAsia="方正仿宋_GBK" w:hint="eastAsia"/>
          <w:sz w:val="32"/>
          <w:szCs w:val="32"/>
        </w:rPr>
        <w:t>渠道</w:t>
      </w:r>
      <w:r w:rsidR="00ED3898">
        <w:rPr>
          <w:rFonts w:ascii="方正仿宋_GBK" w:eastAsia="方正仿宋_GBK" w:hint="eastAsia"/>
          <w:sz w:val="32"/>
          <w:szCs w:val="32"/>
        </w:rPr>
        <w:t>还需进一步</w:t>
      </w:r>
      <w:r w:rsidR="00EB0FFC">
        <w:rPr>
          <w:rFonts w:ascii="方正仿宋_GBK" w:eastAsia="方正仿宋_GBK" w:hint="eastAsia"/>
          <w:sz w:val="32"/>
          <w:szCs w:val="32"/>
        </w:rPr>
        <w:t>拓宽</w:t>
      </w:r>
      <w:r w:rsidR="00ED3898">
        <w:rPr>
          <w:rFonts w:ascii="方正仿宋_GBK" w:eastAsia="方正仿宋_GBK" w:hint="eastAsia"/>
          <w:sz w:val="32"/>
          <w:szCs w:val="32"/>
        </w:rPr>
        <w:t>。</w:t>
      </w:r>
    </w:p>
    <w:p w:rsidR="00ED3898" w:rsidRPr="00ED3898" w:rsidRDefault="00ED3898" w:rsidP="00ED3898">
      <w:pPr>
        <w:ind w:firstLineChars="200" w:firstLine="640"/>
        <w:rPr>
          <w:rFonts w:ascii="方正仿宋_GBK" w:eastAsia="方正仿宋_GBK" w:hAnsi="Calibri" w:cs="Times New Roman"/>
          <w:sz w:val="32"/>
          <w:szCs w:val="32"/>
        </w:rPr>
      </w:pPr>
      <w:r w:rsidRPr="00ED3898">
        <w:rPr>
          <w:rFonts w:ascii="方正仿宋_GBK" w:eastAsia="方正仿宋_GBK" w:hAnsi="Calibri" w:cs="Times New Roman" w:hint="eastAsia"/>
          <w:sz w:val="32"/>
          <w:szCs w:val="32"/>
        </w:rPr>
        <w:t>针对上述问题，舒城县财政局将采取以下措施加以改进：一是加强信息发布的审核把关，确保信息的及时性和准确性；二是不断创新信息公开的</w:t>
      </w:r>
      <w:r w:rsidR="00EB0FFC">
        <w:rPr>
          <w:rFonts w:ascii="方正仿宋_GBK" w:eastAsia="方正仿宋_GBK" w:hAnsi="Calibri" w:cs="Times New Roman" w:hint="eastAsia"/>
          <w:sz w:val="32"/>
          <w:szCs w:val="32"/>
        </w:rPr>
        <w:t>渠道</w:t>
      </w:r>
      <w:r w:rsidRPr="00ED3898">
        <w:rPr>
          <w:rFonts w:ascii="方正仿宋_GBK" w:eastAsia="方正仿宋_GBK" w:hAnsi="Calibri" w:cs="Times New Roman" w:hint="eastAsia"/>
          <w:sz w:val="32"/>
          <w:szCs w:val="32"/>
        </w:rPr>
        <w:t>和形式，满足公众多样化的信息需求</w:t>
      </w:r>
      <w:r w:rsidR="00EB0FFC">
        <w:rPr>
          <w:rFonts w:ascii="方正仿宋_GBK" w:eastAsia="方正仿宋_GBK" w:hAnsi="Calibri" w:cs="Times New Roman" w:hint="eastAsia"/>
          <w:sz w:val="32"/>
          <w:szCs w:val="32"/>
        </w:rPr>
        <w:t>；三是加大宣传力度，提高公众对政府信息公开工作的认知度和参与度。</w:t>
      </w:r>
    </w:p>
    <w:p w:rsidR="00A60BF3" w:rsidRPr="00E57BCF" w:rsidRDefault="00F66655" w:rsidP="00E57BCF">
      <w:pPr>
        <w:widowControl/>
        <w:shd w:val="clear" w:color="auto" w:fill="FFFFFF"/>
        <w:ind w:firstLineChars="200" w:firstLine="643"/>
        <w:rPr>
          <w:rFonts w:ascii="方正黑体_GBK" w:eastAsia="方正黑体_GBK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 w:rsidRPr="00E57BCF">
        <w:rPr>
          <w:rFonts w:ascii="方正黑体_GBK" w:eastAsia="方正黑体_GBK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六、其他需要报告的事项</w:t>
      </w:r>
    </w:p>
    <w:p w:rsidR="00A60BF3" w:rsidRDefault="00E57BCF" w:rsidP="00475DAE">
      <w:pPr>
        <w:widowControl/>
        <w:shd w:val="clear" w:color="auto" w:fill="FFFFFF"/>
        <w:ind w:firstLineChars="200" w:firstLine="640"/>
        <w:jc w:val="left"/>
      </w:pP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按照《国务院办公厅关于印发（政府信息公开信息处理费管理办法）的通知》（国办函〔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2020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〕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109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号）规定的按件、按量收费标准，本年度未产生信息公开处理费。</w:t>
      </w:r>
      <w:bookmarkEnd w:id="0"/>
      <w:bookmarkEnd w:id="1"/>
    </w:p>
    <w:sectPr w:rsidR="00A60BF3">
      <w:footerReference w:type="even" r:id="rId8"/>
      <w:footerReference w:type="default" r:id="rId9"/>
      <w:pgSz w:w="11906" w:h="16838"/>
      <w:pgMar w:top="1814" w:right="1474" w:bottom="1264" w:left="1588" w:header="851" w:footer="102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12" w:rsidRDefault="00261C12">
      <w:r>
        <w:separator/>
      </w:r>
    </w:p>
  </w:endnote>
  <w:endnote w:type="continuationSeparator" w:id="0">
    <w:p w:rsidR="00261C12" w:rsidRDefault="0026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AE" w:rsidRDefault="00475DAE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eastAsia="仿宋_GB2312" w:hAnsi="Times New Roman" w:cs="Times New Roman"/>
        <w:sz w:val="28"/>
        <w:szCs w:val="28"/>
      </w:rPr>
    </w:pPr>
    <w:r>
      <w:rPr>
        <w:rFonts w:ascii="仿宋_GB2312" w:eastAsia="仿宋_GB2312" w:hAnsi="Times New Roman" w:cs="Times New Roman"/>
        <w:noProof/>
        <w:sz w:val="2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475DAE" w:rsidRDefault="00475DAE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Times New Roman" w:cs="Times New Roman"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5D4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n3fV99EBAAB7AwAADgAAAAAA&#10;AAAAAAAAAAAuAgAAZHJzL2Uyb0RvYy54bWxQSwECLQAUAAYACAAAACEADErw7tYAAAAFAQAADwAA&#10;AAAAAAAAAAAAAAArBAAAZHJzL2Rvd25yZXYueG1sUEsFBgAAAAAEAAQA8wAAAC4FAAAAAA==&#10;" filled="f" stroked="f">
              <v:textbox style="mso-fit-shape-to-text:t" inset="0,0,0,0">
                <w:txbxContent>
                  <w:p w:rsidR="00475DAE" w:rsidRDefault="00475DAE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Times New Roman" w:cs="Times New Roman"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55D4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75DAE" w:rsidRDefault="00475DAE">
    <w:pPr>
      <w:rPr>
        <w:rFonts w:ascii="仿宋_GB2312" w:eastAsia="仿宋_GB2312" w:hAnsi="Times New Roman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AE" w:rsidRDefault="00475DAE">
    <w:pPr>
      <w:tabs>
        <w:tab w:val="center" w:pos="4153"/>
        <w:tab w:val="right" w:pos="8306"/>
      </w:tabs>
      <w:snapToGrid w:val="0"/>
      <w:jc w:val="right"/>
      <w:rPr>
        <w:rFonts w:ascii="仿宋_GB2312" w:eastAsia="仿宋_GB2312" w:hAnsi="Times New Roman" w:cs="Times New Roman"/>
        <w:sz w:val="28"/>
        <w:szCs w:val="28"/>
      </w:rPr>
    </w:pPr>
    <w:r>
      <w:rPr>
        <w:rFonts w:ascii="仿宋_GB2312" w:eastAsia="仿宋_GB2312" w:hAnsi="Times New Roman" w:cs="Times New Roman"/>
        <w:noProof/>
        <w:sz w:val="2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475DAE" w:rsidRDefault="00475DAE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eastAsia="仿宋_GB2312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Times New Roman" w:cs="Times New Roman"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仿宋_GB2312" w:eastAsia="仿宋_GB2312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eastAsia="仿宋_GB2312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862EE">
                            <w:rPr>
                              <w:rFonts w:ascii="仿宋_GB2312" w:eastAsia="仿宋_GB2312" w:hAnsi="Times New Roman" w:cs="Times New Roman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仿宋_GB2312" w:eastAsia="仿宋_GB2312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Times New Roman" w:cs="Times New Roman" w:hint="eastAsia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ADInJR0wEAAIIDAAAOAAAA&#10;AAAAAAAAAAAAAC4CAABkcnMvZTJvRG9jLnhtbFBLAQItABQABgAIAAAAIQAMSvDu1gAAAAUBAAAP&#10;AAAAAAAAAAAAAAAAAC0EAABkcnMvZG93bnJldi54bWxQSwUGAAAAAAQABADzAAAAMAUAAAAA&#10;" filled="f" stroked="f">
              <v:textbox style="mso-fit-shape-to-text:t" inset="0,0,0,0">
                <w:txbxContent>
                  <w:p w:rsidR="00475DAE" w:rsidRDefault="00475DAE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eastAsia="仿宋_GB2312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仿宋_GB2312" w:eastAsia="仿宋_GB2312" w:hAnsi="Times New Roman" w:cs="Times New Roman"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仿宋_GB2312" w:eastAsia="仿宋_GB2312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仿宋_GB2312" w:eastAsia="仿宋_GB2312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5862EE">
                      <w:rPr>
                        <w:rFonts w:ascii="仿宋_GB2312" w:eastAsia="仿宋_GB2312" w:hAnsi="Times New Roman" w:cs="Times New Roman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仿宋_GB2312" w:eastAsia="仿宋_GB2312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Times New Roman" w:cs="Times New Roman" w:hint="eastAsia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75DAE" w:rsidRDefault="00475DAE">
    <w:pPr>
      <w:rPr>
        <w:rFonts w:ascii="仿宋_GB2312" w:eastAsia="仿宋_GB2312" w:hAnsi="Times New Roman" w:cs="Times New Roman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12" w:rsidRDefault="00261C12">
      <w:r>
        <w:separator/>
      </w:r>
    </w:p>
  </w:footnote>
  <w:footnote w:type="continuationSeparator" w:id="0">
    <w:p w:rsidR="00261C12" w:rsidRDefault="0026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F3"/>
    <w:rsid w:val="00055D43"/>
    <w:rsid w:val="001B1C91"/>
    <w:rsid w:val="002546E4"/>
    <w:rsid w:val="00261C12"/>
    <w:rsid w:val="0033180B"/>
    <w:rsid w:val="003760A7"/>
    <w:rsid w:val="00446A56"/>
    <w:rsid w:val="0045335B"/>
    <w:rsid w:val="004578D4"/>
    <w:rsid w:val="00475DAE"/>
    <w:rsid w:val="004D6571"/>
    <w:rsid w:val="00542D03"/>
    <w:rsid w:val="0057185C"/>
    <w:rsid w:val="005844EF"/>
    <w:rsid w:val="00584E02"/>
    <w:rsid w:val="005862EE"/>
    <w:rsid w:val="005B00DA"/>
    <w:rsid w:val="005B6EC3"/>
    <w:rsid w:val="006B6A37"/>
    <w:rsid w:val="007634C9"/>
    <w:rsid w:val="008C5EF9"/>
    <w:rsid w:val="008F373B"/>
    <w:rsid w:val="00917164"/>
    <w:rsid w:val="00994412"/>
    <w:rsid w:val="009A0EA5"/>
    <w:rsid w:val="009B3AC6"/>
    <w:rsid w:val="00A60BF3"/>
    <w:rsid w:val="00A755E5"/>
    <w:rsid w:val="00AE06E3"/>
    <w:rsid w:val="00BB4A2E"/>
    <w:rsid w:val="00C7167F"/>
    <w:rsid w:val="00CD1D1F"/>
    <w:rsid w:val="00D00505"/>
    <w:rsid w:val="00E57BCF"/>
    <w:rsid w:val="00EB0FFC"/>
    <w:rsid w:val="00ED3898"/>
    <w:rsid w:val="00F66655"/>
    <w:rsid w:val="484C7D5F"/>
    <w:rsid w:val="52EA3518"/>
    <w:rsid w:val="5A862E7C"/>
    <w:rsid w:val="61744FEB"/>
    <w:rsid w:val="6CEA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5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5EF9"/>
    <w:rPr>
      <w:kern w:val="2"/>
      <w:sz w:val="18"/>
      <w:szCs w:val="18"/>
    </w:rPr>
  </w:style>
  <w:style w:type="paragraph" w:styleId="a4">
    <w:name w:val="footer"/>
    <w:basedOn w:val="a"/>
    <w:link w:val="Char0"/>
    <w:rsid w:val="008C5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5EF9"/>
    <w:rPr>
      <w:kern w:val="2"/>
      <w:sz w:val="18"/>
      <w:szCs w:val="18"/>
    </w:rPr>
  </w:style>
  <w:style w:type="paragraph" w:styleId="a5">
    <w:name w:val="Normal (Web)"/>
    <w:basedOn w:val="a"/>
    <w:uiPriority w:val="99"/>
    <w:qFormat/>
    <w:rsid w:val="00475DA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1"/>
    <w:rsid w:val="00ED3898"/>
    <w:rPr>
      <w:sz w:val="18"/>
      <w:szCs w:val="18"/>
    </w:rPr>
  </w:style>
  <w:style w:type="character" w:customStyle="1" w:styleId="Char1">
    <w:name w:val="批注框文本 Char"/>
    <w:basedOn w:val="a0"/>
    <w:link w:val="a6"/>
    <w:rsid w:val="00ED389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5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5EF9"/>
    <w:rPr>
      <w:kern w:val="2"/>
      <w:sz w:val="18"/>
      <w:szCs w:val="18"/>
    </w:rPr>
  </w:style>
  <w:style w:type="paragraph" w:styleId="a4">
    <w:name w:val="footer"/>
    <w:basedOn w:val="a"/>
    <w:link w:val="Char0"/>
    <w:rsid w:val="008C5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5EF9"/>
    <w:rPr>
      <w:kern w:val="2"/>
      <w:sz w:val="18"/>
      <w:szCs w:val="18"/>
    </w:rPr>
  </w:style>
  <w:style w:type="paragraph" w:styleId="a5">
    <w:name w:val="Normal (Web)"/>
    <w:basedOn w:val="a"/>
    <w:uiPriority w:val="99"/>
    <w:qFormat/>
    <w:rsid w:val="00475DA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1"/>
    <w:rsid w:val="00ED3898"/>
    <w:rPr>
      <w:sz w:val="18"/>
      <w:szCs w:val="18"/>
    </w:rPr>
  </w:style>
  <w:style w:type="character" w:customStyle="1" w:styleId="Char1">
    <w:name w:val="批注框文本 Char"/>
    <w:basedOn w:val="a0"/>
    <w:link w:val="a6"/>
    <w:rsid w:val="00ED38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418</Words>
  <Characters>2388</Characters>
  <Application>Microsoft Office Word</Application>
  <DocSecurity>0</DocSecurity>
  <Lines>19</Lines>
  <Paragraphs>5</Paragraphs>
  <ScaleCrop>false</ScaleCrop>
  <Company>微软中国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舒城县财政局</cp:lastModifiedBy>
  <cp:revision>2</cp:revision>
  <cp:lastPrinted>2025-01-09T02:49:00Z</cp:lastPrinted>
  <dcterms:created xsi:type="dcterms:W3CDTF">2025-01-10T00:22:00Z</dcterms:created>
  <dcterms:modified xsi:type="dcterms:W3CDTF">2025-01-10T00:22:00Z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90195B2CCD404D769FFE4564E7BD9A64_12</vt:lpwstr>
  </property>
  <property fmtid="{D5CDD505-2E9C-101B-9397-08002B2CF9AE}" pid="4" name="KSOTemplateDocerSaveRecord">
    <vt:lpwstr>eyJoZGlkIjoiOTU5Zjc4YTkxMWZjMzA4OWRlOGMwMDQ1MTYyMmVjMjIiLCJ1c2VySWQiOiI3MTY2NTg5ODAifQ==</vt:lpwstr>
  </property>
</Properties>
</file>