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200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舒城县重点工程建设管理处2024年政府信息公开工作年度报告</w:t>
      </w:r>
    </w:p>
    <w:p w14:paraId="068F1C70">
      <w:pPr>
        <w:widowControl/>
        <w:shd w:val="clear" w:color="auto" w:fill="FFFFFF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3DC75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本报告</w:t>
      </w:r>
      <w:r>
        <w:rPr>
          <w:rFonts w:ascii="Times New Roman" w:hAnsi="Times New Roman" w:eastAsia="仿宋_GB2312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sz w:val="32"/>
          <w:szCs w:val="32"/>
        </w:rPr>
        <w:t>《六安市政务公开办公室关于做好202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年度政府信息公开年度报告编制和发布工作的通知》和《舒城县人民政府办公室关于做好 202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年度政府信息公开年度报告编制和发布工作的通知》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（秘函〔2024〕47号）</w:t>
      </w:r>
      <w:r>
        <w:rPr>
          <w:rFonts w:hint="eastAsia" w:ascii="Times New Roman" w:hAnsi="Times New Roman" w:eastAsia="仿宋_GB2312"/>
          <w:sz w:val="32"/>
          <w:szCs w:val="32"/>
        </w:rPr>
        <w:t>要求，舒城县重点工程建设管理处编制了202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度政府信息公开工作年度报告。全文包括主动公开、依申请公开、政府信息管理、政府信息公开平台建设、监督保障等情况以及政府信息公开工作存在的主要问题、改进情况和其他需要报告事项。本报告所列数据自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年1月1日起至202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年12月31日止。如对本报告有任何疑问，请与舒城县重点工程建设管理处办公室联系。（地址：舒城县相约河畔12号写字楼9楼903室，电话：0564--8620007，邮编：231300，电子邮箱：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zdch8620007</w:t>
      </w:r>
      <w:r>
        <w:rPr>
          <w:rFonts w:hint="eastAsia" w:ascii="Times New Roman" w:hAnsi="Times New Roman" w:eastAsia="仿宋_GB2312"/>
          <w:sz w:val="32"/>
          <w:szCs w:val="32"/>
        </w:rPr>
        <w:t>@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163</w:t>
      </w:r>
      <w:r>
        <w:rPr>
          <w:rFonts w:hint="eastAsia" w:ascii="Times New Roman" w:hAnsi="Times New Roman" w:eastAsia="仿宋_GB2312"/>
          <w:sz w:val="32"/>
          <w:szCs w:val="32"/>
        </w:rPr>
        <w:t>.com ）。</w:t>
      </w:r>
    </w:p>
    <w:p w14:paraId="6AFA5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 w14:paraId="3FA14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，县重点工程处认真贯彻落实省、市、县政务公开工作部署，紧紧围绕重点工程建设及社会群众关注关切，健全信息公开制度、拓宽信息公开渠道、加强平台建设、规范信息发布，不断提升政府信息公开质效。</w:t>
      </w:r>
    </w:p>
    <w:p w14:paraId="58789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（一）主动公开情况</w:t>
      </w:r>
    </w:p>
    <w:p w14:paraId="0134F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</w:rPr>
        <w:t>2024</w:t>
      </w:r>
      <w:r>
        <w:rPr>
          <w:rFonts w:ascii="Times New Roman" w:hAnsi="Times New Roman" w:eastAsia="仿宋_GB2312"/>
          <w:sz w:val="32"/>
          <w:szCs w:val="32"/>
        </w:rPr>
        <w:t>年，县重点工程处加大重点领域政务公开力度，</w:t>
      </w:r>
      <w:r>
        <w:rPr>
          <w:rFonts w:hint="eastAsia" w:ascii="Times New Roman" w:hAnsi="Times New Roman" w:eastAsia="仿宋_GB2312"/>
          <w:sz w:val="32"/>
          <w:szCs w:val="32"/>
        </w:rPr>
        <w:t>聚焦重点工程施工建设进度、重大项目招投标、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质量安全监督、</w:t>
      </w:r>
      <w:r>
        <w:rPr>
          <w:rFonts w:hint="eastAsia" w:ascii="Times New Roman" w:hAnsi="Times New Roman" w:eastAsia="仿宋_GB2312"/>
          <w:sz w:val="32"/>
          <w:szCs w:val="32"/>
        </w:rPr>
        <w:t>工程建设领域新政策等重点工作和群众最关心、社会最敏感、反映最强烈的问题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, </w:t>
      </w:r>
      <w:r>
        <w:rPr>
          <w:rFonts w:ascii="Times New Roman" w:hAnsi="Times New Roman" w:eastAsia="仿宋_GB2312"/>
          <w:sz w:val="32"/>
          <w:szCs w:val="32"/>
        </w:rPr>
        <w:t>及时公开重点工程建设信息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本年度</w:t>
      </w:r>
      <w:r>
        <w:rPr>
          <w:rFonts w:ascii="Times New Roman" w:hAnsi="Times New Roman" w:eastAsia="仿宋_GB2312"/>
          <w:sz w:val="32"/>
          <w:szCs w:val="32"/>
        </w:rPr>
        <w:t>在政务公开信息网栏目中主动公开信息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409</w:t>
      </w:r>
      <w:r>
        <w:rPr>
          <w:rFonts w:hint="eastAsia" w:ascii="Times New Roman" w:hAnsi="Times New Roman" w:eastAsia="仿宋_GB2312"/>
          <w:sz w:val="32"/>
          <w:szCs w:val="32"/>
        </w:rPr>
        <w:t>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，其中</w:t>
      </w:r>
      <w:r>
        <w:rPr>
          <w:rFonts w:ascii="Times New Roman" w:hAnsi="Times New Roman" w:eastAsia="仿宋_GB2312"/>
          <w:sz w:val="32"/>
          <w:szCs w:val="32"/>
        </w:rPr>
        <w:t>重点领域公开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仿宋_GB2312"/>
          <w:sz w:val="32"/>
          <w:szCs w:val="32"/>
        </w:rPr>
        <w:t>65</w:t>
      </w:r>
      <w:r>
        <w:rPr>
          <w:rFonts w:hint="eastAsia" w:ascii="Times New Roman" w:hAnsi="Times New Roman" w:eastAsia="仿宋_GB2312"/>
          <w:sz w:val="32"/>
          <w:szCs w:val="32"/>
        </w:rPr>
        <w:t>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、重大建设项目批准和实施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76C74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（二）依申请公开</w:t>
      </w:r>
    </w:p>
    <w:p w14:paraId="1A812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我处严格规范依申请公开处理程序，完善受理、审查、处理、答复程序。确保答复准确、严谨，不断提升依申请办理规范化、标准化水平。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处</w:t>
      </w:r>
      <w:r>
        <w:rPr>
          <w:rFonts w:hint="eastAsia" w:ascii="Times New Roman" w:hAnsi="Times New Roman" w:eastAsia="仿宋_GB2312"/>
          <w:sz w:val="32"/>
          <w:szCs w:val="32"/>
        </w:rPr>
        <w:t>未收到依申请公开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办件，无因政府依申请公开产生的</w:t>
      </w:r>
      <w:r>
        <w:rPr>
          <w:rFonts w:hint="eastAsia" w:ascii="Times New Roman" w:hAnsi="Times New Roman" w:eastAsia="仿宋_GB2312"/>
          <w:sz w:val="32"/>
          <w:szCs w:val="32"/>
        </w:rPr>
        <w:t>相关行政复议、行政诉讼等信息。</w:t>
      </w:r>
    </w:p>
    <w:p w14:paraId="3BB0F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（三）政府信息管理</w:t>
      </w:r>
    </w:p>
    <w:p w14:paraId="3E69B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2024年，我处加强政府信息隐私排查工作，重点排查个人隐私泄露风险较大的栏目，严把信息公开审查关，杜绝个人隐私泄露。我处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政府信息发布保密审查机制，妥善处理好政务公开与保守秘密的关系，对依法应当保密的，切实做好保密工作。对可以公开的信息，加大公开力度，进一步提升政府信息管理水平。</w:t>
      </w:r>
    </w:p>
    <w:p w14:paraId="18388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（四）政府信息公开平台建设情况</w:t>
      </w:r>
    </w:p>
    <w:p w14:paraId="51449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一是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加强平台建设管理。依托舒城县人民政府网站及时推送政务信息，优化政府信息公开栏目设置、加强专栏发布内容的校对审核，杜绝错链、断链和内容混杂现象；</w:t>
      </w:r>
      <w:r>
        <w:rPr>
          <w:rFonts w:ascii="Times New Roman" w:hAnsi="Times New Roman" w:eastAsia="仿宋_GB2312"/>
          <w:sz w:val="32"/>
          <w:szCs w:val="32"/>
        </w:rPr>
        <w:t>二是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及时回应群众诉求。妥善处理平台回复，根据“省长信箱”、</w:t>
      </w:r>
      <w:r>
        <w:rPr>
          <w:rFonts w:hint="eastAsia" w:ascii="Times New Roman" w:hAnsi="Times New Roman" w:eastAsia="仿宋_GB2312"/>
          <w:sz w:val="32"/>
          <w:szCs w:val="32"/>
        </w:rPr>
        <w:t>“市长信箱”等平台交办的问题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清单</w:t>
      </w:r>
      <w:r>
        <w:rPr>
          <w:rFonts w:hint="eastAsia" w:ascii="Times New Roman" w:hAnsi="Times New Roman" w:eastAsia="仿宋_GB2312"/>
          <w:sz w:val="32"/>
          <w:szCs w:val="32"/>
        </w:rPr>
        <w:t>，按流程实行催办、督办，跟进处置疑难问题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，确保问题得到及时解决；三是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及时做好热线办理回复。2024年我处通过</w:t>
      </w:r>
      <w:r>
        <w:rPr>
          <w:rFonts w:hint="eastAsia" w:ascii="Times New Roman" w:hAnsi="Times New Roman" w:eastAsia="仿宋_GB2312"/>
          <w:sz w:val="32"/>
          <w:szCs w:val="32"/>
        </w:rPr>
        <w:t>“六安市12345政务服务便民热线平台”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受理群众诉求共计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636条，办结率100%，满意度99%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；四是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积极做好“两案”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办理工作。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2024年度，我处收到并办理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人大代表建议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1件、政协委员提案3件，办结率、满意度均为100%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13928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（五）监督保障</w:t>
      </w:r>
    </w:p>
    <w:p w14:paraId="7D51E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/>
          <w:sz w:val="32"/>
          <w:szCs w:val="32"/>
        </w:rPr>
        <w:t>工作考核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方面：我处</w:t>
      </w:r>
      <w:r>
        <w:rPr>
          <w:rFonts w:hint="eastAsia" w:ascii="Times New Roman" w:hAnsi="Times New Roman" w:eastAsia="仿宋_GB2312"/>
          <w:sz w:val="32"/>
          <w:szCs w:val="32"/>
        </w:rPr>
        <w:t>落实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市、县政务公开考评要求，根据问题清单</w:t>
      </w:r>
      <w:r>
        <w:rPr>
          <w:rFonts w:hint="eastAsia" w:ascii="Times New Roman" w:hAnsi="Times New Roman" w:eastAsia="仿宋_GB2312"/>
          <w:sz w:val="32"/>
          <w:szCs w:val="32"/>
        </w:rPr>
        <w:t>及时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落实</w:t>
      </w:r>
      <w:r>
        <w:rPr>
          <w:rFonts w:hint="eastAsia" w:ascii="Times New Roman" w:hAnsi="Times New Roman" w:eastAsia="仿宋_GB2312"/>
          <w:sz w:val="32"/>
          <w:szCs w:val="32"/>
        </w:rPr>
        <w:t>整改，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提升</w:t>
      </w:r>
      <w:r>
        <w:rPr>
          <w:rFonts w:hint="eastAsia" w:ascii="Times New Roman" w:hAnsi="Times New Roman" w:eastAsia="仿宋_GB2312"/>
          <w:sz w:val="32"/>
          <w:szCs w:val="32"/>
        </w:rPr>
        <w:t>信息公开工作规范化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水平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47642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社会评议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方面：2024年我处未开展社会评议工作。</w:t>
      </w:r>
    </w:p>
    <w:p w14:paraId="17EEA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责任追究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结果情况：我处严格落实政务公开责任追究制度，</w:t>
      </w:r>
      <w:r>
        <w:rPr>
          <w:rFonts w:hint="eastAsia" w:ascii="Times New Roman" w:hAnsi="Times New Roman" w:eastAsia="仿宋_GB2312"/>
          <w:sz w:val="32"/>
          <w:szCs w:val="32"/>
        </w:rPr>
        <w:t>对信息发布发生社会舆论或者不良的重大问题严肃追责。202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年我处未出现因信息公开不到位需要进行责任追究的情况。</w:t>
      </w:r>
    </w:p>
    <w:p w14:paraId="212B1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6BB5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C82305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5A50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69949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C376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04161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A6E56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7486B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23D4DE"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2AA8AE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14AF3E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104DD"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CE04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2A328F"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B88D60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CD6198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E13E22"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78E8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29CCA0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10CD3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D255F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49C00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3A83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8EA5E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5DB86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D909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05FE76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44D7C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C6C35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7C53B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938D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76C82F"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65EF0E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79D0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669B46"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8269DD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A51C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CDC92F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87BA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90E7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1416F6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F4CA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6C64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47B9F0E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ED850F9"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7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41"/>
        <w:gridCol w:w="691"/>
        <w:gridCol w:w="691"/>
        <w:gridCol w:w="691"/>
        <w:gridCol w:w="691"/>
        <w:gridCol w:w="691"/>
        <w:gridCol w:w="695"/>
        <w:gridCol w:w="692"/>
      </w:tblGrid>
      <w:tr w14:paraId="2CD1C8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49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C2F24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5F03D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19403D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49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B7CCA8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47E20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15B3A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7BDF8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DC265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9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A76CD2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DE1501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5C33B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52A959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43E9F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73FA9E0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14FE7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F067C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925C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74B5D3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CD3E2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49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F95D7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53B97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0ED94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AA417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4E0F0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E4CE9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D4D24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6439B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FBC6E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49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BAB3C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11FD1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1719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4F2DD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075DD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00895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4E2B3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B09D3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72C1C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12A4E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AC1F5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F4CA3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710A7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5DAE2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A6EA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54236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AE907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8C8E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466CA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4F095C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B3EFC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5DD7D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9A361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5A3D8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493A0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3E920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7ACC2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1680A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0CB99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20079E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BEB95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E85E2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47E98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C5C44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0861D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1B5F1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AAD6C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5E5BC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FA7EF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320FC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3CCD44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F4BF2D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11C9E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78D10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EF576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A55B8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96D9E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A435C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4006B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23C6A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2CCB3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BE4358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0703AA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63E96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5D470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5EC2E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B5643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7303E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12F98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D01C3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85534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B794B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CBD147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649B93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CC872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4A56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6431A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C7297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4C038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19620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0F92F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6DFE5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4858D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958B70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66C146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720EB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6EA0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3E7CA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6CCD1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599A4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A3A35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20F90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CBE51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AD77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0E1B0A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72ACC4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9D68F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26844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96E68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C796B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8A4ED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3B35F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F5277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8D06E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C80F4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48305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4C64CE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586FD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EA0C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600D5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CCB11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B18BB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46576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B6E2F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5714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9D515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950617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BE8F22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5B809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6BA7E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A31EC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6044F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E3A8A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8DEB4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45DD0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2972B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7D5FF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79178C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DCA79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FFBFD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61F00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AAF87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C7DC2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1D05C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1BBDA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EA1E7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7258C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4271D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320F0C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7DCC0F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84FEB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DB98C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50101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CE00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58B5E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B7E78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AFA68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1BDB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4121D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143461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07F8A9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CFB3E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DBD54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EBCFF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B0508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8965C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DAC5A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BAAE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0C7AA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43DD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2708F2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8B5BA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E4164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010A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779CD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C3482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43712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066B9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8FEB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E1548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DBB1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A5FF8C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61DE3C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65F04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1A0A7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4D54C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FE136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1C1B6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4158A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B6640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6C4C3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0A09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FED0D7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C6534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DBF2D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B932F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BB190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86D7B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A90CC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EE866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AB2C2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E00FD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CD89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C5DC95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5B2185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A2794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FAD5F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B12B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01B76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807D1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D2F5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AC47F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EE4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31A15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8374D9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3A72F4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7932">
            <w:pPr>
              <w:widowControl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3DE61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0198E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78647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FDC1C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2484A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E9C3E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69158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31F6C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212952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3AD33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53CE43">
            <w:pPr>
              <w:widowControl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B19CE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3A7F5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FABD3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C3D33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B3B8D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18A78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97B5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3EC0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3CE52B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29F5C6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3287CD">
            <w:pPr>
              <w:widowControl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2A1E7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7368B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8A494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5A04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5ECDD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90943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180D0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E8C5B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2C88EA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A349AC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5B73E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DBD85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F9655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4AA3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923E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50E83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FEC83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BF1A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A4BE7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A44DD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28425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7F321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AA0A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177A1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5DBB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724C5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2DC40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8710B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EB1B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49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01407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85F2A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B6E9F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23BE5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605B0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34150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629CF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D9960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19EE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79A3AF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EE3EA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F7FC9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4B223A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FC59C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68888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D0B27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88DA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893D5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029E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22460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5D8A3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27507E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26AA5C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CA2957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FA3A1B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6306C2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A4369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ACC9F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EEDB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4ACC5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8666E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7E6C9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FBF5F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CAB9E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F6DB3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6124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C71C2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B3FF0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12C27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F30E9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10D79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EE985F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C2C94F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4021D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2F7060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3B1A0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7ACA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92E858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B28D2F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4A4E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DFF87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147EE0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959D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 w14:paraId="6A83C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（一）2023年问题整改情况</w:t>
      </w:r>
    </w:p>
    <w:p w14:paraId="52F695FD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1.针对政府信息公开机制不够完善，主动公开意识不强，内容更新不及时问题。</w:t>
      </w:r>
    </w:p>
    <w:p w14:paraId="361E8F15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健全完善信息发布机制，保证信息及时发布，</w:t>
      </w:r>
      <w:r>
        <w:rPr>
          <w:rFonts w:hint="eastAsia" w:ascii="Times New Roman" w:hAnsi="Times New Roman" w:eastAsia="仿宋_GB2312"/>
          <w:sz w:val="32"/>
          <w:szCs w:val="32"/>
        </w:rPr>
        <w:t>提高工作人员对政务公开工作的认识和重视程度，定期开展政务公开培训，学习借鉴政务公开先进单位经验做法，提高政务公开工作能力和水平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48DBB52C"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2.针对</w:t>
      </w:r>
      <w:r>
        <w:rPr>
          <w:rFonts w:ascii="Times New Roman" w:hAnsi="Times New Roman" w:eastAsia="仿宋_GB2312"/>
          <w:sz w:val="32"/>
          <w:szCs w:val="32"/>
        </w:rPr>
        <w:t>政府信息公开质量不高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问题。</w:t>
      </w:r>
    </w:p>
    <w:p w14:paraId="79EE1B79"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抓好群众重点关注的政府信息公开工作，规范政府信息公开发布，严格落实“三审三校”制度，确保发布信息、文稿的规范性、严肃性、准确性，提升政府信息公开质量。</w:t>
      </w:r>
    </w:p>
    <w:p w14:paraId="729B1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（二）2024年存在问题及下一步改进措施</w:t>
      </w:r>
      <w:bookmarkStart w:id="0" w:name="_GoBack"/>
      <w:bookmarkEnd w:id="0"/>
    </w:p>
    <w:p w14:paraId="07378117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2024年，我处政府信息公开工作虽取得了一定成效，但仍存在：</w:t>
      </w:r>
    </w:p>
    <w:p w14:paraId="4B213F2E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1.对政府信息发布精准性不足、对部分子栏目的测评要点领悟不深；</w:t>
      </w:r>
    </w:p>
    <w:p w14:paraId="2D643595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2.政府信息公开形式创新性不足，难以满足群众信息获取多样化需求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0491A961">
      <w:pPr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下一步</w:t>
      </w:r>
      <w:r>
        <w:rPr>
          <w:rFonts w:hint="eastAsia" w:ascii="Times New Roman" w:hAnsi="Times New Roman" w:eastAsia="仿宋_GB2312"/>
          <w:sz w:val="32"/>
          <w:szCs w:val="32"/>
        </w:rPr>
        <w:t>，我处将继续深化和推进政务公开工作，提升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政府信息发布精准度，创新信息发布方式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通过业务培训，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提高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工作人员对栏目的理解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明确各栏目</w:t>
      </w:r>
      <w:r>
        <w:rPr>
          <w:rFonts w:hint="eastAsia" w:ascii="Times New Roman" w:hAnsi="Times New Roman" w:eastAsia="仿宋_GB2312"/>
          <w:sz w:val="32"/>
          <w:szCs w:val="32"/>
        </w:rPr>
        <w:t>信息公开要素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，紧扣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县重点工程处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政务公开基本目录，持续加强信息按时公开，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提高信息发布准确性、精准度</w:t>
      </w:r>
      <w:r>
        <w:rPr>
          <w:rFonts w:hint="eastAsia" w:ascii="Times New Roman" w:hAnsi="Times New Roman" w:eastAsia="仿宋_GB2312"/>
          <w:sz w:val="32"/>
          <w:szCs w:val="32"/>
        </w:rPr>
        <w:t>。二是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创新公开形式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拓展新的公开渠道，充分发挥新媒体平台的优势，加强与群众的互动交流，以更加贴近公众、方便群众的形式，向广大公众公布各类政务信息，</w:t>
      </w:r>
    </w:p>
    <w:p w14:paraId="71E68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 w14:paraId="710A689D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“按照《国务院办公厅关于印发〈政府信息公开信息处理费管理办法〉的通知》（国办函〔2020〕109号）规定的按件、按量收费标准，本年度没有产生信息公开处理费”。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ab/>
      </w: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79575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803512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03512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10908352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B2AF6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0F64A17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F64A17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C391298"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00A3295D"/>
    <w:rsid w:val="07082E19"/>
    <w:rsid w:val="118916FB"/>
    <w:rsid w:val="12E0359D"/>
    <w:rsid w:val="156009C5"/>
    <w:rsid w:val="196565AA"/>
    <w:rsid w:val="19D80378"/>
    <w:rsid w:val="381633B1"/>
    <w:rsid w:val="3C4E0CC8"/>
    <w:rsid w:val="3CF05583"/>
    <w:rsid w:val="3F6C393F"/>
    <w:rsid w:val="47B83D16"/>
    <w:rsid w:val="484C7D5F"/>
    <w:rsid w:val="52EA3518"/>
    <w:rsid w:val="53E2326B"/>
    <w:rsid w:val="599B6EA3"/>
    <w:rsid w:val="5A862E7C"/>
    <w:rsid w:val="5DDA3B88"/>
    <w:rsid w:val="5FAB005C"/>
    <w:rsid w:val="61744FEB"/>
    <w:rsid w:val="637A221F"/>
    <w:rsid w:val="6587477F"/>
    <w:rsid w:val="66F67E0E"/>
    <w:rsid w:val="68FB170C"/>
    <w:rsid w:val="69E00902"/>
    <w:rsid w:val="6CEA1A52"/>
    <w:rsid w:val="6FB40867"/>
    <w:rsid w:val="70965AAE"/>
    <w:rsid w:val="77E912CD"/>
    <w:rsid w:val="7F5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555555"/>
      <w:u w:val="none"/>
    </w:rPr>
  </w:style>
  <w:style w:type="character" w:styleId="6">
    <w:name w:val="Hyperlink"/>
    <w:basedOn w:val="4"/>
    <w:qFormat/>
    <w:uiPriority w:val="0"/>
    <w:rPr>
      <w:color w:val="555555"/>
      <w:u w:val="none"/>
    </w:rPr>
  </w:style>
  <w:style w:type="character" w:customStyle="1" w:styleId="7">
    <w:name w:val="target_fixed"/>
    <w:basedOn w:val="4"/>
    <w:qFormat/>
    <w:uiPriority w:val="0"/>
  </w:style>
  <w:style w:type="character" w:customStyle="1" w:styleId="8">
    <w:name w:val="first"/>
    <w:basedOn w:val="4"/>
    <w:qFormat/>
    <w:uiPriority w:val="0"/>
  </w:style>
  <w:style w:type="character" w:customStyle="1" w:styleId="9">
    <w:name w:val="on"/>
    <w:basedOn w:val="4"/>
    <w:qFormat/>
    <w:uiPriority w:val="0"/>
    <w:rPr>
      <w:shd w:val="clear" w:fill="EDEDED"/>
    </w:rPr>
  </w:style>
  <w:style w:type="character" w:customStyle="1" w:styleId="10">
    <w:name w:val="on1"/>
    <w:basedOn w:val="4"/>
    <w:qFormat/>
    <w:uiPriority w:val="0"/>
    <w:rPr>
      <w:vanish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2773</Words>
  <Characters>2917</Characters>
  <Lines>0</Lines>
  <Paragraphs>0</Paragraphs>
  <TotalTime>28</TotalTime>
  <ScaleCrop>false</ScaleCrop>
  <LinksUpToDate>false</LinksUpToDate>
  <CharactersWithSpaces>2931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雨墨清川</cp:lastModifiedBy>
  <cp:lastPrinted>2025-01-09T09:27:00Z</cp:lastPrinted>
  <dcterms:modified xsi:type="dcterms:W3CDTF">2025-01-15T02:54:59Z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28DE1F86B6F24EFEB0DEF22F4CC8049E_13</vt:lpwstr>
  </property>
  <property fmtid="{D5CDD505-2E9C-101B-9397-08002B2CF9AE}" pid="4" name="KSOTemplateDocerSaveRecord">
    <vt:lpwstr>eyJoZGlkIjoiMjlmOTgwNmY0NjQ3ZjNjYTZhZjE5NWUwOTg4ODE2YTAiLCJ1c2VySWQiOiI1MzEwMjAwOTMifQ==</vt:lpwstr>
  </property>
</Properties>
</file>