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77813">
      <w:pPr>
        <w:pStyle w:val="16"/>
        <w:shd w:val="clear" w:color="auto" w:fill="FFFFFF"/>
        <w:spacing w:before="0" w:beforeAutospacing="0" w:after="0" w:afterAutospacing="0" w:line="590" w:lineRule="atLeast"/>
        <w:jc w:val="center"/>
        <w:rPr>
          <w:rFonts w:ascii="方正小标宋简体" w:hAnsi="Times New Roman" w:eastAsia="方正小标宋简体" w:cs="Times New Roman"/>
          <w:color w:val="000000"/>
          <w:sz w:val="44"/>
          <w:szCs w:val="44"/>
        </w:rPr>
      </w:pPr>
      <w:r>
        <w:rPr>
          <w:rFonts w:ascii="方正小标宋简体" w:hAnsi="Times New Roman" w:eastAsia="方正小标宋简体" w:cs="Times New Roman"/>
          <w:color w:val="000000"/>
          <w:sz w:val="44"/>
          <w:szCs w:val="44"/>
        </w:rPr>
        <w:t>舒城县</w:t>
      </w:r>
      <w:r>
        <w:rPr>
          <w:rFonts w:hint="eastAsia" w:ascii="方正小标宋简体" w:hAnsi="Times New Roman" w:eastAsia="方正小标宋简体" w:cs="Times New Roman"/>
          <w:color w:val="000000"/>
          <w:sz w:val="44"/>
          <w:szCs w:val="44"/>
          <w:lang w:val="en-US" w:eastAsia="zh-CN"/>
        </w:rPr>
        <w:t>山七镇人民政府</w:t>
      </w:r>
      <w:r>
        <w:rPr>
          <w:rFonts w:ascii="Times New Roman" w:hAnsi="Times New Roman" w:cs="Times New Roman"/>
          <w:color w:val="000000"/>
          <w:sz w:val="44"/>
          <w:szCs w:val="44"/>
        </w:rPr>
        <w:t>202</w:t>
      </w:r>
      <w:r>
        <w:rPr>
          <w:rFonts w:hint="eastAsia" w:ascii="Times New Roman" w:hAnsi="Times New Roman" w:cs="Times New Roman"/>
          <w:color w:val="000000"/>
          <w:sz w:val="44"/>
          <w:szCs w:val="44"/>
          <w:lang w:val="en-US" w:eastAsia="zh-CN"/>
        </w:rPr>
        <w:t>4</w:t>
      </w:r>
      <w:r>
        <w:rPr>
          <w:rFonts w:ascii="方正小标宋简体" w:hAnsi="Times New Roman" w:eastAsia="方正小标宋简体" w:cs="Times New Roman"/>
          <w:color w:val="000000"/>
          <w:sz w:val="44"/>
          <w:szCs w:val="44"/>
        </w:rPr>
        <w:t>年政府信息</w:t>
      </w:r>
    </w:p>
    <w:p w14:paraId="2AAF795C">
      <w:pPr>
        <w:pStyle w:val="16"/>
        <w:shd w:val="clear" w:color="auto" w:fill="FFFFFF"/>
        <w:spacing w:before="0" w:beforeAutospacing="0" w:after="0" w:afterAutospacing="0" w:line="590" w:lineRule="atLeast"/>
        <w:jc w:val="center"/>
        <w:rPr>
          <w:rFonts w:ascii="Calibri" w:hAnsi="Calibri" w:cs="Calibri"/>
          <w:color w:val="000000"/>
        </w:rPr>
      </w:pPr>
      <w:r>
        <w:rPr>
          <w:rFonts w:ascii="方正小标宋简体" w:hAnsi="Times New Roman" w:eastAsia="方正小标宋简体" w:cs="Times New Roman"/>
          <w:color w:val="000000"/>
          <w:sz w:val="44"/>
          <w:szCs w:val="44"/>
        </w:rPr>
        <w:t>公开工作年度报告</w:t>
      </w:r>
    </w:p>
    <w:p w14:paraId="74831B90">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Times New Roman"/>
          <w:color w:val="000000"/>
          <w:kern w:val="0"/>
          <w:sz w:val="32"/>
          <w:szCs w:val="32"/>
          <w:lang w:val="en-US" w:eastAsia="zh-CN" w:bidi="ar-SA"/>
          <w14:ligatures w14:val="standardContextual"/>
        </w:rPr>
      </w:pPr>
      <w:r>
        <w:rPr>
          <w:rFonts w:hint="eastAsia" w:ascii="仿宋" w:hAnsi="仿宋" w:eastAsia="仿宋" w:cs="Times New Roman"/>
          <w:color w:val="000000"/>
          <w:kern w:val="0"/>
          <w:sz w:val="32"/>
          <w:szCs w:val="32"/>
          <w:lang w:val="en-US" w:eastAsia="zh-CN" w:bidi="ar-SA"/>
          <w14:ligatures w14:val="standardContextual"/>
        </w:rPr>
        <w:t>本报告根据《中华人民共和国政府信息公开条例》（国务院令第711号）及相关文件要求，结合舒城县山七镇2024年度政府信息公开工作编制而成。本年报由总体情况、主动公开政府信息情况、收到和处理政府信息公开申请情况、政府信息公开行政复议行政诉讼情况、存在的主要问题及改进情况、其他需要报告的事项等六部分组成。本报告中所列数据统计期限自2024年1月1日起至2024年12月31日止。如对本报告有任何疑问，请与舒城县山七镇人民政府党政与社会事务办公室联系。（地址：舒城县山七镇温泉街78号山七镇人民政府一楼党政办公室；邮编：231353；联系电话：0564-8447251；传真：0564-8449251。）</w:t>
      </w:r>
    </w:p>
    <w:p w14:paraId="1C5298AE">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Cambria Math" w:hAnsi="Cambria Math"/>
          <w:color w:val="333333"/>
        </w:rPr>
      </w:pPr>
      <w:r>
        <w:rPr>
          <w:rFonts w:hint="eastAsia" w:ascii="黑体" w:hAnsi="黑体" w:eastAsia="黑体"/>
          <w:color w:val="333333"/>
          <w:sz w:val="32"/>
          <w:szCs w:val="32"/>
        </w:rPr>
        <w:t>一、总体情况</w:t>
      </w:r>
    </w:p>
    <w:p w14:paraId="39BFA9D4">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kern w:val="0"/>
          <w:sz w:val="32"/>
          <w:szCs w:val="32"/>
          <w:lang w:val="en-US" w:eastAsia="zh-CN" w:bidi="ar-SA"/>
          <w14:ligatures w14:val="standardContextual"/>
        </w:rPr>
      </w:pPr>
      <w:r>
        <w:rPr>
          <w:rFonts w:hint="eastAsia" w:ascii="楷体_GB2312" w:hAnsi="楷体_GB2312" w:eastAsia="楷体_GB2312" w:cs="楷体_GB2312"/>
          <w:b/>
          <w:bCs/>
          <w:kern w:val="0"/>
          <w:sz w:val="32"/>
          <w:szCs w:val="32"/>
          <w:lang w:val="en-US" w:eastAsia="zh-CN" w:bidi="ar-SA"/>
          <w14:ligatures w14:val="standardContextual"/>
        </w:rPr>
        <w:t>（一）主动公开</w:t>
      </w:r>
    </w:p>
    <w:p w14:paraId="748DFEC4">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Times New Roman"/>
          <w:color w:val="000000"/>
          <w:kern w:val="0"/>
          <w:sz w:val="32"/>
          <w:szCs w:val="32"/>
          <w:lang w:val="en-US" w:eastAsia="zh-CN" w:bidi="ar-SA"/>
          <w14:ligatures w14:val="standardContextual"/>
        </w:rPr>
      </w:pPr>
      <w:r>
        <w:rPr>
          <w:rFonts w:hint="eastAsia" w:ascii="仿宋" w:hAnsi="仿宋" w:eastAsia="仿宋" w:cs="Times New Roman"/>
          <w:color w:val="000000"/>
          <w:kern w:val="0"/>
          <w:sz w:val="32"/>
          <w:szCs w:val="32"/>
          <w:lang w:val="en-US" w:eastAsia="zh-CN" w:bidi="ar-SA"/>
          <w14:ligatures w14:val="standardContextual"/>
        </w:rPr>
        <w:t>我镇严格按照《中华人民共和国政府信息公开条例》要求，及时全面主动公开政府信息，</w:t>
      </w:r>
      <w:r>
        <w:rPr>
          <w:rFonts w:hint="eastAsia" w:ascii="仿宋" w:hAnsi="仿宋" w:eastAsia="仿宋" w:cs="Times New Roman"/>
          <w:color w:val="000000"/>
          <w:kern w:val="0"/>
          <w:sz w:val="32"/>
          <w:szCs w:val="32"/>
          <w:highlight w:val="none"/>
          <w:lang w:val="en-US" w:eastAsia="zh-CN" w:bidi="ar-SA"/>
          <w14:ligatures w14:val="standardContextual"/>
        </w:rPr>
        <w:t>部门预算、决算等财政资金信息，做好行政权力运行指南、流程动态更新，权责清单、公共服务和中介服务清单最新版本的公开。2024年，我镇主动公开“两化”专题政府信息537条、财政专项资金类信息115条，监督保障类信息37条，政策解读类信息10条，回应关切类信息76条，确保“应公开、尽公开”。线下常态化督导17个村务公开栏科学</w:t>
      </w:r>
      <w:r>
        <w:rPr>
          <w:rFonts w:hint="eastAsia" w:ascii="仿宋" w:hAnsi="仿宋" w:eastAsia="仿宋" w:cs="Times New Roman"/>
          <w:color w:val="000000"/>
          <w:kern w:val="0"/>
          <w:sz w:val="32"/>
          <w:szCs w:val="32"/>
          <w:lang w:val="en-US" w:eastAsia="zh-CN" w:bidi="ar-SA"/>
          <w14:ligatures w14:val="standardContextual"/>
        </w:rPr>
        <w:t>设置公开板块，规范发布村务信息，并进一步加强政策咨询综合服务窗口建设，充分利用镇政务公开专区，组织开展“推进政务公开，打造阳光政府”为主题的政府开放日活动，切实保证群众对镇村重要决策部署和社会经济生活中的重大问题的知情权、参与权和监督权。</w:t>
      </w:r>
    </w:p>
    <w:p w14:paraId="1A4CE9E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kern w:val="0"/>
          <w:sz w:val="32"/>
          <w:szCs w:val="32"/>
          <w:lang w:val="en-US" w:eastAsia="zh-CN" w:bidi="ar-SA"/>
        </w:rPr>
        <w:t>（二）依申请公开</w:t>
      </w:r>
    </w:p>
    <w:p w14:paraId="728425A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Times New Roman"/>
          <w:color w:val="000000"/>
          <w:kern w:val="0"/>
          <w:sz w:val="32"/>
          <w:szCs w:val="32"/>
          <w:lang w:val="en-US" w:eastAsia="zh-CN" w:bidi="ar-SA"/>
          <w14:ligatures w14:val="standardContextual"/>
        </w:rPr>
      </w:pPr>
      <w:r>
        <w:rPr>
          <w:rFonts w:hint="eastAsia" w:ascii="仿宋" w:hAnsi="仿宋" w:eastAsia="仿宋" w:cs="Times New Roman"/>
          <w:color w:val="000000"/>
          <w:kern w:val="0"/>
          <w:sz w:val="32"/>
          <w:szCs w:val="32"/>
          <w:lang w:val="en-US" w:eastAsia="zh-CN" w:bidi="ar-SA"/>
          <w14:ligatures w14:val="standardContextual"/>
        </w:rPr>
        <w:t>全年度我镇收到1件依申请政府信息公开申请，已按照要求按时答复完成。</w:t>
      </w:r>
    </w:p>
    <w:p w14:paraId="356FB437">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政府信息管理</w:t>
      </w:r>
    </w:p>
    <w:p w14:paraId="36E6286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Times New Roman"/>
          <w:color w:val="000000"/>
          <w:kern w:val="0"/>
          <w:sz w:val="32"/>
          <w:szCs w:val="32"/>
          <w:lang w:val="en-US" w:eastAsia="zh-CN" w:bidi="ar-SA"/>
          <w14:ligatures w14:val="standardContextual"/>
        </w:rPr>
      </w:pPr>
      <w:r>
        <w:rPr>
          <w:rFonts w:hint="eastAsia" w:ascii="仿宋" w:hAnsi="仿宋" w:eastAsia="仿宋" w:cs="Times New Roman"/>
          <w:color w:val="000000"/>
          <w:kern w:val="0"/>
          <w:sz w:val="32"/>
          <w:szCs w:val="32"/>
          <w:lang w:val="en-US" w:eastAsia="zh-CN" w:bidi="ar-SA"/>
          <w14:ligatures w14:val="standardContextual"/>
        </w:rPr>
        <w:t>严格落实信息发布“三审”制度，确保发布的政务信息具备真实性、时效性与权威性。政策文件公开内容按照规范性文件格式要求，对现行有效的19条其他文件的网页版及电子版进行全面排查整改，确保格式统一规范。2024年我镇未印发规范性文件。</w:t>
      </w:r>
    </w:p>
    <w:p w14:paraId="12C94C1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（四）政府信息公开平台建设</w:t>
      </w:r>
    </w:p>
    <w:p w14:paraId="0120168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Times New Roman"/>
          <w:color w:val="000000"/>
          <w:kern w:val="0"/>
          <w:sz w:val="32"/>
          <w:szCs w:val="32"/>
          <w:lang w:val="en-US" w:eastAsia="zh-CN" w:bidi="ar-SA"/>
          <w14:ligatures w14:val="standardContextual"/>
        </w:rPr>
      </w:pPr>
      <w:r>
        <w:rPr>
          <w:rFonts w:hint="eastAsia" w:ascii="仿宋" w:hAnsi="仿宋" w:eastAsia="仿宋" w:cs="Times New Roman"/>
          <w:color w:val="000000"/>
          <w:kern w:val="0"/>
          <w:sz w:val="32"/>
          <w:szCs w:val="32"/>
          <w:lang w:val="en-US" w:eastAsia="zh-CN" w:bidi="ar-SA"/>
          <w14:ligatures w14:val="standardContextual"/>
        </w:rPr>
        <w:t>一是全力规范建设。安排专人负责政务公开信息全方位自查自纠工作，主动与县政务公开办对接寻求指导帮助，持续提升公开效能。</w:t>
      </w:r>
    </w:p>
    <w:p w14:paraId="1D4005E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Times New Roman"/>
          <w:color w:val="000000"/>
          <w:kern w:val="0"/>
          <w:sz w:val="32"/>
          <w:szCs w:val="32"/>
          <w:lang w:val="en-US" w:eastAsia="zh-CN" w:bidi="ar-SA"/>
          <w14:ligatures w14:val="standardContextual"/>
        </w:rPr>
      </w:pPr>
      <w:r>
        <w:rPr>
          <w:rFonts w:hint="eastAsia" w:ascii="仿宋" w:hAnsi="仿宋" w:eastAsia="仿宋" w:cs="Times New Roman"/>
          <w:color w:val="000000"/>
          <w:kern w:val="0"/>
          <w:sz w:val="32"/>
          <w:szCs w:val="32"/>
          <w:lang w:val="en-US" w:eastAsia="zh-CN" w:bidi="ar-SA"/>
          <w14:ligatures w14:val="standardContextual"/>
        </w:rPr>
        <w:t>二是丰富信息载体。在常态化利用镇政务网站、镇村级公开栏公开的基础上，聚焦群众关切，利用舒城县山七镇先锋网、秀美山七抖音号、微信号等发布信息，解读回应，进一步拓宽政务公开渠道。</w:t>
      </w:r>
    </w:p>
    <w:p w14:paraId="1017D8D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Times New Roman"/>
          <w:color w:val="000000"/>
          <w:kern w:val="0"/>
          <w:sz w:val="32"/>
          <w:szCs w:val="32"/>
          <w:lang w:val="en-US" w:eastAsia="zh-CN" w:bidi="ar-SA"/>
          <w14:ligatures w14:val="standardContextual"/>
        </w:rPr>
      </w:pPr>
      <w:r>
        <w:rPr>
          <w:rFonts w:hint="eastAsia" w:ascii="仿宋" w:hAnsi="仿宋" w:eastAsia="仿宋" w:cs="Times New Roman"/>
          <w:color w:val="000000"/>
          <w:kern w:val="0"/>
          <w:sz w:val="32"/>
          <w:szCs w:val="32"/>
          <w:lang w:val="en-US" w:eastAsia="zh-CN" w:bidi="ar-SA"/>
          <w14:ligatures w14:val="standardContextual"/>
        </w:rPr>
        <w:t>三是强化政民互动。充分利用山七镇政务公开专区，开展“推进政务公开，打造阳光政府”为主题的政府开放日活动，推动政务公开与民生服务深度融合，让政策传达更到位，让群众办事更便捷。</w:t>
      </w:r>
    </w:p>
    <w:p w14:paraId="253A9E7D">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（五）监督保障</w:t>
      </w:r>
    </w:p>
    <w:p w14:paraId="5BA8FCD3">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 w:hAnsi="仿宋" w:eastAsia="仿宋" w:cs="Times New Roman"/>
          <w:color w:val="000000"/>
          <w:kern w:val="0"/>
          <w:sz w:val="32"/>
          <w:szCs w:val="32"/>
          <w:lang w:val="en-US" w:eastAsia="zh-CN" w:bidi="ar-SA"/>
          <w14:ligatures w14:val="standardContextual"/>
        </w:rPr>
      </w:pPr>
      <w:r>
        <w:rPr>
          <w:rFonts w:hint="eastAsia" w:ascii="仿宋" w:hAnsi="仿宋" w:eastAsia="仿宋" w:cs="Times New Roman"/>
          <w:color w:val="000000"/>
          <w:kern w:val="0"/>
          <w:sz w:val="32"/>
          <w:szCs w:val="32"/>
          <w:lang w:val="en-US" w:eastAsia="zh-CN" w:bidi="ar-SA"/>
          <w14:ligatures w14:val="standardContextual"/>
        </w:rPr>
        <w:t>一是强化自查自纠。安排专人根据县级季度考核结果开展全面自查，每年进行总结回顾，确保政府信息公开落实到位，修订完善了乡镇社会评议制度，本年度未组织开展社会评议活动。</w:t>
      </w:r>
    </w:p>
    <w:p w14:paraId="306B6190">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 w:hAnsi="仿宋" w:eastAsia="仿宋" w:cs="Times New Roman"/>
          <w:color w:val="000000"/>
          <w:kern w:val="0"/>
          <w:sz w:val="32"/>
          <w:szCs w:val="32"/>
          <w:lang w:val="en-US" w:eastAsia="zh-CN" w:bidi="ar-SA"/>
          <w14:ligatures w14:val="standardContextual"/>
        </w:rPr>
      </w:pPr>
      <w:r>
        <w:rPr>
          <w:rFonts w:hint="eastAsia" w:ascii="仿宋" w:hAnsi="仿宋" w:eastAsia="仿宋" w:cs="Times New Roman"/>
          <w:color w:val="000000"/>
          <w:kern w:val="0"/>
          <w:sz w:val="32"/>
          <w:szCs w:val="32"/>
          <w:lang w:val="en-US" w:eastAsia="zh-CN" w:bidi="ar-SA"/>
          <w14:ligatures w14:val="standardContextual"/>
        </w:rPr>
        <w:t>二是加强工作指导。培训与督查考核相结合，多次组织村务公开培训，围绕工作要点和实际案例进行讲解，切实提高经办人业务能力。线上季度汇报+线下随机抽查相结合，开展村务公开督查，及时发现问题并督促整改，督查结果计入村级年度考核成绩，促进政务公开深入开展。</w:t>
      </w:r>
    </w:p>
    <w:p w14:paraId="315D5F64">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Times New Roman"/>
          <w:color w:val="000000"/>
          <w:kern w:val="0"/>
          <w:sz w:val="32"/>
          <w:szCs w:val="32"/>
          <w:lang w:val="en-US" w:eastAsia="zh-CN" w:bidi="ar-SA"/>
          <w14:ligatures w14:val="standardContextual"/>
        </w:rPr>
      </w:pPr>
      <w:r>
        <w:rPr>
          <w:rFonts w:hint="eastAsia" w:ascii="仿宋" w:hAnsi="仿宋" w:eastAsia="仿宋" w:cs="Times New Roman"/>
          <w:color w:val="000000"/>
          <w:kern w:val="0"/>
          <w:sz w:val="32"/>
          <w:szCs w:val="32"/>
          <w:lang w:val="en-US" w:eastAsia="zh-CN" w:bidi="ar-SA"/>
          <w14:ligatures w14:val="standardContextual"/>
        </w:rPr>
        <w:t>三是严格落实责任追究机制。对不按规定及时、准确公开信息的行为进行问责。2024年，我镇未发生因信息发布而造成严重后果需进行责任追究的情况。</w:t>
      </w:r>
    </w:p>
    <w:p w14:paraId="5BADB18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Autospacing="0" w:after="0" w:afterAutospacing="0" w:line="560" w:lineRule="exact"/>
        <w:ind w:leftChars="200" w:right="0" w:rightChars="0" w:firstLine="320" w:firstLineChars="100"/>
        <w:jc w:val="left"/>
        <w:textAlignment w:val="auto"/>
        <w:rPr>
          <w:rFonts w:hint="eastAsia" w:ascii="楷体_GB2312" w:hAnsi="楷体_GB2312" w:eastAsia="楷体_GB2312" w:cs="楷体_GB2312"/>
          <w:sz w:val="30"/>
          <w:szCs w:val="30"/>
        </w:rPr>
      </w:pPr>
      <w:r>
        <w:rPr>
          <w:rFonts w:hint="eastAsia" w:ascii="黑体" w:hAnsi="宋体" w:eastAsia="黑体" w:cs="黑体"/>
          <w:b w:val="0"/>
          <w:color w:val="000000"/>
          <w:kern w:val="0"/>
          <w:sz w:val="32"/>
          <w:szCs w:val="32"/>
          <w:lang w:val="en-US" w:eastAsia="zh-CN" w:bidi="ar"/>
        </w:rPr>
        <w:t>二、主动公开政府信息情况</w:t>
      </w:r>
    </w:p>
    <w:tbl>
      <w:tblPr>
        <w:tblStyle w:val="10"/>
        <w:tblW w:w="9740" w:type="dxa"/>
        <w:jc w:val="center"/>
        <w:tblLayout w:type="fixed"/>
        <w:tblCellMar>
          <w:top w:w="0" w:type="dxa"/>
          <w:left w:w="0" w:type="dxa"/>
          <w:bottom w:w="0" w:type="dxa"/>
          <w:right w:w="0" w:type="dxa"/>
        </w:tblCellMar>
      </w:tblPr>
      <w:tblGrid>
        <w:gridCol w:w="2435"/>
        <w:gridCol w:w="2435"/>
        <w:gridCol w:w="2435"/>
        <w:gridCol w:w="2435"/>
      </w:tblGrid>
      <w:tr w14:paraId="67414D28">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0CFF60B7">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第二十条第（一）项</w:t>
            </w:r>
          </w:p>
        </w:tc>
      </w:tr>
      <w:tr w14:paraId="33C457C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07F9F5B">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743C296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2DC53A82">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640BCD88">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现行有效件数</w:t>
            </w:r>
          </w:p>
        </w:tc>
      </w:tr>
      <w:tr w14:paraId="05CC1132">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73D7DF6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14:paraId="259A6726">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264406C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56F82CC9">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14:paraId="683640FE">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19D48F0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14:paraId="6DA967B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647BC9C3">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13BD58E0">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14:paraId="33A51C8F">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1F446717">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第二十条第（五）项</w:t>
            </w:r>
          </w:p>
        </w:tc>
      </w:tr>
      <w:tr w14:paraId="3DAAA8B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45A1AB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1663A50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14:paraId="308CEA39">
        <w:tblPrEx>
          <w:tblCellMar>
            <w:top w:w="0" w:type="dxa"/>
            <w:left w:w="0" w:type="dxa"/>
            <w:bottom w:w="0" w:type="dxa"/>
            <w:right w:w="0" w:type="dxa"/>
          </w:tblCellMar>
        </w:tblPrEx>
        <w:trPr>
          <w:trHeight w:val="1075"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195270A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2732F058">
            <w:pPr>
              <w:widowControl/>
              <w:jc w:val="center"/>
              <w:rPr>
                <w:rFonts w:hint="default"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1"/>
                <w:szCs w:val="21"/>
                <w:lang w:val="en-US" w:eastAsia="zh-CN"/>
              </w:rPr>
              <w:t>108</w:t>
            </w:r>
          </w:p>
        </w:tc>
      </w:tr>
      <w:tr w14:paraId="53576FCF">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6DDA222">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第二十条第（六）项</w:t>
            </w:r>
          </w:p>
        </w:tc>
      </w:tr>
      <w:tr w14:paraId="178DDB73">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6D3D8611">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14:paraId="2C5E28C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14:paraId="61439370">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19A87E2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2D43BEAB">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14:paraId="671FB57E">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5EEF06C4">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5CBA1830">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14:paraId="75222BF2">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204D17A1">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第二十条第（八）项</w:t>
            </w:r>
          </w:p>
        </w:tc>
      </w:tr>
      <w:tr w14:paraId="547CC66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719FE0F">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2E2E819D">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本年收费金额（单位：万元）</w:t>
            </w:r>
          </w:p>
        </w:tc>
      </w:tr>
      <w:tr w14:paraId="00FA197F">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54CE1495">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0D100F22">
            <w:pPr>
              <w:jc w:val="center"/>
              <w:rPr>
                <w:rFonts w:hint="eastAsia" w:ascii="宋体" w:hAnsi="Times New Roman" w:eastAsia="仿宋_GB2312" w:cs="Times New Roman"/>
                <w:color w:val="000000"/>
                <w:sz w:val="24"/>
                <w:szCs w:val="24"/>
                <w:lang w:val="en-US" w:eastAsia="zh-CN"/>
              </w:rPr>
            </w:pPr>
            <w:r>
              <w:rPr>
                <w:rFonts w:hint="eastAsia" w:ascii="宋体" w:hAnsi="Times New Roman" w:eastAsia="仿宋_GB2312" w:cs="Times New Roman"/>
                <w:color w:val="000000"/>
                <w:sz w:val="24"/>
                <w:szCs w:val="24"/>
                <w:lang w:val="en-US" w:eastAsia="zh-CN"/>
              </w:rPr>
              <w:t>0</w:t>
            </w:r>
          </w:p>
        </w:tc>
      </w:tr>
    </w:tbl>
    <w:p w14:paraId="29D2AC5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Autospacing="0" w:after="0" w:afterAutospacing="0" w:line="560" w:lineRule="exact"/>
        <w:ind w:leftChars="200" w:right="0" w:rightChars="0" w:firstLine="320" w:firstLineChars="100"/>
        <w:jc w:val="left"/>
        <w:textAlignment w:val="auto"/>
        <w:rPr>
          <w:rFonts w:hint="eastAsia" w:ascii="黑体" w:hAnsi="宋体" w:eastAsia="黑体" w:cs="黑体"/>
          <w:b w:val="0"/>
          <w:color w:val="000000"/>
          <w:kern w:val="0"/>
          <w:sz w:val="32"/>
          <w:szCs w:val="32"/>
          <w:lang w:val="en-US" w:eastAsia="zh-CN" w:bidi="ar"/>
        </w:rPr>
      </w:pPr>
      <w:r>
        <w:rPr>
          <w:rFonts w:hint="eastAsia" w:ascii="黑体" w:hAnsi="宋体" w:eastAsia="黑体" w:cs="黑体"/>
          <w:b w:val="0"/>
          <w:color w:val="000000"/>
          <w:kern w:val="0"/>
          <w:sz w:val="32"/>
          <w:szCs w:val="32"/>
          <w:lang w:val="en-US" w:eastAsia="zh-CN" w:bidi="ar"/>
        </w:rPr>
        <w:t>三、收到和处理政府信息公开申请情况</w:t>
      </w:r>
    </w:p>
    <w:tbl>
      <w:tblPr>
        <w:tblStyle w:val="10"/>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14:paraId="319354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6012DA50">
            <w:pPr>
              <w:widowControl/>
              <w:jc w:val="left"/>
              <w:rPr>
                <w:rFonts w:ascii="仿宋_GB2312" w:hAnsi="Times New Roman" w:eastAsia="仿宋_GB2312" w:cs="Times New Roman"/>
                <w:color w:val="000000"/>
                <w:sz w:val="32"/>
                <w:szCs w:val="32"/>
              </w:rPr>
            </w:pPr>
            <w:r>
              <w:rPr>
                <w:rFonts w:ascii="楷体" w:hAnsi="楷体" w:eastAsia="楷体" w:cs="楷体"/>
                <w:color w:val="000000"/>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14:paraId="444EDD02">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申请人情况</w:t>
            </w:r>
          </w:p>
        </w:tc>
      </w:tr>
      <w:tr w14:paraId="0B2FA7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086AB088">
            <w:pPr>
              <w:rPr>
                <w:rFonts w:ascii="宋体" w:hAnsi="Times New Roman" w:eastAsia="仿宋_GB2312" w:cs="Times New Roman"/>
                <w:color w:val="000000"/>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14:paraId="16AA47F8">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3086FE4D">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14:paraId="5E49E6BF">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14:paraId="1C42C6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383A6CE2">
            <w:pPr>
              <w:rPr>
                <w:rFonts w:ascii="宋体" w:hAnsi="Times New Roman" w:eastAsia="仿宋_GB2312" w:cs="Times New Roman"/>
                <w:color w:val="000000"/>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14:paraId="4D86D4B1">
            <w:pPr>
              <w:rPr>
                <w:rFonts w:ascii="宋体" w:hAnsi="Times New Roman" w:eastAsia="仿宋_GB2312" w:cs="Times New Roman"/>
                <w:color w:val="000000"/>
                <w:sz w:val="24"/>
                <w:szCs w:val="24"/>
              </w:rPr>
            </w:pPr>
          </w:p>
        </w:tc>
        <w:tc>
          <w:tcPr>
            <w:tcW w:w="688" w:type="dxa"/>
            <w:tcBorders>
              <w:top w:val="nil"/>
              <w:left w:val="nil"/>
              <w:bottom w:val="single" w:color="auto" w:sz="8" w:space="0"/>
              <w:right w:val="single" w:color="auto" w:sz="8" w:space="0"/>
            </w:tcBorders>
            <w:tcMar>
              <w:left w:w="108" w:type="dxa"/>
              <w:right w:w="108" w:type="dxa"/>
            </w:tcMar>
            <w:vAlign w:val="center"/>
          </w:tcPr>
          <w:p w14:paraId="7A572D88">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商业</w:t>
            </w:r>
          </w:p>
          <w:p w14:paraId="54DD5167">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企业</w:t>
            </w:r>
          </w:p>
        </w:tc>
        <w:tc>
          <w:tcPr>
            <w:tcW w:w="688" w:type="dxa"/>
            <w:tcBorders>
              <w:top w:val="nil"/>
              <w:left w:val="nil"/>
              <w:bottom w:val="single" w:color="auto" w:sz="8" w:space="0"/>
              <w:right w:val="single" w:color="auto" w:sz="8" w:space="0"/>
            </w:tcBorders>
            <w:tcMar>
              <w:left w:w="108" w:type="dxa"/>
              <w:right w:w="108" w:type="dxa"/>
            </w:tcMar>
            <w:vAlign w:val="center"/>
          </w:tcPr>
          <w:p w14:paraId="0586C07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科研</w:t>
            </w:r>
          </w:p>
          <w:p w14:paraId="17AD8F5F">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0E32374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5AC2F9EA">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6DFB6D5F">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14:paraId="679DE6DB">
            <w:pPr>
              <w:rPr>
                <w:rFonts w:ascii="宋体" w:hAnsi="Times New Roman" w:eastAsia="仿宋_GB2312" w:cs="Times New Roman"/>
                <w:color w:val="000000"/>
                <w:sz w:val="24"/>
                <w:szCs w:val="24"/>
              </w:rPr>
            </w:pPr>
          </w:p>
        </w:tc>
      </w:tr>
      <w:tr w14:paraId="0124A3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3F3B2998">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1498D1CF">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14:paraId="2BB16E13">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2632F07">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E6B0D2E">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CF5BD15">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8FE2739">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EF7FDA3">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1</w:t>
            </w:r>
          </w:p>
        </w:tc>
      </w:tr>
      <w:tr w14:paraId="4A2212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1F546478">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5969BC96">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2F09645">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BAA81A4">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5C62D48">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24BDDFA">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F144EAB">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6A5F1EFF">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Times New Roman" w:eastAsia="仿宋_GB2312" w:cs="Times New Roman"/>
                <w:color w:val="000000"/>
                <w:sz w:val="32"/>
                <w:szCs w:val="32"/>
                <w:lang w:val="en-US" w:eastAsia="zh-CN"/>
              </w:rPr>
            </w:pPr>
            <w:r>
              <w:rPr>
                <w:rFonts w:hint="eastAsia" w:ascii="Calibri" w:hAnsi="Calibri" w:eastAsia="仿宋_GB2312" w:cs="Calibri"/>
                <w:color w:val="000000"/>
                <w:kern w:val="0"/>
                <w:sz w:val="20"/>
                <w:szCs w:val="20"/>
                <w:lang w:val="en-US" w:eastAsia="zh-CN"/>
              </w:rPr>
              <w:t>0</w:t>
            </w:r>
          </w:p>
        </w:tc>
      </w:tr>
      <w:tr w14:paraId="5FD777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14:paraId="01002CA5">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51B33AA9">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14:paraId="2AF4F53B">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Times New Roman" w:eastAsia="仿宋_GB2312" w:cs="Times New Roman"/>
                <w:color w:val="000000"/>
                <w:sz w:val="32"/>
                <w:szCs w:val="32"/>
                <w:lang w:eastAsia="zh-CN"/>
              </w:rPr>
            </w:pPr>
            <w:r>
              <w:rPr>
                <w:rFonts w:hint="eastAsia" w:ascii="Calibri" w:hAnsi="Calibri" w:eastAsia="仿宋_GB2312" w:cs="Calibri"/>
                <w:color w:val="000000"/>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14:paraId="479A439A">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7D4B9B7">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BDEB879">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7171297">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336FC41">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vAlign w:val="top"/>
          </w:tcPr>
          <w:p w14:paraId="719C38B3">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1</w:t>
            </w:r>
          </w:p>
        </w:tc>
      </w:tr>
      <w:tr w14:paraId="11E3BF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355896C">
            <w:pPr>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4710860E">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（二）部分公开</w:t>
            </w:r>
            <w:r>
              <w:rPr>
                <w:rFonts w:hint="eastAsia" w:ascii="楷体" w:hAnsi="楷体" w:eastAsia="楷体" w:cs="楷体"/>
                <w:color w:val="000000"/>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14:paraId="7F68115E">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Times New Roman" w:eastAsia="仿宋_GB2312" w:cs="Times New Roman"/>
                <w:color w:val="000000"/>
                <w:sz w:val="32"/>
                <w:szCs w:val="32"/>
                <w:lang w:val="en-US"/>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73EB91D">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Times New Roman" w:eastAsia="仿宋_GB2312" w:cs="Times New Roman"/>
                <w:color w:val="000000"/>
                <w:sz w:val="32"/>
                <w:szCs w:val="32"/>
                <w:lang w:val="en-US"/>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B4CCD43">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Times New Roman" w:eastAsia="仿宋_GB2312" w:cs="Times New Roman"/>
                <w:color w:val="000000"/>
                <w:sz w:val="32"/>
                <w:szCs w:val="32"/>
                <w:lang w:val="en-US"/>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F4CA4D6">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Times New Roman" w:eastAsia="仿宋_GB2312" w:cs="Times New Roman"/>
                <w:color w:val="000000"/>
                <w:sz w:val="32"/>
                <w:szCs w:val="32"/>
                <w:lang w:val="en-US"/>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BBAC9D2">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Times New Roman" w:eastAsia="仿宋_GB2312" w:cs="Times New Roman"/>
                <w:color w:val="000000"/>
                <w:sz w:val="32"/>
                <w:szCs w:val="32"/>
                <w:lang w:val="en-US"/>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9F4399A">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Times New Roman" w:eastAsia="仿宋_GB2312" w:cs="Times New Roman"/>
                <w:color w:val="000000"/>
                <w:sz w:val="32"/>
                <w:szCs w:val="32"/>
                <w:lang w:val="en-US"/>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08541C6">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Times New Roman" w:eastAsia="仿宋_GB2312" w:cs="Times New Roman"/>
                <w:color w:val="000000"/>
                <w:sz w:val="32"/>
                <w:szCs w:val="32"/>
                <w:lang w:val="en-US"/>
              </w:rPr>
            </w:pPr>
            <w:r>
              <w:rPr>
                <w:rFonts w:hint="eastAsia" w:ascii="Calibri" w:hAnsi="Calibri" w:eastAsia="仿宋_GB2312" w:cs="Calibri"/>
                <w:color w:val="000000"/>
                <w:kern w:val="0"/>
                <w:sz w:val="20"/>
                <w:szCs w:val="20"/>
                <w:lang w:val="en-US" w:eastAsia="zh-CN"/>
              </w:rPr>
              <w:t>0</w:t>
            </w:r>
          </w:p>
        </w:tc>
      </w:tr>
      <w:tr w14:paraId="35F565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3FCA9C7">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51179AD8">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（三）不予公开</w:t>
            </w:r>
          </w:p>
        </w:tc>
        <w:tc>
          <w:tcPr>
            <w:tcW w:w="3219" w:type="dxa"/>
            <w:tcBorders>
              <w:top w:val="nil"/>
              <w:left w:val="nil"/>
              <w:bottom w:val="single" w:color="auto" w:sz="8" w:space="0"/>
              <w:right w:val="single" w:color="auto" w:sz="8" w:space="0"/>
            </w:tcBorders>
            <w:tcMar>
              <w:left w:w="57" w:type="dxa"/>
              <w:right w:w="57" w:type="dxa"/>
            </w:tcMar>
          </w:tcPr>
          <w:p w14:paraId="4D36F726">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14:paraId="13F40A4F">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0DFC017">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57BB05E">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7589461">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25D265A">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BA88E11">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14:paraId="12255156">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7B9831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CCD0240">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3F02459">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1E90DF51">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14:paraId="4B24F08E">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EDB12DC">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7148BE6">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4899DAE">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5C17032">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08189BD">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6550543E">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086BD7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9C7411F">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7C6E801E">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4BF72851">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14:paraId="69BD1DBA">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D9DE42F">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7F5D681">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4D0388E">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49955DD">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9EE9E97">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2FF45254">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03E1BB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8E3CE40">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1973388E">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1A5A004D">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14:paraId="213F4A67">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39E544F">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439CF3E">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831DB20">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DBE690F">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CA4842E">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66E35021">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77643F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4F461BD">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3F5D7446">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1191EC10">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14:paraId="24795E8E">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0C0C768">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DE1503D">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A32B74">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FBD1075">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76F991D">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33079623">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1079F8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D05E286">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7FD904BC">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1D46191">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14:paraId="79E40A52">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A0C8A9E">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2B344B7">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3334F31">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F014BAA">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0739BED">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6ED3329B">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44B042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5284FAF">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FD818EB">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182E942F">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14:paraId="21F4440F">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A4E728A">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FE9B136">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14914F6">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1429DDC">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517E264">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04DC73D5">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19012F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F7E6DEB">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C7A4C92">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A87E7CB">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14:paraId="3A7445C8">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3C822FD">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FADA32B">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51B260B">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E33A18D">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943F84">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59CF77F9">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233498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69636CA">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17233405">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（四）无法提供</w:t>
            </w:r>
          </w:p>
        </w:tc>
        <w:tc>
          <w:tcPr>
            <w:tcW w:w="3219" w:type="dxa"/>
            <w:tcBorders>
              <w:top w:val="nil"/>
              <w:left w:val="nil"/>
              <w:bottom w:val="single" w:color="auto" w:sz="8" w:space="0"/>
              <w:right w:val="single" w:color="auto" w:sz="8" w:space="0"/>
            </w:tcBorders>
            <w:tcMar>
              <w:left w:w="57" w:type="dxa"/>
              <w:right w:w="57" w:type="dxa"/>
            </w:tcMar>
          </w:tcPr>
          <w:p w14:paraId="4C975CC9">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14:paraId="12999F6F">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95EE5B5">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27E8D4D">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C6439D2">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84BD55D">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F61132A">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74306B2A">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15DDA4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1C4E97D">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7985EF30">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4A083B8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14:paraId="11E3C188">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727B936">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5446D81">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55C8256">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7D62AC1">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6A1CE74">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2CF78BF8">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489C06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35606A8">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3B074545">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34C45A3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14:paraId="2EE4AB65">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06EFFF9">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BD30E49">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CEAAFEF">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6FF795A">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6194DFD">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5826CD7A">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4698C3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83BB805">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436BFACD">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（五）不予处理</w:t>
            </w:r>
          </w:p>
        </w:tc>
        <w:tc>
          <w:tcPr>
            <w:tcW w:w="3219" w:type="dxa"/>
            <w:tcBorders>
              <w:top w:val="nil"/>
              <w:left w:val="nil"/>
              <w:bottom w:val="single" w:color="auto" w:sz="8" w:space="0"/>
              <w:right w:val="single" w:color="auto" w:sz="8" w:space="0"/>
            </w:tcBorders>
            <w:tcMar>
              <w:left w:w="57" w:type="dxa"/>
              <w:right w:w="57" w:type="dxa"/>
            </w:tcMar>
          </w:tcPr>
          <w:p w14:paraId="0AA10A26">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14:paraId="3F393076">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F9E0983">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876CCC9">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382DF79">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86EB1AE">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1BC2360">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2AF03555">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3E11D96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7404B2D">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71CDB040">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28490C46">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14:paraId="53E3A1F6">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9CD0C2D">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EB4F118">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C7E877A">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7A5DEF9">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E4CF65D">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61DE269A">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7DA29B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43D47DB">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17EB8787">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64CAB59E">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14:paraId="141F7AB5">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52FF22A">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1380CF6">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4E46CFF">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C6557B8">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689C057">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4DFF9061">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381FCF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257D074">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1C20F44B">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12FFD706">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14:paraId="7E876D23">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28B6460">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C6A92DA">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FD19E0D">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36D3FE5">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F226D1C">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7964265E">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596099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12C54D7">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C97E786">
            <w:pPr>
              <w:rPr>
                <w:rFonts w:ascii="宋体" w:hAnsi="Times New Roman" w:eastAsia="仿宋_GB2312" w:cs="Times New Roman"/>
                <w:color w:val="000000"/>
                <w:sz w:val="24"/>
                <w:szCs w:val="24"/>
              </w:rPr>
            </w:pPr>
          </w:p>
        </w:tc>
        <w:tc>
          <w:tcPr>
            <w:tcW w:w="3219" w:type="dxa"/>
            <w:tcBorders>
              <w:top w:val="nil"/>
              <w:left w:val="nil"/>
              <w:bottom w:val="outset" w:color="auto" w:sz="8" w:space="0"/>
              <w:right w:val="single" w:color="auto" w:sz="8" w:space="0"/>
            </w:tcBorders>
            <w:tcMar>
              <w:left w:w="57" w:type="dxa"/>
              <w:right w:w="57" w:type="dxa"/>
            </w:tcMar>
            <w:vAlign w:val="center"/>
          </w:tcPr>
          <w:p w14:paraId="37BA8795">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14:paraId="3CF7E214">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3E29E37B">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26D9C75E">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493CFB84">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6A73656B">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3ADD471C">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6A839096">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3286D6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43C9DFA">
            <w:pPr>
              <w:rPr>
                <w:rFonts w:ascii="宋体" w:hAnsi="Times New Roman" w:eastAsia="仿宋_GB2312" w:cs="Times New Roman"/>
                <w:color w:val="000000"/>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14:paraId="05A05029">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14:paraId="7AB88FF9">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40F9A337">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47C87B2">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1664FC1">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ABB877E">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DE61A31">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C28BCA1">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D89A0BC">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44EE67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BF43A72">
            <w:pPr>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43E2ADE4">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7E78D00D">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56D2EB10">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A0FB0D5">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F73FF23">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6F396B5">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150A919">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8A11006">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F39E77A">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1E6F9C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E1E3114">
            <w:pPr>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1A85F477">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6F84BEF9">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3.其他</w:t>
            </w:r>
          </w:p>
        </w:tc>
        <w:tc>
          <w:tcPr>
            <w:tcW w:w="688" w:type="dxa"/>
            <w:tcBorders>
              <w:top w:val="nil"/>
              <w:left w:val="nil"/>
              <w:bottom w:val="single" w:color="auto" w:sz="8" w:space="0"/>
              <w:right w:val="single" w:color="auto" w:sz="8" w:space="0"/>
            </w:tcBorders>
            <w:tcMar>
              <w:left w:w="57" w:type="dxa"/>
              <w:right w:w="57" w:type="dxa"/>
            </w:tcMar>
            <w:vAlign w:val="center"/>
          </w:tcPr>
          <w:p w14:paraId="1AE9294A">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7D0CFD5">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382C693">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B9EA981">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F40E01B">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28D610E">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4A991E76">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14:paraId="17FB7C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C07B9AA">
            <w:pPr>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0190A5EC">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14:paraId="7FB074CB">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Times New Roman" w:eastAsia="仿宋_GB2312" w:cs="Times New Roman"/>
                <w:color w:val="000000"/>
                <w:sz w:val="32"/>
                <w:szCs w:val="32"/>
                <w:lang w:val="en-US"/>
              </w:rPr>
            </w:pPr>
            <w:r>
              <w:rPr>
                <w:rFonts w:hint="eastAsia" w:ascii="Calibri" w:hAnsi="Calibri" w:eastAsia="仿宋_GB2312" w:cs="Calibri"/>
                <w:color w:val="000000"/>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14:paraId="358ECCA1">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Times New Roman" w:eastAsia="仿宋_GB2312" w:cs="Times New Roman"/>
                <w:color w:val="000000"/>
                <w:sz w:val="32"/>
                <w:szCs w:val="32"/>
                <w:lang w:val="en-US"/>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8142C84">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Times New Roman" w:eastAsia="仿宋_GB2312" w:cs="Times New Roman"/>
                <w:color w:val="000000"/>
                <w:sz w:val="32"/>
                <w:szCs w:val="32"/>
                <w:lang w:val="en-US"/>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B433517">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Times New Roman" w:eastAsia="仿宋_GB2312" w:cs="Times New Roman"/>
                <w:color w:val="000000"/>
                <w:sz w:val="32"/>
                <w:szCs w:val="32"/>
                <w:lang w:val="en-US"/>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C60498D">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Times New Roman" w:eastAsia="仿宋_GB2312" w:cs="Times New Roman"/>
                <w:color w:val="000000"/>
                <w:sz w:val="32"/>
                <w:szCs w:val="32"/>
                <w:lang w:val="en-US"/>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140C11B">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Times New Roman" w:eastAsia="仿宋_GB2312" w:cs="Times New Roman"/>
                <w:color w:val="000000"/>
                <w:sz w:val="32"/>
                <w:szCs w:val="32"/>
                <w:lang w:val="en-US"/>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542999B6">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Times New Roman" w:eastAsia="仿宋_GB2312" w:cs="Times New Roman"/>
                <w:color w:val="000000"/>
                <w:sz w:val="32"/>
                <w:szCs w:val="32"/>
                <w:lang w:val="en-US"/>
              </w:rPr>
            </w:pPr>
            <w:r>
              <w:rPr>
                <w:rFonts w:hint="eastAsia" w:ascii="Calibri" w:hAnsi="Calibri" w:eastAsia="仿宋_GB2312" w:cs="Calibri"/>
                <w:color w:val="000000"/>
                <w:kern w:val="0"/>
                <w:sz w:val="20"/>
                <w:szCs w:val="20"/>
                <w:lang w:val="en-US" w:eastAsia="zh-CN"/>
              </w:rPr>
              <w:t>1</w:t>
            </w:r>
          </w:p>
        </w:tc>
      </w:tr>
      <w:tr w14:paraId="74F24B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63154A96">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14:paraId="1F65F13D">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F74FEE0">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57D2A39">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A4FA053">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28E5B6C">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744F153">
            <w:pPr>
              <w:keepNext w:val="0"/>
              <w:keepLines w:val="0"/>
              <w:pageBreakBefore w:val="0"/>
              <w:widowControl/>
              <w:kinsoku/>
              <w:wordWrap/>
              <w:overflowPunct/>
              <w:topLinePunct w:val="0"/>
              <w:autoSpaceDE/>
              <w:autoSpaceDN/>
              <w:bidi w:val="0"/>
              <w:adjustRightInd/>
              <w:snapToGrid/>
              <w:jc w:val="center"/>
              <w:textAlignment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14:paraId="03E05553">
            <w:pPr>
              <w:keepNext w:val="0"/>
              <w:keepLines w:val="0"/>
              <w:pageBreakBefore w:val="0"/>
              <w:widowControl/>
              <w:kinsoku/>
              <w:wordWrap/>
              <w:overflowPunct/>
              <w:topLinePunct w:val="0"/>
              <w:autoSpaceDE/>
              <w:autoSpaceDN/>
              <w:bidi w:val="0"/>
              <w:adjustRightInd/>
              <w:snapToGrid/>
              <w:jc w:val="center"/>
              <w:textAlignment w:val="center"/>
              <w:rPr>
                <w:rFonts w:ascii="宋体" w:hAnsi="Times New Roman" w:eastAsia="仿宋_GB2312" w:cs="Times New Roman"/>
                <w:color w:val="000000"/>
                <w:sz w:val="24"/>
                <w:szCs w:val="24"/>
              </w:rPr>
            </w:pPr>
            <w:r>
              <w:rPr>
                <w:rFonts w:hint="eastAsia" w:ascii="Calibri" w:hAnsi="Calibri" w:eastAsia="仿宋_GB2312" w:cs="Calibri"/>
                <w:color w:val="000000"/>
                <w:kern w:val="0"/>
                <w:sz w:val="20"/>
                <w:szCs w:val="20"/>
                <w:lang w:val="en-US" w:eastAsia="zh-CN"/>
              </w:rPr>
              <w:t>0</w:t>
            </w:r>
          </w:p>
        </w:tc>
      </w:tr>
    </w:tbl>
    <w:p w14:paraId="1F1AE79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Autospacing="0" w:after="0" w:afterAutospacing="0" w:line="560" w:lineRule="exact"/>
        <w:ind w:leftChars="300" w:right="0" w:rightChars="0"/>
        <w:jc w:val="left"/>
        <w:textAlignment w:val="auto"/>
        <w:rPr>
          <w:rFonts w:hint="eastAsia" w:ascii="黑体" w:hAnsi="宋体" w:eastAsia="黑体" w:cs="黑体"/>
          <w:b w:val="0"/>
          <w:color w:val="000000"/>
          <w:kern w:val="0"/>
          <w:sz w:val="32"/>
          <w:szCs w:val="32"/>
          <w:lang w:val="en-US" w:eastAsia="zh-CN" w:bidi="ar"/>
        </w:rPr>
      </w:pPr>
    </w:p>
    <w:p w14:paraId="6764317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Autospacing="0" w:after="0" w:afterAutospacing="0" w:line="560" w:lineRule="exact"/>
        <w:ind w:right="0" w:rightChars="0" w:firstLine="320" w:firstLineChars="100"/>
        <w:jc w:val="left"/>
        <w:textAlignment w:val="auto"/>
        <w:rPr>
          <w:rFonts w:hint="eastAsia" w:ascii="黑体" w:hAnsi="宋体" w:eastAsia="黑体" w:cs="黑体"/>
          <w:b w:val="0"/>
          <w:color w:val="000000"/>
          <w:kern w:val="0"/>
          <w:sz w:val="32"/>
          <w:szCs w:val="32"/>
          <w:lang w:val="en-US" w:eastAsia="zh-CN" w:bidi="ar"/>
        </w:rPr>
      </w:pPr>
      <w:r>
        <w:rPr>
          <w:rFonts w:hint="eastAsia" w:ascii="黑体" w:hAnsi="宋体" w:eastAsia="黑体" w:cs="黑体"/>
          <w:b w:val="0"/>
          <w:color w:val="000000"/>
          <w:kern w:val="0"/>
          <w:sz w:val="32"/>
          <w:szCs w:val="32"/>
          <w:lang w:val="en-US" w:eastAsia="zh-CN" w:bidi="ar"/>
        </w:rPr>
        <w:t>四、政府信息公开行政复议、行政诉讼情况</w:t>
      </w:r>
    </w:p>
    <w:tbl>
      <w:tblPr>
        <w:tblStyle w:val="10"/>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778E41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A4BC7DD">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5DA67D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行政诉讼</w:t>
            </w:r>
          </w:p>
        </w:tc>
      </w:tr>
      <w:tr w14:paraId="7FC8C96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16182BE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1FB72516">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655E1C6">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9DBFABF">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C26E2E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E64177B">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2A22C5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复议后起诉</w:t>
            </w:r>
          </w:p>
        </w:tc>
      </w:tr>
      <w:tr w14:paraId="701139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0B9E171A">
            <w:pPr>
              <w:rPr>
                <w:rFonts w:ascii="宋体" w:hAnsi="Times New Roman" w:eastAsia="仿宋_GB2312" w:cs="Times New Roman"/>
                <w:color w:val="000000"/>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071EA1C">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C2AD340">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3E2AC35">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085C195">
            <w:pPr>
              <w:rPr>
                <w:rFonts w:ascii="宋体" w:hAnsi="Times New Roman" w:eastAsia="仿宋_GB2312" w:cs="Times New Roman"/>
                <w:color w:val="000000"/>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C8C9E17">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FEC6C92">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CF5520F">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56D7F4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6668E65">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A752CE2">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DBB5B6A">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0E69AC1">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8A69EAF">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E4DF87A">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14:paraId="75A5C3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44198B01">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61486C3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849D5B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43A04BF4">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141ABD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D7B7EC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A19EEA9">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5E48FEC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42FE862A">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180CF3A5">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5CC79DB8">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564347E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4CBD7E53">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4540230F">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726E4A2E">
            <w:pPr>
              <w:jc w:val="center"/>
              <w:rPr>
                <w:rFonts w:ascii="宋体" w:hAnsi="Times New Roman" w:eastAsia="仿宋_GB2312" w:cs="Times New Roman"/>
                <w:color w:val="000000"/>
                <w:sz w:val="24"/>
                <w:szCs w:val="24"/>
              </w:rPr>
            </w:pPr>
            <w:r>
              <w:rPr>
                <w:rFonts w:hint="eastAsia" w:ascii="Calibri" w:hAnsi="Calibri" w:eastAsia="仿宋_GB2312" w:cs="Calibri"/>
                <w:color w:val="000000"/>
                <w:kern w:val="0"/>
                <w:sz w:val="20"/>
                <w:szCs w:val="20"/>
                <w:lang w:val="en-US" w:eastAsia="zh-CN"/>
              </w:rPr>
              <w:t>0</w:t>
            </w:r>
          </w:p>
        </w:tc>
      </w:tr>
    </w:tbl>
    <w:p w14:paraId="6435273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Chars="0" w:right="0" w:rightChars="0" w:firstLine="320" w:firstLineChars="100"/>
        <w:jc w:val="left"/>
        <w:textAlignment w:val="auto"/>
        <w:rPr>
          <w:rFonts w:hint="eastAsia" w:ascii="黑体" w:hAnsi="宋体" w:eastAsia="黑体" w:cs="黑体"/>
          <w:b w:val="0"/>
          <w:color w:val="000000"/>
          <w:kern w:val="0"/>
          <w:sz w:val="32"/>
          <w:szCs w:val="32"/>
          <w:lang w:val="en-US" w:eastAsia="zh-CN" w:bidi="ar"/>
        </w:rPr>
      </w:pPr>
      <w:r>
        <w:rPr>
          <w:rFonts w:hint="eastAsia" w:ascii="黑体" w:hAnsi="宋体" w:eastAsia="黑体" w:cs="黑体"/>
          <w:b w:val="0"/>
          <w:color w:val="000000"/>
          <w:kern w:val="0"/>
          <w:sz w:val="32"/>
          <w:szCs w:val="32"/>
          <w:lang w:val="en-US" w:eastAsia="zh-CN" w:bidi="ar"/>
        </w:rPr>
        <w:t>五、存在的主要问题及改进情况</w:t>
      </w:r>
    </w:p>
    <w:p w14:paraId="332A5C11">
      <w:pPr>
        <w:pStyle w:val="9"/>
        <w:keepNext w:val="0"/>
        <w:keepLines w:val="0"/>
        <w:pageBreakBefore w:val="0"/>
        <w:kinsoku/>
        <w:overflowPunct/>
        <w:topLinePunct w:val="0"/>
        <w:autoSpaceDE/>
        <w:autoSpaceDN/>
        <w:bidi w:val="0"/>
        <w:adjustRightInd/>
        <w:snapToGrid/>
        <w:spacing w:before="0" w:beforeAutospacing="0" w:after="0" w:afterAutospacing="0" w:line="560" w:lineRule="exact"/>
        <w:ind w:leftChars="0" w:firstLine="640"/>
        <w:jc w:val="both"/>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（一）上年度存在问题整改情况</w:t>
      </w:r>
    </w:p>
    <w:p w14:paraId="77AEA28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 w:hAnsi="仿宋" w:eastAsia="仿宋" w:cs="Times New Roman"/>
          <w:color w:val="000000"/>
          <w:kern w:val="0"/>
          <w:sz w:val="32"/>
          <w:szCs w:val="32"/>
          <w:lang w:val="en-US" w:eastAsia="zh-CN" w:bidi="ar-SA"/>
          <w14:ligatures w14:val="standardContextual"/>
        </w:rPr>
      </w:pPr>
      <w:r>
        <w:rPr>
          <w:rFonts w:hint="eastAsia" w:ascii="仿宋" w:hAnsi="仿宋" w:eastAsia="仿宋" w:cs="Times New Roman"/>
          <w:color w:val="000000"/>
          <w:kern w:val="0"/>
          <w:sz w:val="32"/>
          <w:szCs w:val="32"/>
          <w:lang w:val="en-US" w:eastAsia="zh-CN" w:bidi="ar-SA"/>
          <w14:ligatures w14:val="standardContextual"/>
        </w:rPr>
        <w:t>针对2023年存在的问题整改情况如下：</w:t>
      </w:r>
    </w:p>
    <w:p w14:paraId="52C639B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 w:hAnsi="仿宋" w:eastAsia="仿宋" w:cs="Times New Roman"/>
          <w:color w:val="000000"/>
          <w:kern w:val="0"/>
          <w:sz w:val="32"/>
          <w:szCs w:val="32"/>
          <w:lang w:val="en-US" w:eastAsia="zh-CN" w:bidi="ar-SA"/>
          <w14:ligatures w14:val="standardContextual"/>
        </w:rPr>
      </w:pPr>
      <w:r>
        <w:rPr>
          <w:rFonts w:hint="eastAsia" w:ascii="仿宋" w:hAnsi="仿宋" w:eastAsia="仿宋" w:cs="Times New Roman"/>
          <w:color w:val="000000"/>
          <w:kern w:val="0"/>
          <w:sz w:val="32"/>
          <w:szCs w:val="32"/>
          <w:lang w:val="en-US" w:eastAsia="zh-CN" w:bidi="ar-SA"/>
          <w14:ligatures w14:val="standardContextual"/>
        </w:rPr>
        <w:t>一是紧贴市场主体和人民群众实际需求，全方位回应公众关切，持续加大政策解读和信息公开力度，2024年聚焦群众关切发布政策解读4条，有力地提升了</w:t>
      </w:r>
      <w:r>
        <w:rPr>
          <w:rFonts w:hint="default" w:ascii="仿宋" w:hAnsi="仿宋" w:eastAsia="仿宋" w:cs="Times New Roman"/>
          <w:color w:val="000000"/>
          <w:kern w:val="0"/>
          <w:sz w:val="32"/>
          <w:szCs w:val="32"/>
          <w:lang w:val="en-US" w:eastAsia="zh-CN" w:bidi="ar-SA"/>
          <w14:ligatures w14:val="standardContextual"/>
        </w:rPr>
        <w:t>政务公开的针对性、实效性，真正让群众能看到、易获取、用得上</w:t>
      </w:r>
      <w:r>
        <w:rPr>
          <w:rFonts w:hint="eastAsia" w:ascii="仿宋" w:hAnsi="仿宋" w:eastAsia="仿宋" w:cs="Times New Roman"/>
          <w:color w:val="000000"/>
          <w:kern w:val="0"/>
          <w:sz w:val="32"/>
          <w:szCs w:val="32"/>
          <w:lang w:val="en-US" w:eastAsia="zh-CN" w:bidi="ar-SA"/>
          <w14:ligatures w14:val="standardContextual"/>
        </w:rPr>
        <w:t>。</w:t>
      </w:r>
    </w:p>
    <w:p w14:paraId="671ECE5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 w:hAnsi="仿宋" w:eastAsia="仿宋" w:cs="Times New Roman"/>
          <w:color w:val="000000"/>
          <w:kern w:val="0"/>
          <w:sz w:val="32"/>
          <w:szCs w:val="32"/>
          <w:lang w:val="en-US" w:eastAsia="zh-CN" w:bidi="ar-SA"/>
          <w14:ligatures w14:val="standardContextual"/>
        </w:rPr>
      </w:pPr>
      <w:r>
        <w:rPr>
          <w:rFonts w:hint="eastAsia" w:ascii="仿宋" w:hAnsi="仿宋" w:eastAsia="仿宋" w:cs="Times New Roman"/>
          <w:color w:val="000000"/>
          <w:kern w:val="0"/>
          <w:sz w:val="32"/>
          <w:szCs w:val="32"/>
          <w:lang w:val="en-US" w:eastAsia="zh-CN" w:bidi="ar-SA"/>
          <w14:ligatures w14:val="standardContextual"/>
        </w:rPr>
        <w:t>二是持续拓宽与整合公开渠道，除政府网站外，充分利用微信群、抖音号等新媒体平台，结合线下政务公开专区、公示栏、广播等方式，组织开展“推进政务公开，打造阳光政府”为主题的政府开放日活动，满足不同群体需求。</w:t>
      </w:r>
    </w:p>
    <w:p w14:paraId="4BE4B2F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 w:hAnsi="仿宋" w:eastAsia="仿宋" w:cs="Times New Roman"/>
          <w:color w:val="000000"/>
          <w:kern w:val="0"/>
          <w:sz w:val="32"/>
          <w:szCs w:val="32"/>
          <w:lang w:val="en-US" w:eastAsia="zh-CN" w:bidi="ar-SA"/>
          <w14:ligatures w14:val="standardContextual"/>
        </w:rPr>
      </w:pPr>
      <w:r>
        <w:rPr>
          <w:rFonts w:hint="eastAsia" w:ascii="仿宋" w:hAnsi="仿宋" w:eastAsia="仿宋" w:cs="Times New Roman"/>
          <w:color w:val="000000"/>
          <w:kern w:val="0"/>
          <w:sz w:val="32"/>
          <w:szCs w:val="32"/>
          <w:lang w:val="en-US" w:eastAsia="zh-CN" w:bidi="ar-SA"/>
          <w14:ligatures w14:val="standardContextual"/>
        </w:rPr>
        <w:t>三是加强培训督导。线上季度培训指导+线下随机抽查督促相结合，常态化开展村务公开培训和督查，加强村务公开标准化建设，今年共开展村务公开集中培训4次，切实提高了经办人业务水平。</w:t>
      </w:r>
    </w:p>
    <w:p w14:paraId="1404405C">
      <w:pPr>
        <w:pStyle w:val="9"/>
        <w:keepNext w:val="0"/>
        <w:keepLines w:val="0"/>
        <w:pageBreakBefore w:val="0"/>
        <w:kinsoku/>
        <w:overflowPunct/>
        <w:topLinePunct w:val="0"/>
        <w:autoSpaceDE/>
        <w:autoSpaceDN/>
        <w:bidi w:val="0"/>
        <w:adjustRightInd/>
        <w:snapToGrid/>
        <w:spacing w:before="0" w:beforeAutospacing="0" w:after="0" w:afterAutospacing="0" w:line="560" w:lineRule="exact"/>
        <w:ind w:leftChars="0" w:firstLine="640"/>
        <w:jc w:val="both"/>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（二）存在问题</w:t>
      </w:r>
    </w:p>
    <w:p w14:paraId="48E03965">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仿宋" w:hAnsi="仿宋" w:eastAsia="仿宋" w:cs="Times New Roman"/>
          <w:color w:val="000000"/>
          <w:kern w:val="0"/>
          <w:sz w:val="32"/>
          <w:szCs w:val="32"/>
          <w:lang w:val="en-US" w:eastAsia="zh-CN" w:bidi="ar-SA"/>
          <w14:ligatures w14:val="standardContextual"/>
        </w:rPr>
      </w:pPr>
      <w:r>
        <w:rPr>
          <w:rFonts w:hint="eastAsia" w:ascii="仿宋" w:hAnsi="仿宋" w:eastAsia="仿宋" w:cs="Times New Roman"/>
          <w:color w:val="000000"/>
          <w:kern w:val="0"/>
          <w:sz w:val="32"/>
          <w:szCs w:val="32"/>
          <w:lang w:val="en-US" w:eastAsia="zh-CN" w:bidi="ar-SA"/>
          <w14:ligatures w14:val="standardContextual"/>
        </w:rPr>
        <w:t>2024年，</w:t>
      </w:r>
      <w:r>
        <w:rPr>
          <w:rFonts w:hint="default" w:ascii="仿宋" w:hAnsi="仿宋" w:eastAsia="仿宋" w:cs="Times New Roman"/>
          <w:color w:val="000000"/>
          <w:kern w:val="0"/>
          <w:sz w:val="32"/>
          <w:szCs w:val="32"/>
          <w:lang w:val="en-US" w:eastAsia="zh-CN" w:bidi="ar-SA"/>
          <w14:ligatures w14:val="standardContextual"/>
        </w:rPr>
        <w:t>我镇政府信息公开</w:t>
      </w:r>
      <w:r>
        <w:rPr>
          <w:rFonts w:hint="eastAsia" w:ascii="仿宋" w:hAnsi="仿宋" w:eastAsia="仿宋" w:cs="Times New Roman"/>
          <w:color w:val="000000"/>
          <w:kern w:val="0"/>
          <w:sz w:val="32"/>
          <w:szCs w:val="32"/>
          <w:lang w:val="en-US" w:eastAsia="zh-CN" w:bidi="ar-SA"/>
          <w14:ligatures w14:val="standardContextual"/>
        </w:rPr>
        <w:t>存在的主要问题是：</w:t>
      </w:r>
      <w:r>
        <w:rPr>
          <w:rFonts w:hint="default" w:ascii="仿宋" w:hAnsi="仿宋" w:eastAsia="仿宋" w:cs="Times New Roman"/>
          <w:color w:val="000000"/>
          <w:kern w:val="0"/>
          <w:sz w:val="32"/>
          <w:szCs w:val="32"/>
          <w:lang w:val="en-US" w:eastAsia="zh-CN" w:bidi="ar-SA"/>
          <w14:ligatures w14:val="standardContextual"/>
        </w:rPr>
        <w:t>一是公开内容</w:t>
      </w:r>
      <w:r>
        <w:rPr>
          <w:rFonts w:hint="eastAsia" w:ascii="仿宋" w:hAnsi="仿宋" w:eastAsia="仿宋" w:cs="Times New Roman"/>
          <w:color w:val="000000"/>
          <w:kern w:val="0"/>
          <w:sz w:val="32"/>
          <w:szCs w:val="32"/>
          <w:lang w:val="en-US" w:eastAsia="zh-CN" w:bidi="ar-SA"/>
          <w14:ligatures w14:val="standardContextual"/>
        </w:rPr>
        <w:t>对接群众</w:t>
      </w:r>
      <w:r>
        <w:rPr>
          <w:rFonts w:hint="default" w:ascii="仿宋" w:hAnsi="仿宋" w:eastAsia="仿宋" w:cs="Times New Roman"/>
          <w:color w:val="000000"/>
          <w:kern w:val="0"/>
          <w:sz w:val="32"/>
          <w:szCs w:val="32"/>
          <w:lang w:val="en-US" w:eastAsia="zh-CN" w:bidi="ar-SA"/>
          <w14:ligatures w14:val="standardContextual"/>
        </w:rPr>
        <w:t>需求</w:t>
      </w:r>
      <w:r>
        <w:rPr>
          <w:rFonts w:hint="eastAsia" w:ascii="仿宋" w:hAnsi="仿宋" w:eastAsia="仿宋" w:cs="Times New Roman"/>
          <w:color w:val="000000"/>
          <w:kern w:val="0"/>
          <w:sz w:val="32"/>
          <w:szCs w:val="32"/>
          <w:lang w:val="en-US" w:eastAsia="zh-CN" w:bidi="ar-SA"/>
          <w14:ligatures w14:val="standardContextual"/>
        </w:rPr>
        <w:t>不够精准</w:t>
      </w:r>
      <w:r>
        <w:rPr>
          <w:rFonts w:hint="default" w:ascii="仿宋" w:hAnsi="仿宋" w:eastAsia="仿宋" w:cs="Times New Roman"/>
          <w:color w:val="000000"/>
          <w:kern w:val="0"/>
          <w:sz w:val="32"/>
          <w:szCs w:val="32"/>
          <w:lang w:val="en-US" w:eastAsia="zh-CN" w:bidi="ar-SA"/>
          <w14:ligatures w14:val="standardContextual"/>
        </w:rPr>
        <w:t>。农业技术指导信息少，对农村低保、危房改造等民生信息公开不突出</w:t>
      </w:r>
      <w:r>
        <w:rPr>
          <w:rFonts w:hint="eastAsia" w:ascii="仿宋" w:hAnsi="仿宋" w:eastAsia="仿宋" w:cs="Times New Roman"/>
          <w:color w:val="000000"/>
          <w:kern w:val="0"/>
          <w:sz w:val="32"/>
          <w:szCs w:val="32"/>
          <w:lang w:val="en-US" w:eastAsia="zh-CN" w:bidi="ar-SA"/>
          <w14:ligatures w14:val="standardContextual"/>
        </w:rPr>
        <w:t>，政策解读质量有待提升与完善</w:t>
      </w:r>
      <w:r>
        <w:rPr>
          <w:rFonts w:hint="default" w:ascii="仿宋" w:hAnsi="仿宋" w:eastAsia="仿宋" w:cs="Times New Roman"/>
          <w:color w:val="000000"/>
          <w:kern w:val="0"/>
          <w:sz w:val="32"/>
          <w:szCs w:val="32"/>
          <w:lang w:val="en-US" w:eastAsia="zh-CN" w:bidi="ar-SA"/>
          <w14:ligatures w14:val="standardContextual"/>
        </w:rPr>
        <w:t>。二是线下公开渠道</w:t>
      </w:r>
      <w:r>
        <w:rPr>
          <w:rFonts w:hint="eastAsia" w:ascii="仿宋" w:hAnsi="仿宋" w:eastAsia="仿宋" w:cs="Times New Roman"/>
          <w:color w:val="000000"/>
          <w:kern w:val="0"/>
          <w:sz w:val="32"/>
          <w:szCs w:val="32"/>
          <w:lang w:val="en-US" w:eastAsia="zh-CN" w:bidi="ar-SA"/>
          <w14:ligatures w14:val="standardContextual"/>
        </w:rPr>
        <w:t>运用不足。公开</w:t>
      </w:r>
      <w:r>
        <w:rPr>
          <w:rFonts w:hint="default" w:ascii="仿宋" w:hAnsi="仿宋" w:eastAsia="仿宋" w:cs="Times New Roman"/>
          <w:color w:val="000000"/>
          <w:kern w:val="0"/>
          <w:sz w:val="32"/>
          <w:szCs w:val="32"/>
          <w:lang w:val="en-US" w:eastAsia="zh-CN" w:bidi="ar-SA"/>
          <w14:ligatures w14:val="standardContextual"/>
        </w:rPr>
        <w:t>多数依赖政府网站</w:t>
      </w:r>
      <w:r>
        <w:rPr>
          <w:rFonts w:hint="eastAsia" w:ascii="仿宋" w:hAnsi="仿宋" w:eastAsia="仿宋" w:cs="Times New Roman"/>
          <w:color w:val="000000"/>
          <w:kern w:val="0"/>
          <w:sz w:val="32"/>
          <w:szCs w:val="32"/>
          <w:lang w:val="en-US" w:eastAsia="zh-CN" w:bidi="ar-SA"/>
          <w14:ligatures w14:val="standardContextual"/>
        </w:rPr>
        <w:t>等线上平台</w:t>
      </w:r>
      <w:r>
        <w:rPr>
          <w:rFonts w:hint="default" w:ascii="仿宋" w:hAnsi="仿宋" w:eastAsia="仿宋" w:cs="Times New Roman"/>
          <w:color w:val="000000"/>
          <w:kern w:val="0"/>
          <w:sz w:val="32"/>
          <w:szCs w:val="32"/>
          <w:lang w:val="en-US" w:eastAsia="zh-CN" w:bidi="ar-SA"/>
          <w14:ligatures w14:val="standardContextual"/>
        </w:rPr>
        <w:t>，</w:t>
      </w:r>
      <w:r>
        <w:rPr>
          <w:rFonts w:hint="eastAsia" w:ascii="仿宋" w:hAnsi="仿宋" w:eastAsia="仿宋" w:cs="Times New Roman"/>
          <w:color w:val="000000"/>
          <w:kern w:val="0"/>
          <w:sz w:val="32"/>
          <w:szCs w:val="32"/>
          <w:lang w:val="en-US" w:eastAsia="zh-CN" w:bidi="ar-SA"/>
          <w14:ligatures w14:val="standardContextual"/>
        </w:rPr>
        <w:t>线下活动开展不够频繁</w:t>
      </w:r>
      <w:r>
        <w:rPr>
          <w:rFonts w:hint="default" w:ascii="仿宋" w:hAnsi="仿宋" w:eastAsia="仿宋" w:cs="Times New Roman"/>
          <w:color w:val="000000"/>
          <w:kern w:val="0"/>
          <w:sz w:val="32"/>
          <w:szCs w:val="32"/>
          <w:lang w:val="en-US" w:eastAsia="zh-CN" w:bidi="ar-SA"/>
          <w14:ligatures w14:val="standardContextual"/>
        </w:rPr>
        <w:t>，</w:t>
      </w:r>
      <w:r>
        <w:rPr>
          <w:rFonts w:hint="eastAsia" w:ascii="仿宋" w:hAnsi="仿宋" w:eastAsia="仿宋" w:cs="Times New Roman"/>
          <w:color w:val="000000"/>
          <w:kern w:val="0"/>
          <w:sz w:val="32"/>
          <w:szCs w:val="32"/>
          <w:lang w:val="en-US" w:eastAsia="zh-CN" w:bidi="ar-SA"/>
          <w14:ligatures w14:val="standardContextual"/>
        </w:rPr>
        <w:t>部分老年群体</w:t>
      </w:r>
      <w:r>
        <w:rPr>
          <w:rFonts w:hint="default" w:ascii="仿宋" w:hAnsi="仿宋" w:eastAsia="仿宋" w:cs="Times New Roman"/>
          <w:color w:val="000000"/>
          <w:kern w:val="0"/>
          <w:sz w:val="32"/>
          <w:szCs w:val="32"/>
          <w:lang w:val="en-US" w:eastAsia="zh-CN" w:bidi="ar-SA"/>
          <w14:ligatures w14:val="standardContextual"/>
        </w:rPr>
        <w:t>政策知晓率不高。三是公开时效</w:t>
      </w:r>
      <w:r>
        <w:rPr>
          <w:rFonts w:hint="eastAsia" w:ascii="仿宋" w:hAnsi="仿宋" w:eastAsia="仿宋" w:cs="Times New Roman"/>
          <w:color w:val="000000"/>
          <w:kern w:val="0"/>
          <w:sz w:val="32"/>
          <w:szCs w:val="32"/>
          <w:lang w:val="en-US" w:eastAsia="zh-CN" w:bidi="ar-SA"/>
          <w14:ligatures w14:val="standardContextual"/>
        </w:rPr>
        <w:t>有待提升</w:t>
      </w:r>
      <w:r>
        <w:rPr>
          <w:rFonts w:hint="default" w:ascii="仿宋" w:hAnsi="仿宋" w:eastAsia="仿宋" w:cs="Times New Roman"/>
          <w:color w:val="000000"/>
          <w:kern w:val="0"/>
          <w:sz w:val="32"/>
          <w:szCs w:val="32"/>
          <w:lang w:val="en-US" w:eastAsia="zh-CN" w:bidi="ar-SA"/>
          <w14:ligatures w14:val="standardContextual"/>
        </w:rPr>
        <w:t>，</w:t>
      </w:r>
      <w:r>
        <w:rPr>
          <w:rFonts w:hint="eastAsia" w:ascii="仿宋" w:hAnsi="仿宋" w:eastAsia="仿宋" w:cs="Times New Roman"/>
          <w:color w:val="000000"/>
          <w:kern w:val="0"/>
          <w:sz w:val="32"/>
          <w:szCs w:val="32"/>
          <w:lang w:val="en-US" w:eastAsia="zh-CN" w:bidi="ar-SA"/>
          <w14:ligatures w14:val="standardContextual"/>
        </w:rPr>
        <w:t>部分信息</w:t>
      </w:r>
      <w:r>
        <w:rPr>
          <w:rFonts w:hint="default" w:ascii="仿宋" w:hAnsi="仿宋" w:eastAsia="仿宋" w:cs="Times New Roman"/>
          <w:color w:val="000000"/>
          <w:kern w:val="0"/>
          <w:sz w:val="32"/>
          <w:szCs w:val="32"/>
          <w:lang w:val="en-US" w:eastAsia="zh-CN" w:bidi="ar-SA"/>
          <w14:ligatures w14:val="standardContextual"/>
        </w:rPr>
        <w:t>更新不</w:t>
      </w:r>
      <w:r>
        <w:rPr>
          <w:rFonts w:hint="eastAsia" w:ascii="仿宋" w:hAnsi="仿宋" w:eastAsia="仿宋" w:cs="Times New Roman"/>
          <w:color w:val="000000"/>
          <w:kern w:val="0"/>
          <w:sz w:val="32"/>
          <w:szCs w:val="32"/>
          <w:lang w:val="en-US" w:eastAsia="zh-CN" w:bidi="ar-SA"/>
          <w14:ligatures w14:val="standardContextual"/>
        </w:rPr>
        <w:t>够</w:t>
      </w:r>
      <w:r>
        <w:rPr>
          <w:rFonts w:hint="default" w:ascii="仿宋" w:hAnsi="仿宋" w:eastAsia="仿宋" w:cs="Times New Roman"/>
          <w:color w:val="000000"/>
          <w:kern w:val="0"/>
          <w:sz w:val="32"/>
          <w:szCs w:val="32"/>
          <w:lang w:val="en-US" w:eastAsia="zh-CN" w:bidi="ar-SA"/>
          <w14:ligatures w14:val="standardContextual"/>
        </w:rPr>
        <w:t>及时，民生信息</w:t>
      </w:r>
      <w:r>
        <w:rPr>
          <w:rFonts w:hint="eastAsia" w:ascii="仿宋" w:hAnsi="仿宋" w:eastAsia="仿宋" w:cs="Times New Roman"/>
          <w:color w:val="000000"/>
          <w:kern w:val="0"/>
          <w:sz w:val="32"/>
          <w:szCs w:val="32"/>
          <w:lang w:val="en-US" w:eastAsia="zh-CN" w:bidi="ar-SA"/>
          <w14:ligatures w14:val="standardContextual"/>
        </w:rPr>
        <w:t>调整后</w:t>
      </w:r>
      <w:r>
        <w:rPr>
          <w:rFonts w:hint="default" w:ascii="仿宋" w:hAnsi="仿宋" w:eastAsia="仿宋" w:cs="Times New Roman"/>
          <w:color w:val="000000"/>
          <w:kern w:val="0"/>
          <w:sz w:val="32"/>
          <w:szCs w:val="32"/>
          <w:lang w:val="en-US" w:eastAsia="zh-CN" w:bidi="ar-SA"/>
          <w14:ligatures w14:val="standardContextual"/>
        </w:rPr>
        <w:t>，未第一时间</w:t>
      </w:r>
      <w:r>
        <w:rPr>
          <w:rFonts w:hint="eastAsia" w:ascii="仿宋" w:hAnsi="仿宋" w:eastAsia="仿宋" w:cs="Times New Roman"/>
          <w:color w:val="000000"/>
          <w:kern w:val="0"/>
          <w:sz w:val="32"/>
          <w:szCs w:val="32"/>
          <w:lang w:val="en-US" w:eastAsia="zh-CN" w:bidi="ar-SA"/>
          <w14:ligatures w14:val="standardContextual"/>
        </w:rPr>
        <w:t>发现并</w:t>
      </w:r>
      <w:r>
        <w:rPr>
          <w:rFonts w:hint="default" w:ascii="仿宋" w:hAnsi="仿宋" w:eastAsia="仿宋" w:cs="Times New Roman"/>
          <w:color w:val="000000"/>
          <w:kern w:val="0"/>
          <w:sz w:val="32"/>
          <w:szCs w:val="32"/>
          <w:lang w:val="en-US" w:eastAsia="zh-CN" w:bidi="ar-SA"/>
          <w14:ligatures w14:val="standardContextual"/>
        </w:rPr>
        <w:t>公开。</w:t>
      </w:r>
    </w:p>
    <w:p w14:paraId="22F63016">
      <w:pPr>
        <w:pStyle w:val="9"/>
        <w:keepNext w:val="0"/>
        <w:keepLines w:val="0"/>
        <w:pageBreakBefore w:val="0"/>
        <w:kinsoku/>
        <w:overflowPunct/>
        <w:topLinePunct w:val="0"/>
        <w:autoSpaceDE/>
        <w:autoSpaceDN/>
        <w:bidi w:val="0"/>
        <w:adjustRightInd/>
        <w:snapToGrid/>
        <w:spacing w:before="0" w:beforeAutospacing="0" w:after="0" w:afterAutospacing="0" w:line="560" w:lineRule="exact"/>
        <w:ind w:leftChars="0" w:firstLine="640"/>
        <w:jc w:val="both"/>
        <w:textAlignment w:val="auto"/>
        <w:rPr>
          <w:rFonts w:hint="default"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（三）</w:t>
      </w:r>
      <w:r>
        <w:rPr>
          <w:rFonts w:hint="default" w:ascii="楷体_GB2312" w:hAnsi="楷体_GB2312" w:eastAsia="楷体_GB2312" w:cs="楷体_GB2312"/>
          <w:b/>
          <w:bCs/>
          <w:kern w:val="0"/>
          <w:sz w:val="32"/>
          <w:szCs w:val="32"/>
          <w:lang w:val="en-US" w:eastAsia="zh-CN" w:bidi="ar-SA"/>
        </w:rPr>
        <w:t>改进情况</w:t>
      </w:r>
    </w:p>
    <w:p w14:paraId="7E8D558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仿宋" w:hAnsi="仿宋" w:eastAsia="仿宋" w:cs="Times New Roman"/>
          <w:color w:val="000000"/>
          <w:kern w:val="0"/>
          <w:sz w:val="32"/>
          <w:szCs w:val="32"/>
          <w:lang w:val="en-US" w:eastAsia="zh-CN" w:bidi="ar-SA"/>
          <w14:ligatures w14:val="standardContextual"/>
        </w:rPr>
      </w:pPr>
      <w:r>
        <w:rPr>
          <w:rFonts w:hint="eastAsia" w:ascii="仿宋" w:hAnsi="仿宋" w:eastAsia="仿宋" w:cs="Times New Roman"/>
          <w:color w:val="000000"/>
          <w:kern w:val="0"/>
          <w:sz w:val="32"/>
          <w:szCs w:val="32"/>
          <w:lang w:val="en-US" w:eastAsia="zh-CN" w:bidi="ar-SA"/>
          <w14:ligatures w14:val="standardContextual"/>
        </w:rPr>
        <w:t>下一步，我镇将在上级政府的正确领导下，积极补短板、强弱项，进一步提升政务公开工作质效。一是优化公开内容，聚焦群众关切，加强民生信息公开，加大农业技术指导供给，精简复杂政策解读，提升信息针对性。二是进一步拓宽和整合公开渠道，运用好线下公开平台，增加公开活动频次，各渠道信息同步更新，强化线上线下联动，满足不同群体需求。三是加强学习交流，做好自查自纠，强化信息更新时效，确保所有应该公开的事项及时公开、及时发布。</w:t>
      </w:r>
    </w:p>
    <w:p w14:paraId="4759859D">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黑体" w:cs="Times New Roman"/>
          <w:sz w:val="32"/>
          <w:szCs w:val="32"/>
          <w:shd w:val="clear" w:color="auto" w:fill="auto"/>
        </w:rPr>
      </w:pPr>
      <w:r>
        <w:rPr>
          <w:rFonts w:hint="default" w:ascii="Times New Roman" w:hAnsi="Times New Roman" w:eastAsia="黑体" w:cs="Times New Roman"/>
          <w:sz w:val="32"/>
          <w:szCs w:val="32"/>
          <w:shd w:val="clear" w:color="auto" w:fill="auto"/>
          <w:lang w:eastAsia="zh-CN"/>
        </w:rPr>
        <w:t>六、</w:t>
      </w:r>
      <w:r>
        <w:rPr>
          <w:rFonts w:hint="default" w:ascii="Times New Roman" w:hAnsi="Times New Roman" w:eastAsia="黑体" w:cs="Times New Roman"/>
          <w:sz w:val="32"/>
          <w:szCs w:val="32"/>
          <w:shd w:val="clear" w:color="auto" w:fill="auto"/>
        </w:rPr>
        <w:t>其他需要报告事项</w:t>
      </w:r>
    </w:p>
    <w:p w14:paraId="78FDACC4">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rPr>
          <w:rFonts w:hint="default" w:ascii="仿宋" w:hAnsi="仿宋" w:eastAsia="仿宋" w:cs="Times New Roman"/>
          <w:color w:val="000000"/>
          <w:kern w:val="0"/>
          <w:sz w:val="32"/>
          <w:szCs w:val="32"/>
          <w:lang w:val="en-US" w:eastAsia="zh-CN" w:bidi="ar-SA"/>
          <w14:ligatures w14:val="standardContextual"/>
        </w:rPr>
      </w:pPr>
      <w:r>
        <w:rPr>
          <w:rFonts w:hint="default" w:ascii="仿宋" w:hAnsi="仿宋" w:eastAsia="仿宋" w:cs="Times New Roman"/>
          <w:color w:val="000000"/>
          <w:kern w:val="0"/>
          <w:sz w:val="32"/>
          <w:szCs w:val="32"/>
          <w:lang w:val="en-US" w:eastAsia="zh-CN" w:bidi="ar-SA"/>
          <w14:ligatures w14:val="standardContextual"/>
        </w:rPr>
        <w:t>按照《国务院办公厅关于印发〈政府信息公开信息处理费管理办法〉的通知》（国办函〔2020〕109号）规定的按件、按量收费标准，本年度没有产生信息公开处理费</w:t>
      </w:r>
      <w:r>
        <w:rPr>
          <w:rFonts w:hint="eastAsia" w:ascii="仿宋" w:hAnsi="仿宋" w:eastAsia="仿宋" w:cs="Times New Roman"/>
          <w:color w:val="000000"/>
          <w:kern w:val="0"/>
          <w:sz w:val="32"/>
          <w:szCs w:val="32"/>
          <w:lang w:val="en-US" w:eastAsia="zh-CN" w:bidi="ar-SA"/>
          <w14:ligatures w14:val="standardContextual"/>
        </w:rPr>
        <w:t>。</w:t>
      </w:r>
    </w:p>
    <w:p w14:paraId="2AD7B147">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rPr>
          <w:rFonts w:hint="default" w:ascii="仿宋" w:hAnsi="仿宋" w:eastAsia="仿宋" w:cs="Times New Roman"/>
          <w:color w:val="000000"/>
          <w:kern w:val="0"/>
          <w:sz w:val="32"/>
          <w:szCs w:val="32"/>
          <w:lang w:val="en-US" w:eastAsia="zh-CN" w:bidi="ar-SA"/>
          <w14:ligatures w14:val="standardContextual"/>
        </w:rPr>
      </w:pPr>
    </w:p>
    <w:p w14:paraId="33B47ECF">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Chars="0" w:firstLine="640" w:firstLineChars="200"/>
        <w:jc w:val="both"/>
        <w:textAlignment w:val="auto"/>
        <w:rPr>
          <w:rFonts w:hint="default" w:ascii="仿宋" w:hAnsi="仿宋" w:eastAsia="仿宋" w:cs="Times New Roman"/>
          <w:color w:val="000000"/>
          <w:kern w:val="0"/>
          <w:sz w:val="32"/>
          <w:szCs w:val="32"/>
          <w:lang w:val="en-US" w:eastAsia="zh-CN" w:bidi="ar-SA"/>
          <w14:ligatures w14:val="standardContextual"/>
        </w:rPr>
      </w:pPr>
    </w:p>
    <w:p w14:paraId="03B87C8E">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560" w:lineRule="exact"/>
        <w:ind w:leftChars="0" w:firstLine="640" w:firstLineChars="200"/>
        <w:jc w:val="right"/>
        <w:textAlignment w:val="auto"/>
        <w:rPr>
          <w:rFonts w:hint="eastAsia" w:ascii="仿宋" w:hAnsi="仿宋" w:eastAsia="仿宋" w:cs="Times New Roman"/>
          <w:color w:val="000000"/>
          <w:kern w:val="0"/>
          <w:sz w:val="32"/>
          <w:szCs w:val="32"/>
          <w:lang w:val="en-US" w:eastAsia="zh-CN" w:bidi="ar-SA"/>
          <w14:ligatures w14:val="standardContextual"/>
        </w:rPr>
      </w:pPr>
      <w:r>
        <w:rPr>
          <w:rFonts w:hint="eastAsia" w:ascii="仿宋" w:hAnsi="仿宋" w:eastAsia="仿宋" w:cs="Times New Roman"/>
          <w:color w:val="000000"/>
          <w:kern w:val="0"/>
          <w:sz w:val="32"/>
          <w:szCs w:val="32"/>
          <w:lang w:val="en-US" w:eastAsia="zh-CN" w:bidi="ar-SA"/>
          <w14:ligatures w14:val="standardContextual"/>
        </w:rPr>
        <w:t xml:space="preserve">舒城县山七镇人民政府  </w:t>
      </w:r>
    </w:p>
    <w:p w14:paraId="636C653A">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560" w:lineRule="exact"/>
        <w:ind w:leftChars="0" w:firstLine="640" w:firstLineChars="200"/>
        <w:jc w:val="right"/>
        <w:textAlignment w:val="auto"/>
        <w:rPr>
          <w:rFonts w:hint="default" w:ascii="仿宋" w:hAnsi="仿宋" w:eastAsia="仿宋" w:cs="Times New Roman"/>
          <w:color w:val="000000"/>
          <w:kern w:val="0"/>
          <w:sz w:val="32"/>
          <w:szCs w:val="32"/>
          <w:lang w:val="en-US" w:eastAsia="zh-CN" w:bidi="ar-SA"/>
          <w14:ligatures w14:val="standardContextual"/>
        </w:rPr>
      </w:pPr>
      <w:r>
        <w:rPr>
          <w:rFonts w:hint="eastAsia" w:ascii="仿宋" w:hAnsi="仿宋" w:eastAsia="仿宋" w:cs="Times New Roman"/>
          <w:color w:val="000000"/>
          <w:kern w:val="0"/>
          <w:sz w:val="32"/>
          <w:szCs w:val="32"/>
          <w:lang w:val="en-US" w:eastAsia="zh-CN" w:bidi="ar-SA"/>
          <w14:ligatures w14:val="standardContextual"/>
        </w:rPr>
        <w:t xml:space="preserve">2024年1月14日    </w:t>
      </w:r>
      <w:bookmarkStart w:id="0" w:name="_GoBack"/>
      <w:bookmarkEnd w:id="0"/>
    </w:p>
    <w:p w14:paraId="1B364B09">
      <w:pPr>
        <w:keepNext w:val="0"/>
        <w:keepLines w:val="0"/>
        <w:pageBreakBefore w:val="0"/>
        <w:kinsoku/>
        <w:overflowPunct/>
        <w:topLinePunct w:val="0"/>
        <w:autoSpaceDE/>
        <w:autoSpaceDN/>
        <w:bidi w:val="0"/>
        <w:adjustRightInd/>
        <w:snapToGrid/>
        <w:spacing w:line="560" w:lineRule="exact"/>
        <w:ind w:leftChars="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97FAD4"/>
    <w:multiLevelType w:val="singleLevel"/>
    <w:tmpl w:val="CE97FAD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yNGQ5NzYxMGJhMGUyMzhmM2JmM2Q1MjFjMGZlM2UifQ=="/>
  </w:docVars>
  <w:rsids>
    <w:rsidRoot w:val="00E90DC9"/>
    <w:rsid w:val="0020681E"/>
    <w:rsid w:val="005133EE"/>
    <w:rsid w:val="00694A70"/>
    <w:rsid w:val="006F21A1"/>
    <w:rsid w:val="00764E6A"/>
    <w:rsid w:val="008A07C9"/>
    <w:rsid w:val="00B063BE"/>
    <w:rsid w:val="00C83281"/>
    <w:rsid w:val="00E302F7"/>
    <w:rsid w:val="00E90DC9"/>
    <w:rsid w:val="00F074CB"/>
    <w:rsid w:val="050634BB"/>
    <w:rsid w:val="05FC6DCC"/>
    <w:rsid w:val="06C66BC4"/>
    <w:rsid w:val="09440513"/>
    <w:rsid w:val="0B291CB1"/>
    <w:rsid w:val="11882FD0"/>
    <w:rsid w:val="207D4D7F"/>
    <w:rsid w:val="230B1064"/>
    <w:rsid w:val="2BBA7801"/>
    <w:rsid w:val="2DE366F5"/>
    <w:rsid w:val="41545059"/>
    <w:rsid w:val="5554418C"/>
    <w:rsid w:val="58074AD6"/>
    <w:rsid w:val="5E743A82"/>
    <w:rsid w:val="5E9025F5"/>
    <w:rsid w:val="5E9A3CC2"/>
    <w:rsid w:val="65226604"/>
    <w:rsid w:val="670A5A98"/>
    <w:rsid w:val="6A124CC4"/>
    <w:rsid w:val="6B625411"/>
    <w:rsid w:val="6BB252B4"/>
    <w:rsid w:val="71D758D4"/>
    <w:rsid w:val="72345C6E"/>
    <w:rsid w:val="7ED00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0" w:line="300" w:lineRule="auto"/>
      <w:ind w:left="0" w:leftChars="0"/>
    </w:pPr>
    <w:rPr>
      <w:rFonts w:hint="default" w:ascii="Calibri" w:hAnsi="Calibri"/>
      <w:i/>
      <w:sz w:val="21"/>
    </w:rPr>
  </w:style>
  <w:style w:type="paragraph" w:styleId="3">
    <w:name w:val="Body Text"/>
    <w:basedOn w:val="1"/>
    <w:autoRedefine/>
    <w:qFormat/>
    <w:uiPriority w:val="0"/>
    <w:pPr>
      <w:spacing w:after="120"/>
    </w:pPr>
  </w:style>
  <w:style w:type="paragraph" w:styleId="4">
    <w:name w:val="Normal Indent"/>
    <w:basedOn w:val="1"/>
    <w:qFormat/>
    <w:uiPriority w:val="0"/>
    <w:pPr>
      <w:ind w:firstLine="420" w:firstLineChars="200"/>
    </w:pPr>
    <w:rPr>
      <w:rFonts w:eastAsia="仿宋"/>
    </w:rPr>
  </w:style>
  <w:style w:type="paragraph" w:styleId="5">
    <w:name w:val="annotation text"/>
    <w:basedOn w:val="1"/>
    <w:semiHidden/>
    <w:unhideWhenUsed/>
    <w:qFormat/>
    <w:uiPriority w:val="99"/>
    <w:pPr>
      <w:jc w:val="left"/>
    </w:pPr>
  </w:style>
  <w:style w:type="paragraph" w:styleId="6">
    <w:name w:val="Body Text Indent"/>
    <w:basedOn w:val="1"/>
    <w:next w:val="4"/>
    <w:unhideWhenUsed/>
    <w:qFormat/>
    <w:uiPriority w:val="99"/>
    <w:pPr>
      <w:spacing w:after="120"/>
      <w:ind w:left="420" w:leftChars="200"/>
    </w:pPr>
    <w:rPr>
      <w:rFonts w:hint="default"/>
      <w:sz w:val="21"/>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rPr>
  </w:style>
  <w:style w:type="character" w:styleId="13">
    <w:name w:val="Emphasis"/>
    <w:basedOn w:val="11"/>
    <w:qFormat/>
    <w:uiPriority w:val="20"/>
    <w:rPr>
      <w:i/>
    </w:rPr>
  </w:style>
  <w:style w:type="character" w:customStyle="1" w:styleId="14">
    <w:name w:val="页眉 字符"/>
    <w:basedOn w:val="11"/>
    <w:link w:val="8"/>
    <w:qFormat/>
    <w:uiPriority w:val="99"/>
    <w:rPr>
      <w:sz w:val="18"/>
      <w:szCs w:val="18"/>
    </w:rPr>
  </w:style>
  <w:style w:type="character" w:customStyle="1" w:styleId="15">
    <w:name w:val="页脚 字符"/>
    <w:basedOn w:val="11"/>
    <w:link w:val="7"/>
    <w:qFormat/>
    <w:uiPriority w:val="99"/>
    <w:rPr>
      <w:sz w:val="18"/>
      <w:szCs w:val="18"/>
    </w:rPr>
  </w:style>
  <w:style w:type="paragraph" w:customStyle="1" w:styleId="16">
    <w:name w:val="p"/>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2981</Words>
  <Characters>3078</Characters>
  <Lines>8</Lines>
  <Paragraphs>2</Paragraphs>
  <TotalTime>82</TotalTime>
  <ScaleCrop>false</ScaleCrop>
  <LinksUpToDate>false</LinksUpToDate>
  <CharactersWithSpaces>3080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2024-01-23T01:57:00Z</dcterms:created>
  <dc:creator>Administrator</dc:creator>
  <cp:lastModifiedBy>浅夏恋荷</cp:lastModifiedBy>
  <dcterms:modified xsi:type="dcterms:W3CDTF">2025-01-16T03:23:43Z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987BA8D298054BDE89E048D23D98FC8E_13</vt:lpwstr>
  </property>
  <property fmtid="{D5CDD505-2E9C-101B-9397-08002B2CF9AE}" pid="4" name="KSOTemplateDocerSaveRecord">
    <vt:lpwstr>eyJoZGlkIjoiZTAwYjc4YjU2NjdiNTM4NzJhMzU4NmM0Njg5N2U3ODAiLCJ1c2VySWQiOiIzOTYxNjAwMDIifQ==</vt:lpwstr>
  </property>
</Properties>
</file>