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DD15C0">
      <w:pPr>
        <w:widowControl/>
        <w:shd w:val="clear" w:color="auto" w:fill="FFFFFF"/>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舒城县医疗保障局</w:t>
      </w:r>
    </w:p>
    <w:p w14:paraId="360FF0FF">
      <w:pPr>
        <w:widowControl/>
        <w:kinsoku w:val="0"/>
        <w:autoSpaceDE w:val="0"/>
        <w:autoSpaceDN w:val="0"/>
        <w:adjustRightInd w:val="0"/>
        <w:snapToGrid w:val="0"/>
        <w:spacing w:line="600" w:lineRule="exact"/>
        <w:jc w:val="center"/>
        <w:textAlignment w:val="baseline"/>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2024年政府信息公开工作年度报告</w:t>
      </w:r>
    </w:p>
    <w:p w14:paraId="52270896">
      <w:pPr>
        <w:widowControl/>
        <w:kinsoku w:val="0"/>
        <w:autoSpaceDE w:val="0"/>
        <w:autoSpaceDN w:val="0"/>
        <w:adjustRightInd w:val="0"/>
        <w:snapToGrid w:val="0"/>
        <w:spacing w:line="580" w:lineRule="exact"/>
        <w:ind w:firstLine="640" w:firstLineChars="200"/>
        <w:textAlignment w:val="baseline"/>
        <w:rPr>
          <w:rFonts w:ascii="CESI仿宋-GB2312" w:hAnsi="CESI仿宋-GB2312" w:eastAsia="CESI仿宋-GB2312" w:cs="CESI仿宋-GB2312"/>
          <w:sz w:val="32"/>
          <w:szCs w:val="32"/>
        </w:rPr>
      </w:pPr>
    </w:p>
    <w:p w14:paraId="1D1C3ABC">
      <w:pPr>
        <w:widowControl/>
        <w:kinsoku w:val="0"/>
        <w:autoSpaceDE w:val="0"/>
        <w:autoSpaceDN w:val="0"/>
        <w:adjustRightInd w:val="0"/>
        <w:snapToGrid w:val="0"/>
        <w:spacing w:line="560" w:lineRule="exact"/>
        <w:ind w:firstLine="640" w:firstLineChars="200"/>
        <w:textAlignment w:val="baseline"/>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本报告依据《中华人民共和国政府信息公开条例》（国务院令第711号）和《国务院办公厅政府信息与政务公开办公室关于印发&lt;中华人民共和国政府信息公开工作年度报告格式&gt;的通知》（国办公开办函〔2021〕30号）要求，结合我局2024年度政务公开重点工作开展情况编制而成。本报告中使用数据统计期限为2024年1月1日至2024年12月31日。本报告的电子版可以从舒城县医疗保障局信息公开平台查看。如对本报告有任何疑问，请与舒城县医保局综合股联系（地址：舒城县城关镇三里河路人力资源和社会保障局六楼615综合股，电话：0564-8688226，邮编：231300）</w:t>
      </w:r>
    </w:p>
    <w:p w14:paraId="16539B2E">
      <w:pPr>
        <w:widowControl/>
        <w:numPr>
          <w:ilvl w:val="0"/>
          <w:numId w:val="1"/>
        </w:numPr>
        <w:kinsoku w:val="0"/>
        <w:autoSpaceDE w:val="0"/>
        <w:autoSpaceDN w:val="0"/>
        <w:adjustRightInd w:val="0"/>
        <w:snapToGrid w:val="0"/>
        <w:spacing w:line="560" w:lineRule="exact"/>
        <w:ind w:firstLine="640" w:firstLineChars="200"/>
        <w:textAlignment w:val="baseline"/>
        <w:rPr>
          <w:rFonts w:ascii="黑体" w:hAnsi="黑体" w:eastAsia="黑体" w:cs="黑体"/>
          <w:sz w:val="32"/>
          <w:szCs w:val="32"/>
        </w:rPr>
      </w:pPr>
      <w:r>
        <w:rPr>
          <w:rFonts w:hint="eastAsia" w:ascii="黑体" w:hAnsi="黑体" w:eastAsia="黑体" w:cs="黑体"/>
          <w:sz w:val="32"/>
          <w:szCs w:val="32"/>
        </w:rPr>
        <w:t>总体情况</w:t>
      </w:r>
    </w:p>
    <w:p w14:paraId="282E44DD">
      <w:pPr>
        <w:widowControl/>
        <w:kinsoku w:val="0"/>
        <w:autoSpaceDE w:val="0"/>
        <w:autoSpaceDN w:val="0"/>
        <w:adjustRightInd w:val="0"/>
        <w:snapToGrid w:val="0"/>
        <w:spacing w:line="560" w:lineRule="exact"/>
        <w:ind w:firstLine="640" w:firstLineChars="200"/>
        <w:textAlignment w:val="baseline"/>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sz w:val="32"/>
          <w:szCs w:val="32"/>
        </w:rPr>
        <w:t>1.主动公开情况：</w:t>
      </w:r>
      <w:r>
        <w:rPr>
          <w:rFonts w:hint="eastAsia" w:ascii="仿宋_GB2312" w:hAnsi="仿宋_GB2312" w:eastAsia="仿宋_GB2312" w:cs="仿宋_GB2312"/>
          <w:color w:val="000000"/>
          <w:kern w:val="0"/>
          <w:sz w:val="32"/>
          <w:szCs w:val="32"/>
          <w:shd w:val="clear" w:color="auto" w:fill="FFFFFF"/>
        </w:rPr>
        <w:t>紧跟市、县政务公开工作要点，立足医保工作实际，谋划全年重点任务分工，按月按季度常态化推进政府信息有序公开。一是聚焦医保重点工作，巩固医保脱贫攻坚成果有效衔接乡村振兴，推动落实重特大疾病医疗保险和救助制度。针对医保基金监管、医疗救助、医疗保险等医保重点领域信息公开40条。二是</w:t>
      </w:r>
      <w:r>
        <w:rPr>
          <w:rFonts w:hint="eastAsia" w:ascii="仿宋_GB2312" w:hAnsi="仿宋_GB2312" w:eastAsia="仿宋_GB2312" w:cs="仿宋_GB2312"/>
          <w:sz w:val="32"/>
          <w:szCs w:val="32"/>
        </w:rPr>
        <w:t>主动回应参保群众关心的医保热点问题，2024年主动回应栏目公开信息78条，制作发布政策解读类信息5篇。三是积极开展医保政策宣传工作。结合医保基金监管集中宣传月活动，发放各类</w:t>
      </w:r>
      <w:r>
        <w:rPr>
          <w:rFonts w:hint="eastAsia" w:ascii="仿宋_GB2312" w:hAnsi="仿宋_GB2312" w:eastAsia="仿宋_GB2312" w:cs="仿宋_GB2312"/>
          <w:bCs/>
          <w:sz w:val="32"/>
          <w:szCs w:val="32"/>
        </w:rPr>
        <w:t>医保政策</w:t>
      </w:r>
      <w:r>
        <w:rPr>
          <w:rFonts w:hint="eastAsia" w:ascii="仿宋_GB2312" w:hAnsi="仿宋_GB2312" w:eastAsia="仿宋_GB2312" w:cs="仿宋_GB2312"/>
          <w:sz w:val="32"/>
          <w:szCs w:val="32"/>
        </w:rPr>
        <w:t>宣传材料2万余份，引导群众参与医保基金监管。开展“人人见面”集中宣传月活动，</w:t>
      </w:r>
      <w:r>
        <w:rPr>
          <w:rFonts w:hint="eastAsia" w:ascii="仿宋_GB2312" w:hAnsi="仿宋_GB2312" w:eastAsia="仿宋_GB2312" w:cs="仿宋_GB2312"/>
          <w:color w:val="000000"/>
          <w:sz w:val="32"/>
          <w:szCs w:val="32"/>
        </w:rPr>
        <w:t>举办政策培训班5期，发放、张贴各类宣传材料15万余份，进一步提升参保群众政策知晓率。</w:t>
      </w:r>
    </w:p>
    <w:p w14:paraId="7674CFA7">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2.依申请公开：严格落实依申请公开制度，全面掌握登记、审核、办理、答复、归档等流程办理，及时、高效回应服务对象依申请事项。截至2024年12月31日，舒城县</w:t>
      </w:r>
      <w:r>
        <w:rPr>
          <w:rFonts w:hint="eastAsia" w:ascii="仿宋_GB2312" w:hAnsi="仿宋_GB2312" w:eastAsia="仿宋_GB2312" w:cs="仿宋_GB2312"/>
          <w:sz w:val="32"/>
          <w:szCs w:val="32"/>
          <w:lang w:val="en-US" w:eastAsia="zh-CN"/>
        </w:rPr>
        <w:t>医保</w:t>
      </w:r>
      <w:r>
        <w:rPr>
          <w:rFonts w:hint="eastAsia" w:ascii="仿宋_GB2312" w:hAnsi="仿宋_GB2312" w:eastAsia="仿宋_GB2312" w:cs="仿宋_GB2312"/>
          <w:sz w:val="32"/>
          <w:szCs w:val="32"/>
        </w:rPr>
        <w:t>局未收到相关政府信息公开的申请。无行政诉讼和行政复议发生。</w:t>
      </w:r>
    </w:p>
    <w:p w14:paraId="235461B4">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3.政府信息管理：一是提高信息公开质量。制定政务公开工作年度实施方案，明确全局政务公开工作责任分工，由局办公室定期牵头开展自查自纠工作，</w:t>
      </w:r>
      <w:r>
        <w:rPr>
          <w:rFonts w:hint="eastAsia" w:ascii="仿宋_GB2312" w:hAnsi="仿宋_GB2312" w:eastAsia="仿宋_GB2312" w:cs="仿宋_GB2312"/>
          <w:color w:val="000000"/>
          <w:kern w:val="0"/>
          <w:sz w:val="32"/>
          <w:szCs w:val="32"/>
          <w:shd w:val="clear" w:color="auto" w:fill="FFFFFF"/>
        </w:rPr>
        <w:t>专人把好公开信息的政治导向关、语言文字关和政策法律关，确保公开内容合法、准确且</w:t>
      </w:r>
      <w:r>
        <w:rPr>
          <w:rFonts w:hint="eastAsia" w:ascii="仿宋_GB2312" w:hAnsi="仿宋_GB2312" w:eastAsia="仿宋_GB2312" w:cs="仿宋_GB2312"/>
          <w:kern w:val="0"/>
          <w:sz w:val="32"/>
          <w:szCs w:val="32"/>
        </w:rPr>
        <w:t>不发生泄密问题</w:t>
      </w:r>
      <w:r>
        <w:rPr>
          <w:rFonts w:hint="eastAsia" w:ascii="仿宋_GB2312" w:hAnsi="仿宋_GB2312" w:eastAsia="仿宋_GB2312" w:cs="仿宋_GB2312"/>
          <w:sz w:val="32"/>
          <w:szCs w:val="32"/>
        </w:rPr>
        <w:t>。二是严格按照规范性文件格式要求调整部门文件并及时清理废止失效文件，2024年部门未制定规范性文件，废止失效文件和现行有效文件都为0件。</w:t>
      </w:r>
    </w:p>
    <w:p w14:paraId="51695542">
      <w:pPr>
        <w:widowControl/>
        <w:kinsoku w:val="0"/>
        <w:autoSpaceDE w:val="0"/>
        <w:autoSpaceDN w:val="0"/>
        <w:adjustRightInd w:val="0"/>
        <w:snapToGrid w:val="0"/>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4.政府信息公开平台建设情况：一是加强门户网站建设。</w:t>
      </w:r>
      <w:r>
        <w:rPr>
          <w:rFonts w:hint="eastAsia" w:ascii="仿宋_GB2312" w:hAnsi="仿宋_GB2312" w:eastAsia="仿宋_GB2312" w:cs="仿宋_GB2312"/>
          <w:sz w:val="32"/>
          <w:szCs w:val="32"/>
          <w:shd w:val="clear" w:color="auto" w:fill="FFFFFF"/>
        </w:rPr>
        <w:t>按照县政务公开办指导建议对本单位目录进行梳理</w:t>
      </w:r>
      <w:r>
        <w:rPr>
          <w:rFonts w:hint="eastAsia" w:ascii="仿宋_GB2312" w:hAnsi="仿宋_GB2312" w:eastAsia="仿宋_GB2312" w:cs="仿宋_GB2312"/>
          <w:sz w:val="32"/>
          <w:szCs w:val="32"/>
        </w:rPr>
        <w:t>完善，充实栏目内容，确保所有栏目全部更新至最新状态。二是优化政务服务。</w:t>
      </w:r>
      <w:r>
        <w:rPr>
          <w:rFonts w:hint="eastAsia" w:ascii="仿宋_GB2312" w:hAnsi="仿宋_GB2312" w:eastAsia="仿宋_GB2312" w:cs="仿宋_GB2312"/>
          <w:color w:val="000000"/>
          <w:kern w:val="0"/>
          <w:sz w:val="32"/>
          <w:szCs w:val="32"/>
          <w:lang w:bidi="ar"/>
        </w:rPr>
        <w:t>依托“皖事通”“安徽医保公共服务”等线上平台</w:t>
      </w:r>
      <w:r>
        <w:rPr>
          <w:rFonts w:hint="eastAsia" w:ascii="仿宋_GB2312" w:hAnsi="仿宋_GB2312" w:eastAsia="仿宋_GB2312" w:cs="仿宋_GB2312"/>
          <w:sz w:val="32"/>
          <w:szCs w:val="32"/>
        </w:rPr>
        <w:t>扎实推动更多医保服务事项实现“网上办”，实现随时随地经办服务“掌上办”，医保关系转移接续“智能办”，就医购药“码上办”，积极打造线上泛在可及、线下直达便捷的医保便民惠民服务新生态。三是认真对待热线服务平台，做到“件件有落实、事事有结果”，及时回应网络舆情，</w:t>
      </w:r>
      <w:r>
        <w:rPr>
          <w:rFonts w:hint="eastAsia" w:ascii="仿宋_GB2312" w:hAnsi="仿宋_GB2312" w:eastAsia="仿宋_GB2312" w:cs="仿宋_GB2312"/>
          <w:sz w:val="32"/>
          <w:szCs w:val="32"/>
          <w:shd w:val="clear" w:color="auto" w:fill="FFFFFF"/>
        </w:rPr>
        <w:t>认真做好答疑解惑。</w:t>
      </w:r>
    </w:p>
    <w:p w14:paraId="7E6B4A65">
      <w:pPr>
        <w:widowControl/>
        <w:kinsoku w:val="0"/>
        <w:autoSpaceDE w:val="0"/>
        <w:autoSpaceDN w:val="0"/>
        <w:adjustRightInd w:val="0"/>
        <w:snapToGrid w:val="0"/>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5.监督保障。</w:t>
      </w:r>
      <w:r>
        <w:rPr>
          <w:rFonts w:hint="eastAsia" w:ascii="仿宋_GB2312" w:hAnsi="仿宋_GB2312" w:eastAsia="仿宋_GB2312" w:cs="仿宋_GB2312"/>
          <w:color w:val="000000"/>
          <w:kern w:val="0"/>
          <w:sz w:val="32"/>
          <w:szCs w:val="32"/>
          <w:shd w:val="clear" w:color="auto" w:fill="FFFFFF"/>
        </w:rPr>
        <w:t>一</w:t>
      </w:r>
      <w:r>
        <w:rPr>
          <w:rFonts w:ascii="仿宋_GB2312" w:hAnsi="仿宋_GB2312" w:eastAsia="仿宋_GB2312" w:cs="仿宋_GB2312"/>
          <w:color w:val="000000"/>
          <w:kern w:val="0"/>
          <w:sz w:val="32"/>
          <w:szCs w:val="32"/>
          <w:shd w:val="clear" w:color="auto" w:fill="FFFFFF"/>
        </w:rPr>
        <w:t>是抓能力提升</w:t>
      </w:r>
      <w:r>
        <w:rPr>
          <w:rFonts w:hint="eastAsia" w:ascii="仿宋_GB2312" w:hAnsi="仿宋_GB2312" w:eastAsia="仿宋_GB2312" w:cs="仿宋_GB2312"/>
          <w:color w:val="000000"/>
          <w:kern w:val="0"/>
          <w:sz w:val="32"/>
          <w:szCs w:val="32"/>
          <w:shd w:val="clear" w:color="auto" w:fill="FFFFFF"/>
        </w:rPr>
        <w:t>，</w:t>
      </w:r>
      <w:r>
        <w:rPr>
          <w:rFonts w:ascii="仿宋_GB2312" w:hAnsi="仿宋_GB2312" w:eastAsia="仿宋_GB2312" w:cs="仿宋_GB2312"/>
          <w:color w:val="000000"/>
          <w:kern w:val="0"/>
          <w:sz w:val="32"/>
          <w:szCs w:val="32"/>
          <w:shd w:val="clear" w:color="auto" w:fill="FFFFFF"/>
        </w:rPr>
        <w:t>安排专人对政府信息公开情况</w:t>
      </w:r>
      <w:r>
        <w:rPr>
          <w:rFonts w:hint="eastAsia" w:ascii="仿宋_GB2312" w:hAnsi="仿宋_GB2312" w:eastAsia="仿宋_GB2312" w:cs="仿宋_GB2312"/>
          <w:color w:val="000000"/>
          <w:kern w:val="0"/>
          <w:sz w:val="32"/>
          <w:szCs w:val="32"/>
          <w:shd w:val="clear" w:color="auto" w:fill="FFFFFF"/>
        </w:rPr>
        <w:t>自查自纠，学习借鉴优秀单位经验做法，</w:t>
      </w:r>
      <w:r>
        <w:rPr>
          <w:rFonts w:ascii="仿宋_GB2312" w:hAnsi="仿宋_GB2312" w:eastAsia="仿宋_GB2312" w:cs="仿宋_GB2312"/>
          <w:color w:val="000000"/>
          <w:kern w:val="0"/>
          <w:sz w:val="32"/>
          <w:szCs w:val="32"/>
          <w:shd w:val="clear" w:color="auto" w:fill="FFFFFF"/>
        </w:rPr>
        <w:t>积极参加县政府组织的政务公开工作培训。</w:t>
      </w:r>
      <w:r>
        <w:rPr>
          <w:rFonts w:hint="eastAsia" w:ascii="仿宋_GB2312" w:hAnsi="仿宋_GB2312" w:eastAsia="仿宋_GB2312" w:cs="仿宋_GB2312"/>
          <w:color w:val="000000"/>
          <w:kern w:val="0"/>
          <w:sz w:val="32"/>
          <w:szCs w:val="32"/>
          <w:shd w:val="clear" w:color="auto" w:fill="FFFFFF"/>
        </w:rPr>
        <w:t>二</w:t>
      </w:r>
      <w:r>
        <w:rPr>
          <w:rFonts w:ascii="仿宋_GB2312" w:hAnsi="仿宋_GB2312" w:eastAsia="仿宋_GB2312" w:cs="仿宋_GB2312"/>
          <w:color w:val="000000"/>
          <w:kern w:val="0"/>
          <w:sz w:val="32"/>
          <w:szCs w:val="32"/>
          <w:shd w:val="clear" w:color="auto" w:fill="FFFFFF"/>
        </w:rPr>
        <w:t>是</w:t>
      </w:r>
      <w:r>
        <w:rPr>
          <w:rFonts w:hint="eastAsia" w:ascii="仿宋_GB2312" w:hAnsi="仿宋_GB2312" w:eastAsia="仿宋_GB2312" w:cs="仿宋_GB2312"/>
          <w:color w:val="000000"/>
          <w:kern w:val="0"/>
          <w:sz w:val="32"/>
          <w:szCs w:val="32"/>
          <w:shd w:val="clear" w:color="auto" w:fill="FFFFFF"/>
        </w:rPr>
        <w:t>抓考核激励，</w:t>
      </w:r>
      <w:r>
        <w:rPr>
          <w:rFonts w:ascii="仿宋_GB2312" w:hAnsi="仿宋_GB2312" w:eastAsia="仿宋_GB2312" w:cs="仿宋_GB2312"/>
          <w:color w:val="000000"/>
          <w:kern w:val="0"/>
          <w:sz w:val="32"/>
          <w:szCs w:val="32"/>
          <w:shd w:val="clear" w:color="auto" w:fill="FFFFFF"/>
        </w:rPr>
        <w:t>将政府信息公开列入重点工作，并将其纳入</w:t>
      </w:r>
      <w:r>
        <w:rPr>
          <w:rFonts w:hint="eastAsia" w:ascii="仿宋_GB2312" w:hAnsi="仿宋_GB2312" w:eastAsia="仿宋_GB2312" w:cs="仿宋_GB2312"/>
          <w:color w:val="000000"/>
          <w:kern w:val="0"/>
          <w:sz w:val="32"/>
          <w:szCs w:val="32"/>
          <w:shd w:val="clear" w:color="auto" w:fill="FFFFFF"/>
        </w:rPr>
        <w:t>单位职工</w:t>
      </w:r>
      <w:r>
        <w:rPr>
          <w:rFonts w:ascii="仿宋_GB2312" w:hAnsi="仿宋_GB2312" w:eastAsia="仿宋_GB2312" w:cs="仿宋_GB2312"/>
          <w:color w:val="000000"/>
          <w:kern w:val="0"/>
          <w:sz w:val="32"/>
          <w:szCs w:val="32"/>
          <w:shd w:val="clear" w:color="auto" w:fill="FFFFFF"/>
        </w:rPr>
        <w:t>年度考核中</w:t>
      </w:r>
      <w:r>
        <w:rPr>
          <w:rFonts w:hint="eastAsia" w:ascii="仿宋_GB2312" w:hAnsi="仿宋_GB2312" w:eastAsia="仿宋_GB2312" w:cs="仿宋_GB2312"/>
          <w:color w:val="000000"/>
          <w:kern w:val="0"/>
          <w:sz w:val="32"/>
          <w:szCs w:val="32"/>
          <w:shd w:val="clear" w:color="auto" w:fill="FFFFFF"/>
        </w:rPr>
        <w:t>。舒城县</w:t>
      </w:r>
      <w:r>
        <w:rPr>
          <w:rFonts w:hint="eastAsia" w:ascii="仿宋_GB2312" w:hAnsi="仿宋_GB2312" w:eastAsia="仿宋_GB2312" w:cs="仿宋_GB2312"/>
          <w:color w:val="000000"/>
          <w:kern w:val="0"/>
          <w:sz w:val="32"/>
          <w:szCs w:val="32"/>
          <w:shd w:val="clear" w:color="auto" w:fill="FFFFFF"/>
          <w:lang w:val="en-US" w:eastAsia="zh-CN"/>
        </w:rPr>
        <w:t>医保</w:t>
      </w:r>
      <w:r>
        <w:rPr>
          <w:rFonts w:hint="eastAsia" w:ascii="仿宋_GB2312" w:hAnsi="仿宋_GB2312" w:eastAsia="仿宋_GB2312" w:cs="仿宋_GB2312"/>
          <w:color w:val="000000"/>
          <w:kern w:val="0"/>
          <w:sz w:val="32"/>
          <w:szCs w:val="32"/>
          <w:shd w:val="clear" w:color="auto" w:fill="FFFFFF"/>
        </w:rPr>
        <w:t>局</w:t>
      </w:r>
      <w:r>
        <w:rPr>
          <w:rFonts w:ascii="仿宋_GB2312" w:hAnsi="仿宋_GB2312" w:eastAsia="仿宋_GB2312" w:cs="仿宋_GB2312"/>
          <w:color w:val="000000"/>
          <w:kern w:val="0"/>
          <w:sz w:val="32"/>
          <w:szCs w:val="32"/>
          <w:shd w:val="clear" w:color="auto" w:fill="FFFFFF"/>
        </w:rPr>
        <w:t>全年无社会评议情况和责任追究情况。</w:t>
      </w:r>
    </w:p>
    <w:p w14:paraId="378C246A">
      <w:pPr>
        <w:widowControl/>
        <w:numPr>
          <w:ilvl w:val="0"/>
          <w:numId w:val="1"/>
        </w:numPr>
        <w:kinsoku w:val="0"/>
        <w:autoSpaceDE w:val="0"/>
        <w:autoSpaceDN w:val="0"/>
        <w:adjustRightInd w:val="0"/>
        <w:snapToGrid w:val="0"/>
        <w:spacing w:line="560" w:lineRule="exact"/>
        <w:ind w:firstLine="640" w:firstLineChars="200"/>
        <w:textAlignment w:val="baseline"/>
        <w:rPr>
          <w:rFonts w:ascii="黑体" w:hAnsi="黑体" w:eastAsia="黑体" w:cs="黑体"/>
          <w:sz w:val="32"/>
          <w:szCs w:val="32"/>
        </w:rPr>
      </w:pPr>
      <w:r>
        <w:rPr>
          <w:rFonts w:hint="eastAsia" w:ascii="黑体" w:hAnsi="黑体" w:eastAsia="黑体" w:cs="黑体"/>
          <w:sz w:val="32"/>
          <w:szCs w:val="32"/>
        </w:rPr>
        <w:t>主动公开政府信息情况</w:t>
      </w:r>
    </w:p>
    <w:tbl>
      <w:tblPr>
        <w:tblStyle w:val="2"/>
        <w:tblW w:w="9740" w:type="dxa"/>
        <w:jc w:val="center"/>
        <w:tblLayout w:type="fixed"/>
        <w:tblCellMar>
          <w:top w:w="0" w:type="dxa"/>
          <w:left w:w="0" w:type="dxa"/>
          <w:bottom w:w="0" w:type="dxa"/>
          <w:right w:w="0" w:type="dxa"/>
        </w:tblCellMar>
      </w:tblPr>
      <w:tblGrid>
        <w:gridCol w:w="2435"/>
        <w:gridCol w:w="2435"/>
        <w:gridCol w:w="2435"/>
        <w:gridCol w:w="2435"/>
      </w:tblGrid>
      <w:tr w14:paraId="0BB6D4D4">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14:paraId="32B4CEE9">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第二十条第（一）项</w:t>
            </w:r>
          </w:p>
        </w:tc>
      </w:tr>
      <w:tr w14:paraId="44860F7B">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2D60F820">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68CDAB29">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本年制发件数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47017BF5">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本年废止件数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50B0D15E">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现行有效件数</w:t>
            </w:r>
          </w:p>
        </w:tc>
      </w:tr>
      <w:tr w14:paraId="6A03DEA1">
        <w:tblPrEx>
          <w:tblCellMar>
            <w:top w:w="0" w:type="dxa"/>
            <w:left w:w="0" w:type="dxa"/>
            <w:bottom w:w="0" w:type="dxa"/>
            <w:right w:w="0" w:type="dxa"/>
          </w:tblCellMar>
        </w:tblPrEx>
        <w:trPr>
          <w:trHeight w:val="459"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03F884E9">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规章</w:t>
            </w:r>
          </w:p>
        </w:tc>
        <w:tc>
          <w:tcPr>
            <w:tcW w:w="2435" w:type="dxa"/>
            <w:tcBorders>
              <w:top w:val="nil"/>
              <w:left w:val="nil"/>
              <w:bottom w:val="single" w:color="auto" w:sz="8" w:space="0"/>
              <w:right w:val="single" w:color="auto" w:sz="8" w:space="0"/>
            </w:tcBorders>
            <w:tcMar>
              <w:left w:w="57" w:type="dxa"/>
              <w:right w:w="57" w:type="dxa"/>
            </w:tcMar>
            <w:vAlign w:val="center"/>
          </w:tcPr>
          <w:p w14:paraId="384E1901">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2435" w:type="dxa"/>
            <w:tcBorders>
              <w:top w:val="nil"/>
              <w:left w:val="nil"/>
              <w:bottom w:val="single" w:color="auto" w:sz="8" w:space="0"/>
              <w:right w:val="single" w:color="auto" w:sz="8" w:space="0"/>
            </w:tcBorders>
            <w:tcMar>
              <w:left w:w="57" w:type="dxa"/>
              <w:right w:w="57" w:type="dxa"/>
            </w:tcMar>
            <w:vAlign w:val="center"/>
          </w:tcPr>
          <w:p w14:paraId="05DED26E">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2435" w:type="dxa"/>
            <w:tcBorders>
              <w:top w:val="nil"/>
              <w:left w:val="nil"/>
              <w:bottom w:val="single" w:color="auto" w:sz="8" w:space="0"/>
              <w:right w:val="single" w:color="auto" w:sz="8" w:space="0"/>
            </w:tcBorders>
            <w:tcMar>
              <w:left w:w="57" w:type="dxa"/>
              <w:right w:w="57" w:type="dxa"/>
            </w:tcMar>
            <w:vAlign w:val="center"/>
          </w:tcPr>
          <w:p w14:paraId="008620F0">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r>
      <w:tr w14:paraId="7FC42576">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6B264574">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14:paraId="38D80F55">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2435" w:type="dxa"/>
            <w:tcBorders>
              <w:top w:val="nil"/>
              <w:left w:val="nil"/>
              <w:bottom w:val="single" w:color="auto" w:sz="8" w:space="0"/>
              <w:right w:val="single" w:color="auto" w:sz="8" w:space="0"/>
            </w:tcBorders>
            <w:tcMar>
              <w:left w:w="57" w:type="dxa"/>
              <w:right w:w="57" w:type="dxa"/>
            </w:tcMar>
            <w:vAlign w:val="center"/>
          </w:tcPr>
          <w:p w14:paraId="4F88894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2435" w:type="dxa"/>
            <w:tcBorders>
              <w:top w:val="nil"/>
              <w:left w:val="nil"/>
              <w:bottom w:val="single" w:color="auto" w:sz="8" w:space="0"/>
              <w:right w:val="single" w:color="auto" w:sz="8" w:space="0"/>
            </w:tcBorders>
            <w:tcMar>
              <w:left w:w="57" w:type="dxa"/>
              <w:right w:w="57" w:type="dxa"/>
            </w:tcMar>
            <w:vAlign w:val="center"/>
          </w:tcPr>
          <w:p w14:paraId="214C1AD9">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r>
      <w:tr w14:paraId="47901349">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17E19B2C">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第二十条第（五）项</w:t>
            </w:r>
          </w:p>
        </w:tc>
      </w:tr>
      <w:tr w14:paraId="120177A3">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0BEFE8BA">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3F663146">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本年处理决定数量</w:t>
            </w:r>
          </w:p>
        </w:tc>
      </w:tr>
      <w:tr w14:paraId="3E47B71F">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604902FA">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3B806A09">
            <w:pPr>
              <w:widowControl/>
              <w:ind w:firstLine="3360" w:firstLineChars="1600"/>
              <w:jc w:val="left"/>
              <w:rPr>
                <w:rFonts w:ascii="仿宋_GB2312" w:hAnsi="Times New Roman" w:eastAsia="仿宋_GB2312" w:cs="Times New Roman"/>
                <w:color w:val="000000"/>
                <w:sz w:val="32"/>
                <w:szCs w:val="32"/>
              </w:rPr>
            </w:pPr>
            <w:r>
              <w:rPr>
                <w:rFonts w:hint="eastAsia" w:ascii="Calibri" w:hAnsi="Calibri" w:eastAsia="仿宋_GB2312" w:cs="Calibri"/>
                <w:color w:val="000000"/>
                <w:kern w:val="0"/>
                <w:szCs w:val="21"/>
              </w:rPr>
              <w:t>0</w:t>
            </w:r>
          </w:p>
        </w:tc>
      </w:tr>
      <w:tr w14:paraId="232C9E00">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0AED3B96">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第二十条第（六）项</w:t>
            </w:r>
          </w:p>
        </w:tc>
      </w:tr>
      <w:tr w14:paraId="13F18487">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27B0E76D">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7305" w:type="dxa"/>
            <w:gridSpan w:val="3"/>
            <w:tcBorders>
              <w:top w:val="single" w:color="auto" w:sz="8" w:space="0"/>
              <w:left w:val="nil"/>
              <w:bottom w:val="single" w:color="auto" w:sz="8" w:space="0"/>
              <w:right w:val="single" w:color="auto" w:sz="8" w:space="0"/>
            </w:tcBorders>
            <w:tcMar>
              <w:left w:w="57" w:type="dxa"/>
              <w:right w:w="57" w:type="dxa"/>
            </w:tcMar>
            <w:vAlign w:val="center"/>
          </w:tcPr>
          <w:p w14:paraId="037DBF57">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本年处理决定数量</w:t>
            </w:r>
          </w:p>
        </w:tc>
      </w:tr>
      <w:tr w14:paraId="4EC32965">
        <w:tblPrEx>
          <w:tblCellMar>
            <w:top w:w="0" w:type="dxa"/>
            <w:left w:w="0" w:type="dxa"/>
            <w:bottom w:w="0" w:type="dxa"/>
            <w:right w:w="0" w:type="dxa"/>
          </w:tblCellMar>
        </w:tblPrEx>
        <w:trPr>
          <w:trHeight w:val="414"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3C285C5D">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04DD9BAE">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r>
      <w:tr w14:paraId="2AC1B237">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5CB3AC19">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6F609197">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r>
      <w:tr w14:paraId="260B5584">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22D668BC">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第二十条第（八）项</w:t>
            </w:r>
          </w:p>
        </w:tc>
      </w:tr>
      <w:tr w14:paraId="61D11B21">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6751FAEA">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14:paraId="00ABF38E">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本年收费金额（单位：万元）</w:t>
            </w:r>
          </w:p>
        </w:tc>
      </w:tr>
      <w:tr w14:paraId="2BE4B398">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309CAB08">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14:paraId="032461E9">
            <w:pPr>
              <w:jc w:val="center"/>
              <w:rPr>
                <w:rFonts w:ascii="宋体" w:hAnsi="Times New Roman" w:eastAsia="仿宋_GB2312" w:cs="Times New Roman"/>
                <w:color w:val="000000"/>
                <w:sz w:val="24"/>
              </w:rPr>
            </w:pPr>
            <w:r>
              <w:rPr>
                <w:rFonts w:hint="eastAsia" w:ascii="宋体" w:hAnsi="Times New Roman" w:eastAsia="仿宋_GB2312" w:cs="Times New Roman"/>
                <w:color w:val="000000"/>
                <w:sz w:val="24"/>
              </w:rPr>
              <w:t>0</w:t>
            </w:r>
          </w:p>
        </w:tc>
      </w:tr>
    </w:tbl>
    <w:p w14:paraId="0325A28C">
      <w:pPr>
        <w:widowControl/>
        <w:numPr>
          <w:ilvl w:val="0"/>
          <w:numId w:val="1"/>
        </w:numPr>
        <w:kinsoku w:val="0"/>
        <w:autoSpaceDE w:val="0"/>
        <w:autoSpaceDN w:val="0"/>
        <w:adjustRightInd w:val="0"/>
        <w:snapToGrid w:val="0"/>
        <w:spacing w:line="560" w:lineRule="exact"/>
        <w:ind w:firstLine="640" w:firstLineChars="200"/>
        <w:textAlignment w:val="baseline"/>
        <w:rPr>
          <w:rFonts w:ascii="黑体" w:hAnsi="黑体" w:eastAsia="黑体" w:cs="黑体"/>
          <w:sz w:val="32"/>
          <w:szCs w:val="32"/>
        </w:rPr>
      </w:pPr>
      <w:r>
        <w:rPr>
          <w:rFonts w:hint="eastAsia" w:ascii="黑体" w:hAnsi="黑体" w:eastAsia="黑体" w:cs="黑体"/>
          <w:sz w:val="32"/>
          <w:szCs w:val="32"/>
        </w:rPr>
        <w:t>收到和处理政府信息公开申请情况</w:t>
      </w:r>
    </w:p>
    <w:tbl>
      <w:tblPr>
        <w:tblStyle w:val="2"/>
        <w:tblW w:w="974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7"/>
        <w:gridCol w:w="943"/>
        <w:gridCol w:w="3219"/>
        <w:gridCol w:w="688"/>
        <w:gridCol w:w="688"/>
        <w:gridCol w:w="688"/>
        <w:gridCol w:w="688"/>
        <w:gridCol w:w="688"/>
        <w:gridCol w:w="688"/>
        <w:gridCol w:w="688"/>
      </w:tblGrid>
      <w:tr w14:paraId="18AB635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restart"/>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0C937897">
            <w:pPr>
              <w:widowControl/>
              <w:jc w:val="left"/>
              <w:rPr>
                <w:rFonts w:ascii="仿宋_GB2312" w:hAnsi="Times New Roman" w:eastAsia="仿宋_GB2312" w:cs="Times New Roman"/>
                <w:color w:val="000000"/>
                <w:sz w:val="32"/>
                <w:szCs w:val="32"/>
              </w:rPr>
            </w:pPr>
            <w:r>
              <w:rPr>
                <w:rFonts w:ascii="楷体" w:hAnsi="楷体" w:eastAsia="楷体" w:cs="楷体"/>
                <w:color w:val="000000"/>
                <w:kern w:val="0"/>
                <w:sz w:val="20"/>
                <w:szCs w:val="20"/>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tcMar>
              <w:left w:w="57" w:type="dxa"/>
              <w:right w:w="57" w:type="dxa"/>
            </w:tcMar>
            <w:vAlign w:val="center"/>
          </w:tcPr>
          <w:p w14:paraId="30002362">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申请人情况</w:t>
            </w:r>
          </w:p>
        </w:tc>
      </w:tr>
      <w:tr w14:paraId="6348441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59376E77">
            <w:pPr>
              <w:rPr>
                <w:rFonts w:ascii="宋体" w:hAnsi="Times New Roman" w:eastAsia="仿宋_GB2312" w:cs="Times New Roman"/>
                <w:color w:val="000000"/>
                <w:sz w:val="24"/>
              </w:rPr>
            </w:pPr>
          </w:p>
        </w:tc>
        <w:tc>
          <w:tcPr>
            <w:tcW w:w="688" w:type="dxa"/>
            <w:vMerge w:val="restart"/>
            <w:tcBorders>
              <w:top w:val="nil"/>
              <w:left w:val="nil"/>
              <w:bottom w:val="single" w:color="auto" w:sz="8" w:space="0"/>
              <w:right w:val="single" w:color="auto" w:sz="8" w:space="0"/>
            </w:tcBorders>
            <w:tcMar>
              <w:left w:w="57" w:type="dxa"/>
              <w:right w:w="57" w:type="dxa"/>
            </w:tcMar>
            <w:vAlign w:val="center"/>
          </w:tcPr>
          <w:p w14:paraId="7BA41378">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自然人</w:t>
            </w:r>
          </w:p>
        </w:tc>
        <w:tc>
          <w:tcPr>
            <w:tcW w:w="3440" w:type="dxa"/>
            <w:gridSpan w:val="5"/>
            <w:tcBorders>
              <w:top w:val="single" w:color="auto" w:sz="8" w:space="0"/>
              <w:left w:val="nil"/>
              <w:bottom w:val="single" w:color="auto" w:sz="8" w:space="0"/>
              <w:right w:val="single" w:color="auto" w:sz="8" w:space="0"/>
            </w:tcBorders>
            <w:tcMar>
              <w:left w:w="108" w:type="dxa"/>
              <w:right w:w="108" w:type="dxa"/>
            </w:tcMar>
            <w:vAlign w:val="center"/>
          </w:tcPr>
          <w:p w14:paraId="3546D98E">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法人或其他组织</w:t>
            </w:r>
          </w:p>
        </w:tc>
        <w:tc>
          <w:tcPr>
            <w:tcW w:w="688" w:type="dxa"/>
            <w:vMerge w:val="restart"/>
            <w:tcBorders>
              <w:top w:val="single" w:color="auto" w:sz="8" w:space="0"/>
              <w:left w:val="nil"/>
              <w:bottom w:val="outset" w:color="auto" w:sz="8" w:space="0"/>
              <w:right w:val="single" w:color="auto" w:sz="8" w:space="0"/>
            </w:tcBorders>
            <w:tcMar>
              <w:left w:w="108" w:type="dxa"/>
              <w:right w:w="108" w:type="dxa"/>
            </w:tcMar>
            <w:vAlign w:val="center"/>
          </w:tcPr>
          <w:p w14:paraId="58CCF52A">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r>
      <w:tr w14:paraId="6B92B61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1B1D4AEB">
            <w:pPr>
              <w:rPr>
                <w:rFonts w:ascii="宋体" w:hAnsi="Times New Roman" w:eastAsia="仿宋_GB2312" w:cs="Times New Roman"/>
                <w:color w:val="000000"/>
                <w:sz w:val="24"/>
              </w:rPr>
            </w:pPr>
          </w:p>
        </w:tc>
        <w:tc>
          <w:tcPr>
            <w:tcW w:w="688" w:type="dxa"/>
            <w:vMerge w:val="continue"/>
            <w:tcBorders>
              <w:top w:val="nil"/>
              <w:left w:val="nil"/>
              <w:bottom w:val="single" w:color="auto" w:sz="8" w:space="0"/>
              <w:right w:val="single" w:color="auto" w:sz="8" w:space="0"/>
            </w:tcBorders>
            <w:tcMar>
              <w:left w:w="57" w:type="dxa"/>
              <w:right w:w="57" w:type="dxa"/>
            </w:tcMar>
            <w:vAlign w:val="center"/>
          </w:tcPr>
          <w:p w14:paraId="46865934">
            <w:pPr>
              <w:rPr>
                <w:rFonts w:ascii="宋体" w:hAnsi="Times New Roman" w:eastAsia="仿宋_GB2312" w:cs="Times New Roman"/>
                <w:color w:val="000000"/>
                <w:sz w:val="24"/>
              </w:rPr>
            </w:pPr>
          </w:p>
        </w:tc>
        <w:tc>
          <w:tcPr>
            <w:tcW w:w="688" w:type="dxa"/>
            <w:tcBorders>
              <w:top w:val="nil"/>
              <w:left w:val="nil"/>
              <w:bottom w:val="single" w:color="auto" w:sz="8" w:space="0"/>
              <w:right w:val="single" w:color="auto" w:sz="8" w:space="0"/>
            </w:tcBorders>
            <w:tcMar>
              <w:left w:w="108" w:type="dxa"/>
              <w:right w:w="108" w:type="dxa"/>
            </w:tcMar>
            <w:vAlign w:val="center"/>
          </w:tcPr>
          <w:p w14:paraId="73FF7E10">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商业</w:t>
            </w:r>
          </w:p>
          <w:p w14:paraId="1C4A1C6C">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企业</w:t>
            </w:r>
          </w:p>
        </w:tc>
        <w:tc>
          <w:tcPr>
            <w:tcW w:w="688" w:type="dxa"/>
            <w:tcBorders>
              <w:top w:val="nil"/>
              <w:left w:val="nil"/>
              <w:bottom w:val="single" w:color="auto" w:sz="8" w:space="0"/>
              <w:right w:val="single" w:color="auto" w:sz="8" w:space="0"/>
            </w:tcBorders>
            <w:tcMar>
              <w:left w:w="108" w:type="dxa"/>
              <w:right w:w="108" w:type="dxa"/>
            </w:tcMar>
            <w:vAlign w:val="center"/>
          </w:tcPr>
          <w:p w14:paraId="57AD8526">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科研</w:t>
            </w:r>
          </w:p>
          <w:p w14:paraId="36597364">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机构</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14:paraId="70FCA6CB">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社会公益组织</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14:paraId="671E085F">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法律服务机构</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14:paraId="4D58B3F2">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p>
        </w:tc>
        <w:tc>
          <w:tcPr>
            <w:tcW w:w="688" w:type="dxa"/>
            <w:vMerge w:val="continue"/>
            <w:tcBorders>
              <w:top w:val="single" w:color="auto" w:sz="8" w:space="0"/>
              <w:left w:val="nil"/>
              <w:bottom w:val="outset" w:color="auto" w:sz="8" w:space="0"/>
              <w:right w:val="single" w:color="auto" w:sz="8" w:space="0"/>
            </w:tcBorders>
            <w:tcMar>
              <w:left w:w="108" w:type="dxa"/>
              <w:right w:w="108" w:type="dxa"/>
            </w:tcMar>
            <w:vAlign w:val="center"/>
          </w:tcPr>
          <w:p w14:paraId="0EB4BB85">
            <w:pPr>
              <w:rPr>
                <w:rFonts w:ascii="宋体" w:hAnsi="Times New Roman" w:eastAsia="仿宋_GB2312" w:cs="Times New Roman"/>
                <w:color w:val="000000"/>
                <w:sz w:val="24"/>
              </w:rPr>
            </w:pPr>
          </w:p>
        </w:tc>
      </w:tr>
      <w:tr w14:paraId="6639F66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14:paraId="06BBC3C7">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14:paraId="77863FD6">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6624F30E">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02122801">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5994DA0C">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31DBE4E3">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6CA0959E">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14:paraId="0655F781">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r>
      <w:tr w14:paraId="1C1F16B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14:paraId="1BA3E9E8">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二、上年结转政府信息公开申请数量</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34B263E">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0728BE8">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2BEEAB9">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3BBACEE">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48989D9">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D1D14CF">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00AA9D8C">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r>
      <w:tr w14:paraId="38F337C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restart"/>
            <w:tcBorders>
              <w:top w:val="nil"/>
              <w:left w:val="single" w:color="auto" w:sz="8" w:space="0"/>
              <w:bottom w:val="outset" w:color="auto" w:sz="8" w:space="0"/>
              <w:right w:val="single" w:color="auto" w:sz="8" w:space="0"/>
            </w:tcBorders>
            <w:tcMar>
              <w:left w:w="57" w:type="dxa"/>
              <w:right w:w="57" w:type="dxa"/>
            </w:tcMar>
            <w:vAlign w:val="center"/>
          </w:tcPr>
          <w:p w14:paraId="4AD8B029">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三、本年度办理结果</w:t>
            </w:r>
          </w:p>
        </w:tc>
        <w:tc>
          <w:tcPr>
            <w:tcW w:w="4162" w:type="dxa"/>
            <w:gridSpan w:val="2"/>
            <w:tcBorders>
              <w:top w:val="nil"/>
              <w:left w:val="nil"/>
              <w:bottom w:val="single" w:color="auto" w:sz="8" w:space="0"/>
              <w:right w:val="single" w:color="auto" w:sz="8" w:space="0"/>
            </w:tcBorders>
            <w:tcMar>
              <w:left w:w="57" w:type="dxa"/>
              <w:right w:w="57" w:type="dxa"/>
            </w:tcMar>
            <w:vAlign w:val="center"/>
          </w:tcPr>
          <w:p w14:paraId="0DDCB432">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（一）予以公开</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73FEF58">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1C71C67">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F05CE93">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4979E28">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FF6C04C">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8304809">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tcPr>
          <w:p w14:paraId="1F95BD59">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r>
      <w:tr w14:paraId="498C534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874EB19">
            <w:pPr>
              <w:rPr>
                <w:rFonts w:ascii="宋体" w:hAnsi="Times New Roman" w:eastAsia="仿宋_GB2312" w:cs="Times New Roman"/>
                <w:color w:val="000000"/>
                <w:sz w:val="24"/>
              </w:rPr>
            </w:pPr>
          </w:p>
        </w:tc>
        <w:tc>
          <w:tcPr>
            <w:tcW w:w="4162" w:type="dxa"/>
            <w:gridSpan w:val="2"/>
            <w:tcBorders>
              <w:top w:val="nil"/>
              <w:left w:val="nil"/>
              <w:bottom w:val="single" w:color="auto" w:sz="8" w:space="0"/>
              <w:right w:val="single" w:color="auto" w:sz="8" w:space="0"/>
            </w:tcBorders>
            <w:tcMar>
              <w:left w:w="57" w:type="dxa"/>
              <w:right w:w="57" w:type="dxa"/>
            </w:tcMar>
            <w:vAlign w:val="center"/>
          </w:tcPr>
          <w:p w14:paraId="56781D20">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（二）部分公开</w:t>
            </w:r>
            <w:r>
              <w:rPr>
                <w:rFonts w:hint="eastAsia" w:ascii="楷体" w:hAnsi="楷体" w:eastAsia="楷体" w:cs="楷体"/>
                <w:color w:val="000000"/>
                <w:kern w:val="0"/>
                <w:sz w:val="20"/>
                <w:szCs w:val="20"/>
              </w:rPr>
              <w:t>（区分处理的，只计这一情形，不计其他情形）</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884395E">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6BA778A">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EDDC2E2">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6515A7D">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DF196BB">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3DE36B6">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724E9166">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r>
      <w:tr w14:paraId="4B96A7E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5F3AD9C">
            <w:pPr>
              <w:rPr>
                <w:rFonts w:ascii="宋体" w:hAnsi="Times New Roman" w:eastAsia="仿宋_GB2312" w:cs="Times New Roman"/>
                <w:color w:val="000000"/>
                <w:sz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14:paraId="31CEC529">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（三）不予公开</w:t>
            </w:r>
          </w:p>
        </w:tc>
        <w:tc>
          <w:tcPr>
            <w:tcW w:w="3219" w:type="dxa"/>
            <w:tcBorders>
              <w:top w:val="nil"/>
              <w:left w:val="nil"/>
              <w:bottom w:val="single" w:color="auto" w:sz="8" w:space="0"/>
              <w:right w:val="single" w:color="auto" w:sz="8" w:space="0"/>
            </w:tcBorders>
            <w:tcMar>
              <w:left w:w="57" w:type="dxa"/>
              <w:right w:w="57" w:type="dxa"/>
            </w:tcMar>
          </w:tcPr>
          <w:p w14:paraId="1D77CA0B">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1.属于国家秘密</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A497A6D">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1C36177">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B08C5C4">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57114E3">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B0BAD27">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86B60C4">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tcPr>
          <w:p w14:paraId="7F04FA0E">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r>
      <w:tr w14:paraId="5873DE0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2E03BC84">
            <w:pPr>
              <w:rPr>
                <w:rFonts w:ascii="宋体" w:hAnsi="Times New Roman" w:eastAsia="仿宋_GB2312" w:cs="Times New Roman"/>
                <w:color w:val="000000"/>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5FAAC89E">
            <w:pPr>
              <w:rPr>
                <w:rFonts w:ascii="宋体" w:hAnsi="Times New Roman" w:eastAsia="仿宋_GB2312" w:cs="Times New Roman"/>
                <w:color w:val="000000"/>
                <w:sz w:val="24"/>
              </w:rPr>
            </w:pPr>
          </w:p>
        </w:tc>
        <w:tc>
          <w:tcPr>
            <w:tcW w:w="3219" w:type="dxa"/>
            <w:tcBorders>
              <w:top w:val="nil"/>
              <w:left w:val="nil"/>
              <w:bottom w:val="single" w:color="auto" w:sz="8" w:space="0"/>
              <w:right w:val="single" w:color="auto" w:sz="8" w:space="0"/>
            </w:tcBorders>
            <w:tcMar>
              <w:left w:w="57" w:type="dxa"/>
              <w:right w:w="57" w:type="dxa"/>
            </w:tcMar>
          </w:tcPr>
          <w:p w14:paraId="2987122E">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2.其他法律行政法规禁止公开</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B2B940A">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596FEB4">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EB154F4">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6B3AACB">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7C628C0">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8613717">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2CD220DE">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r>
      <w:tr w14:paraId="215ED39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86A018A">
            <w:pPr>
              <w:rPr>
                <w:rFonts w:ascii="宋体" w:hAnsi="Times New Roman" w:eastAsia="仿宋_GB2312" w:cs="Times New Roman"/>
                <w:color w:val="000000"/>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5BFB86AA">
            <w:pPr>
              <w:rPr>
                <w:rFonts w:ascii="宋体" w:hAnsi="Times New Roman" w:eastAsia="仿宋_GB2312" w:cs="Times New Roman"/>
                <w:color w:val="000000"/>
                <w:sz w:val="24"/>
              </w:rPr>
            </w:pPr>
          </w:p>
        </w:tc>
        <w:tc>
          <w:tcPr>
            <w:tcW w:w="3219" w:type="dxa"/>
            <w:tcBorders>
              <w:top w:val="nil"/>
              <w:left w:val="nil"/>
              <w:bottom w:val="single" w:color="auto" w:sz="8" w:space="0"/>
              <w:right w:val="single" w:color="auto" w:sz="8" w:space="0"/>
            </w:tcBorders>
            <w:tcMar>
              <w:left w:w="57" w:type="dxa"/>
              <w:right w:w="57" w:type="dxa"/>
            </w:tcMar>
          </w:tcPr>
          <w:p w14:paraId="53BA5472">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3.危及“三安全一稳定”</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337BB67">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D0CA9BD">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70CBA6E">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C4BB64E">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DA9C97D">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B322C48">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00173BE1">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r>
      <w:tr w14:paraId="1A28071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4B189B41">
            <w:pPr>
              <w:rPr>
                <w:rFonts w:ascii="宋体" w:hAnsi="Times New Roman" w:eastAsia="仿宋_GB2312" w:cs="Times New Roman"/>
                <w:color w:val="000000"/>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54357C95">
            <w:pPr>
              <w:rPr>
                <w:rFonts w:ascii="宋体" w:hAnsi="Times New Roman" w:eastAsia="仿宋_GB2312" w:cs="Times New Roman"/>
                <w:color w:val="000000"/>
                <w:sz w:val="24"/>
              </w:rPr>
            </w:pPr>
          </w:p>
        </w:tc>
        <w:tc>
          <w:tcPr>
            <w:tcW w:w="3219" w:type="dxa"/>
            <w:tcBorders>
              <w:top w:val="nil"/>
              <w:left w:val="nil"/>
              <w:bottom w:val="single" w:color="auto" w:sz="8" w:space="0"/>
              <w:right w:val="single" w:color="auto" w:sz="8" w:space="0"/>
            </w:tcBorders>
            <w:tcMar>
              <w:left w:w="57" w:type="dxa"/>
              <w:right w:w="57" w:type="dxa"/>
            </w:tcMar>
          </w:tcPr>
          <w:p w14:paraId="3F202B49">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4.保护第三方合法权益</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F9ECBA4">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96436A1">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2630A5F">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A849D6A">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7EEB0DD">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61B7934">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2CB68F30">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r>
      <w:tr w14:paraId="2AEBCA5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75F3B361">
            <w:pPr>
              <w:rPr>
                <w:rFonts w:ascii="宋体" w:hAnsi="Times New Roman" w:eastAsia="仿宋_GB2312" w:cs="Times New Roman"/>
                <w:color w:val="000000"/>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13F83284">
            <w:pPr>
              <w:rPr>
                <w:rFonts w:ascii="宋体" w:hAnsi="Times New Roman" w:eastAsia="仿宋_GB2312" w:cs="Times New Roman"/>
                <w:color w:val="000000"/>
                <w:sz w:val="24"/>
              </w:rPr>
            </w:pPr>
          </w:p>
        </w:tc>
        <w:tc>
          <w:tcPr>
            <w:tcW w:w="3219" w:type="dxa"/>
            <w:tcBorders>
              <w:top w:val="nil"/>
              <w:left w:val="nil"/>
              <w:bottom w:val="single" w:color="auto" w:sz="8" w:space="0"/>
              <w:right w:val="single" w:color="auto" w:sz="8" w:space="0"/>
            </w:tcBorders>
            <w:tcMar>
              <w:left w:w="57" w:type="dxa"/>
              <w:right w:w="57" w:type="dxa"/>
            </w:tcMar>
          </w:tcPr>
          <w:p w14:paraId="27226630">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5.属于三类内部事务信息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1079AFA">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CEACEA8">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4D3637B">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97797B0">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ECCF621">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FF2B40D">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6748E35D">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r>
      <w:tr w14:paraId="4F60B31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4360D593">
            <w:pPr>
              <w:rPr>
                <w:rFonts w:ascii="宋体" w:hAnsi="Times New Roman" w:eastAsia="仿宋_GB2312" w:cs="Times New Roman"/>
                <w:color w:val="000000"/>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7B9F4632">
            <w:pPr>
              <w:rPr>
                <w:rFonts w:ascii="宋体" w:hAnsi="Times New Roman" w:eastAsia="仿宋_GB2312" w:cs="Times New Roman"/>
                <w:color w:val="000000"/>
                <w:sz w:val="24"/>
              </w:rPr>
            </w:pPr>
          </w:p>
        </w:tc>
        <w:tc>
          <w:tcPr>
            <w:tcW w:w="3219" w:type="dxa"/>
            <w:tcBorders>
              <w:top w:val="nil"/>
              <w:left w:val="nil"/>
              <w:bottom w:val="single" w:color="auto" w:sz="8" w:space="0"/>
              <w:right w:val="single" w:color="auto" w:sz="8" w:space="0"/>
            </w:tcBorders>
            <w:tcMar>
              <w:left w:w="57" w:type="dxa"/>
              <w:right w:w="57" w:type="dxa"/>
            </w:tcMar>
          </w:tcPr>
          <w:p w14:paraId="55466DA2">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6.属于四类过程性信息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80E7156">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57EF525">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B447AE3">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2CD704E">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59402A5">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F97B1AE">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73BB388F">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r>
      <w:tr w14:paraId="7DD0E5F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2DB85DAF">
            <w:pPr>
              <w:rPr>
                <w:rFonts w:ascii="宋体" w:hAnsi="Times New Roman" w:eastAsia="仿宋_GB2312" w:cs="Times New Roman"/>
                <w:color w:val="000000"/>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78380F97">
            <w:pPr>
              <w:rPr>
                <w:rFonts w:ascii="宋体" w:hAnsi="Times New Roman" w:eastAsia="仿宋_GB2312" w:cs="Times New Roman"/>
                <w:color w:val="000000"/>
                <w:sz w:val="24"/>
              </w:rPr>
            </w:pPr>
          </w:p>
        </w:tc>
        <w:tc>
          <w:tcPr>
            <w:tcW w:w="3219" w:type="dxa"/>
            <w:tcBorders>
              <w:top w:val="nil"/>
              <w:left w:val="nil"/>
              <w:bottom w:val="single" w:color="auto" w:sz="8" w:space="0"/>
              <w:right w:val="single" w:color="auto" w:sz="8" w:space="0"/>
            </w:tcBorders>
            <w:tcMar>
              <w:left w:w="57" w:type="dxa"/>
              <w:right w:w="57" w:type="dxa"/>
            </w:tcMar>
          </w:tcPr>
          <w:p w14:paraId="60DF9236">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7.属于行政执法案卷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F020C6A">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80ECA7E">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48F963B">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066C5CF">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562D7DE">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3B7EE90">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62B4C231">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r>
      <w:tr w14:paraId="5B08A48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0611C6C">
            <w:pPr>
              <w:rPr>
                <w:rFonts w:ascii="宋体" w:hAnsi="Times New Roman" w:eastAsia="仿宋_GB2312" w:cs="Times New Roman"/>
                <w:color w:val="000000"/>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2D72F966">
            <w:pPr>
              <w:rPr>
                <w:rFonts w:ascii="宋体" w:hAnsi="Times New Roman" w:eastAsia="仿宋_GB2312" w:cs="Times New Roman"/>
                <w:color w:val="000000"/>
                <w:sz w:val="24"/>
              </w:rPr>
            </w:pPr>
          </w:p>
        </w:tc>
        <w:tc>
          <w:tcPr>
            <w:tcW w:w="3219" w:type="dxa"/>
            <w:tcBorders>
              <w:top w:val="nil"/>
              <w:left w:val="nil"/>
              <w:bottom w:val="single" w:color="auto" w:sz="8" w:space="0"/>
              <w:right w:val="single" w:color="auto" w:sz="8" w:space="0"/>
            </w:tcBorders>
            <w:tcMar>
              <w:left w:w="57" w:type="dxa"/>
              <w:right w:w="57" w:type="dxa"/>
            </w:tcMar>
          </w:tcPr>
          <w:p w14:paraId="6AF33559">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8.属于行政查询事项</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FD350B3">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FA06430">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71702A9">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72F0E32">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F7864DE">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4EA7B7A">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0EABD1FE">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r>
      <w:tr w14:paraId="0EB5290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0F0C8AB">
            <w:pPr>
              <w:rPr>
                <w:rFonts w:ascii="宋体" w:hAnsi="Times New Roman" w:eastAsia="仿宋_GB2312" w:cs="Times New Roman"/>
                <w:color w:val="000000"/>
                <w:sz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14:paraId="6E0312DA">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（四）无法提供</w:t>
            </w:r>
          </w:p>
        </w:tc>
        <w:tc>
          <w:tcPr>
            <w:tcW w:w="3219" w:type="dxa"/>
            <w:tcBorders>
              <w:top w:val="nil"/>
              <w:left w:val="nil"/>
              <w:bottom w:val="single" w:color="auto" w:sz="8" w:space="0"/>
              <w:right w:val="single" w:color="auto" w:sz="8" w:space="0"/>
            </w:tcBorders>
            <w:tcMar>
              <w:left w:w="57" w:type="dxa"/>
              <w:right w:w="57" w:type="dxa"/>
            </w:tcMar>
          </w:tcPr>
          <w:p w14:paraId="35B690D3">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1.本机关不掌握相关政府信息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EE7AEE4">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89698F8">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4130B58">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6E2F109">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41EA7F6">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C2A26F0">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0890FAE0">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r>
      <w:tr w14:paraId="318FE19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7E51EEC9">
            <w:pPr>
              <w:rPr>
                <w:rFonts w:ascii="宋体" w:hAnsi="Times New Roman" w:eastAsia="仿宋_GB2312" w:cs="Times New Roman"/>
                <w:color w:val="000000"/>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3A2E5FC6">
            <w:pPr>
              <w:rPr>
                <w:rFonts w:ascii="宋体" w:hAnsi="Times New Roman" w:eastAsia="仿宋_GB2312" w:cs="Times New Roman"/>
                <w:color w:val="000000"/>
                <w:sz w:val="24"/>
              </w:rPr>
            </w:pPr>
          </w:p>
        </w:tc>
        <w:tc>
          <w:tcPr>
            <w:tcW w:w="3219" w:type="dxa"/>
            <w:tcBorders>
              <w:top w:val="nil"/>
              <w:left w:val="nil"/>
              <w:bottom w:val="single" w:color="auto" w:sz="8" w:space="0"/>
              <w:right w:val="single" w:color="auto" w:sz="8" w:space="0"/>
            </w:tcBorders>
            <w:tcMar>
              <w:left w:w="57" w:type="dxa"/>
              <w:right w:w="57" w:type="dxa"/>
            </w:tcMar>
          </w:tcPr>
          <w:p w14:paraId="7EC5B5AB">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2.没有现成信息需要另行制作</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95303D3">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81D4716">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A6E34C8">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E495470">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9C700D1">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629F818">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68F82A3F">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r>
      <w:tr w14:paraId="319F8C4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711F254">
            <w:pPr>
              <w:rPr>
                <w:rFonts w:ascii="宋体" w:hAnsi="Times New Roman" w:eastAsia="仿宋_GB2312" w:cs="Times New Roman"/>
                <w:color w:val="000000"/>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0418BF44">
            <w:pPr>
              <w:rPr>
                <w:rFonts w:ascii="宋体" w:hAnsi="Times New Roman" w:eastAsia="仿宋_GB2312" w:cs="Times New Roman"/>
                <w:color w:val="000000"/>
                <w:sz w:val="24"/>
              </w:rPr>
            </w:pPr>
          </w:p>
        </w:tc>
        <w:tc>
          <w:tcPr>
            <w:tcW w:w="3219" w:type="dxa"/>
            <w:tcBorders>
              <w:top w:val="nil"/>
              <w:left w:val="nil"/>
              <w:bottom w:val="single" w:color="auto" w:sz="8" w:space="0"/>
              <w:right w:val="single" w:color="auto" w:sz="8" w:space="0"/>
            </w:tcBorders>
            <w:tcMar>
              <w:left w:w="57" w:type="dxa"/>
              <w:right w:w="57" w:type="dxa"/>
            </w:tcMar>
          </w:tcPr>
          <w:p w14:paraId="0BEF98EF">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3.补正后申请内容仍不明确</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052F420">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C0949FE">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33BF9FE">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5B077CB">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998C83D">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B2C79D7">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1CCA4232">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r>
      <w:tr w14:paraId="7FF7483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F609239">
            <w:pPr>
              <w:rPr>
                <w:rFonts w:ascii="宋体" w:hAnsi="Times New Roman" w:eastAsia="仿宋_GB2312" w:cs="Times New Roman"/>
                <w:color w:val="000000"/>
                <w:sz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14:paraId="15220295">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（五）不予处理</w:t>
            </w:r>
          </w:p>
        </w:tc>
        <w:tc>
          <w:tcPr>
            <w:tcW w:w="3219" w:type="dxa"/>
            <w:tcBorders>
              <w:top w:val="nil"/>
              <w:left w:val="nil"/>
              <w:bottom w:val="single" w:color="auto" w:sz="8" w:space="0"/>
              <w:right w:val="single" w:color="auto" w:sz="8" w:space="0"/>
            </w:tcBorders>
            <w:tcMar>
              <w:left w:w="57" w:type="dxa"/>
              <w:right w:w="57" w:type="dxa"/>
            </w:tcMar>
          </w:tcPr>
          <w:p w14:paraId="2C89528C">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1.信访举报投诉类申请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300CADB">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64EEF6C">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3FCE4B3">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69560B6">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B1819F4">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8A99174">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1BE891DA">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r>
      <w:tr w14:paraId="727B884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274E3256">
            <w:pPr>
              <w:rPr>
                <w:rFonts w:ascii="宋体" w:hAnsi="Times New Roman" w:eastAsia="仿宋_GB2312" w:cs="Times New Roman"/>
                <w:color w:val="000000"/>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2ABF4ACA">
            <w:pPr>
              <w:rPr>
                <w:rFonts w:ascii="宋体" w:hAnsi="Times New Roman" w:eastAsia="仿宋_GB2312" w:cs="Times New Roman"/>
                <w:color w:val="000000"/>
                <w:sz w:val="24"/>
              </w:rPr>
            </w:pPr>
          </w:p>
        </w:tc>
        <w:tc>
          <w:tcPr>
            <w:tcW w:w="3219" w:type="dxa"/>
            <w:tcBorders>
              <w:top w:val="nil"/>
              <w:left w:val="nil"/>
              <w:bottom w:val="single" w:color="auto" w:sz="8" w:space="0"/>
              <w:right w:val="single" w:color="auto" w:sz="8" w:space="0"/>
            </w:tcBorders>
            <w:tcMar>
              <w:left w:w="57" w:type="dxa"/>
              <w:right w:w="57" w:type="dxa"/>
            </w:tcMar>
          </w:tcPr>
          <w:p w14:paraId="7068CD0D">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2.重复申请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80996FB">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4FE6BF0">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A5BE4BF">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68D8E94">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99B2575">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CE3B98F">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44503A20">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r>
      <w:tr w14:paraId="047E42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2DE9BD4E">
            <w:pPr>
              <w:rPr>
                <w:rFonts w:ascii="宋体" w:hAnsi="Times New Roman" w:eastAsia="仿宋_GB2312" w:cs="Times New Roman"/>
                <w:color w:val="000000"/>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0785BBA2">
            <w:pPr>
              <w:rPr>
                <w:rFonts w:ascii="宋体" w:hAnsi="Times New Roman" w:eastAsia="仿宋_GB2312" w:cs="Times New Roman"/>
                <w:color w:val="000000"/>
                <w:sz w:val="24"/>
              </w:rPr>
            </w:pPr>
          </w:p>
        </w:tc>
        <w:tc>
          <w:tcPr>
            <w:tcW w:w="3219" w:type="dxa"/>
            <w:tcBorders>
              <w:top w:val="nil"/>
              <w:left w:val="nil"/>
              <w:bottom w:val="single" w:color="auto" w:sz="8" w:space="0"/>
              <w:right w:val="single" w:color="auto" w:sz="8" w:space="0"/>
            </w:tcBorders>
            <w:tcMar>
              <w:left w:w="57" w:type="dxa"/>
              <w:right w:w="57" w:type="dxa"/>
            </w:tcMar>
          </w:tcPr>
          <w:p w14:paraId="14F4A02F">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3.要求提供公开出版物</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337F2C6">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F8D7A02">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5DD673C">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492B60F">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3541E71">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A9F092E">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2A039A8B">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r>
      <w:tr w14:paraId="602194D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4CCF13ED">
            <w:pPr>
              <w:rPr>
                <w:rFonts w:ascii="宋体" w:hAnsi="Times New Roman" w:eastAsia="仿宋_GB2312" w:cs="Times New Roman"/>
                <w:color w:val="000000"/>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7E2371F">
            <w:pPr>
              <w:rPr>
                <w:rFonts w:ascii="宋体" w:hAnsi="Times New Roman" w:eastAsia="仿宋_GB2312" w:cs="Times New Roman"/>
                <w:color w:val="000000"/>
                <w:sz w:val="24"/>
              </w:rPr>
            </w:pPr>
          </w:p>
        </w:tc>
        <w:tc>
          <w:tcPr>
            <w:tcW w:w="3219" w:type="dxa"/>
            <w:tcBorders>
              <w:top w:val="nil"/>
              <w:left w:val="nil"/>
              <w:bottom w:val="single" w:color="auto" w:sz="8" w:space="0"/>
              <w:right w:val="single" w:color="auto" w:sz="8" w:space="0"/>
            </w:tcBorders>
            <w:tcMar>
              <w:left w:w="57" w:type="dxa"/>
              <w:right w:w="57" w:type="dxa"/>
            </w:tcMar>
          </w:tcPr>
          <w:p w14:paraId="49337FF6">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4.无正当理由大量反复申请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11D9EC1">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BC9D123">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896BA41">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6A7BEC0">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A983DF6">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A67654B">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64A01029">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r>
      <w:tr w14:paraId="03192A6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9D83896">
            <w:pPr>
              <w:rPr>
                <w:rFonts w:ascii="宋体" w:hAnsi="Times New Roman" w:eastAsia="仿宋_GB2312" w:cs="Times New Roman"/>
                <w:color w:val="000000"/>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22F21519">
            <w:pPr>
              <w:rPr>
                <w:rFonts w:ascii="宋体" w:hAnsi="Times New Roman" w:eastAsia="仿宋_GB2312" w:cs="Times New Roman"/>
                <w:color w:val="000000"/>
                <w:sz w:val="24"/>
              </w:rPr>
            </w:pPr>
          </w:p>
        </w:tc>
        <w:tc>
          <w:tcPr>
            <w:tcW w:w="3219" w:type="dxa"/>
            <w:tcBorders>
              <w:top w:val="nil"/>
              <w:left w:val="nil"/>
              <w:bottom w:val="outset" w:color="auto" w:sz="8" w:space="0"/>
              <w:right w:val="single" w:color="auto" w:sz="8" w:space="0"/>
            </w:tcBorders>
            <w:tcMar>
              <w:left w:w="57" w:type="dxa"/>
              <w:right w:w="57" w:type="dxa"/>
            </w:tcMar>
            <w:vAlign w:val="center"/>
          </w:tcPr>
          <w:p w14:paraId="737072FF">
            <w:pPr>
              <w:widowControl/>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5.要求行政机关确认或重新出具已获取信息</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14:paraId="6C7A8A6D">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14:paraId="227CD6FC">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14:paraId="1B941E0D">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14:paraId="32F9CACC">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14:paraId="3D4CAE2C">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14:paraId="5257F891">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outset" w:color="auto" w:sz="8" w:space="0"/>
              <w:right w:val="single" w:color="auto" w:sz="8" w:space="0"/>
            </w:tcBorders>
            <w:shd w:val="clear" w:color="auto" w:fill="auto"/>
            <w:tcMar>
              <w:left w:w="57" w:type="dxa"/>
              <w:right w:w="57" w:type="dxa"/>
            </w:tcMar>
          </w:tcPr>
          <w:p w14:paraId="582DFD7B">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r>
      <w:tr w14:paraId="742367F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746CAF52">
            <w:pPr>
              <w:rPr>
                <w:rFonts w:ascii="宋体" w:hAnsi="Times New Roman" w:eastAsia="仿宋_GB2312" w:cs="Times New Roman"/>
                <w:color w:val="000000"/>
                <w:sz w:val="24"/>
              </w:rPr>
            </w:pPr>
          </w:p>
        </w:tc>
        <w:tc>
          <w:tcPr>
            <w:tcW w:w="943" w:type="dxa"/>
            <w:vMerge w:val="restart"/>
            <w:tcBorders>
              <w:top w:val="outset" w:color="auto" w:sz="8" w:space="0"/>
              <w:left w:val="nil"/>
              <w:bottom w:val="outset" w:color="auto" w:sz="8" w:space="0"/>
              <w:right w:val="single" w:color="auto" w:sz="8" w:space="0"/>
            </w:tcBorders>
            <w:tcMar>
              <w:left w:w="57" w:type="dxa"/>
              <w:right w:w="57" w:type="dxa"/>
            </w:tcMar>
            <w:vAlign w:val="center"/>
          </w:tcPr>
          <w:p w14:paraId="6768443D">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（六）其他处理</w:t>
            </w:r>
          </w:p>
        </w:tc>
        <w:tc>
          <w:tcPr>
            <w:tcW w:w="3219" w:type="dxa"/>
            <w:tcBorders>
              <w:top w:val="nil"/>
              <w:left w:val="nil"/>
              <w:bottom w:val="single" w:color="auto" w:sz="8" w:space="0"/>
              <w:right w:val="single" w:color="auto" w:sz="8" w:space="0"/>
            </w:tcBorders>
            <w:tcMar>
              <w:left w:w="57" w:type="dxa"/>
              <w:right w:w="57" w:type="dxa"/>
            </w:tcMar>
            <w:vAlign w:val="center"/>
          </w:tcPr>
          <w:p w14:paraId="6B17F56E">
            <w:pPr>
              <w:widowControl/>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1.申请人无正当理由逾期不补正、行政机关不再处理其政府信息公开申请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B204325">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9321023">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902D80C">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98BC80D">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42DE7DA">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81F3641">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7175127E">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r>
      <w:tr w14:paraId="5117DC3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71A6C63">
            <w:pPr>
              <w:rPr>
                <w:rFonts w:ascii="宋体" w:hAnsi="Times New Roman" w:eastAsia="仿宋_GB2312" w:cs="Times New Roman"/>
                <w:color w:val="000000"/>
                <w:sz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14:paraId="57B3B18F">
            <w:pPr>
              <w:rPr>
                <w:rFonts w:ascii="宋体" w:hAnsi="Times New Roman" w:eastAsia="仿宋_GB2312" w:cs="Times New Roman"/>
                <w:color w:val="000000"/>
                <w:sz w:val="24"/>
              </w:rPr>
            </w:pPr>
          </w:p>
        </w:tc>
        <w:tc>
          <w:tcPr>
            <w:tcW w:w="3219" w:type="dxa"/>
            <w:tcBorders>
              <w:top w:val="nil"/>
              <w:left w:val="nil"/>
              <w:bottom w:val="single" w:color="auto" w:sz="8" w:space="0"/>
              <w:right w:val="single" w:color="auto" w:sz="8" w:space="0"/>
            </w:tcBorders>
            <w:tcMar>
              <w:left w:w="57" w:type="dxa"/>
              <w:right w:w="57" w:type="dxa"/>
            </w:tcMar>
            <w:vAlign w:val="center"/>
          </w:tcPr>
          <w:p w14:paraId="5F4EB3CF">
            <w:pPr>
              <w:widowControl/>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0E0AB41">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69E73D3">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C208226">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317B90B">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36E6FA7">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20F4349">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46285F13">
            <w:pPr>
              <w:widowControl/>
              <w:jc w:val="center"/>
              <w:rPr>
                <w:rFonts w:ascii="Calibri" w:hAnsi="Calibri" w:eastAsia="仿宋_GB2312" w:cs="Calibri"/>
                <w:color w:val="000000"/>
                <w:kern w:val="0"/>
                <w:sz w:val="20"/>
                <w:szCs w:val="20"/>
              </w:rPr>
            </w:pPr>
          </w:p>
          <w:p w14:paraId="1B10C474">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r>
      <w:tr w14:paraId="4DCEBD3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ECFE75F">
            <w:pPr>
              <w:rPr>
                <w:rFonts w:ascii="宋体" w:hAnsi="Times New Roman" w:eastAsia="仿宋_GB2312" w:cs="Times New Roman"/>
                <w:color w:val="000000"/>
                <w:sz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14:paraId="769F6FCB">
            <w:pPr>
              <w:rPr>
                <w:rFonts w:ascii="宋体" w:hAnsi="Times New Roman" w:eastAsia="仿宋_GB2312" w:cs="Times New Roman"/>
                <w:color w:val="000000"/>
                <w:sz w:val="24"/>
              </w:rPr>
            </w:pPr>
          </w:p>
        </w:tc>
        <w:tc>
          <w:tcPr>
            <w:tcW w:w="3219" w:type="dxa"/>
            <w:tcBorders>
              <w:top w:val="nil"/>
              <w:left w:val="nil"/>
              <w:bottom w:val="single" w:color="auto" w:sz="8" w:space="0"/>
              <w:right w:val="single" w:color="auto" w:sz="8" w:space="0"/>
            </w:tcBorders>
            <w:tcMar>
              <w:left w:w="57" w:type="dxa"/>
              <w:right w:w="57" w:type="dxa"/>
            </w:tcMar>
            <w:vAlign w:val="center"/>
          </w:tcPr>
          <w:p w14:paraId="5EDB3F02">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3.其他</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674BF0C">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78AEA8B">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EB504BB">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BEFB2D5">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AAE5B53">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EB690DA">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64A10659">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r>
      <w:tr w14:paraId="503F6E7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BB1EF6F">
            <w:pPr>
              <w:rPr>
                <w:rFonts w:ascii="宋体" w:hAnsi="Times New Roman" w:eastAsia="仿宋_GB2312" w:cs="Times New Roman"/>
                <w:color w:val="000000"/>
                <w:sz w:val="24"/>
              </w:rPr>
            </w:pPr>
          </w:p>
        </w:tc>
        <w:tc>
          <w:tcPr>
            <w:tcW w:w="4162" w:type="dxa"/>
            <w:gridSpan w:val="2"/>
            <w:tcBorders>
              <w:top w:val="nil"/>
              <w:left w:val="nil"/>
              <w:bottom w:val="single" w:color="auto" w:sz="8" w:space="0"/>
              <w:right w:val="single" w:color="auto" w:sz="8" w:space="0"/>
            </w:tcBorders>
            <w:tcMar>
              <w:left w:w="57" w:type="dxa"/>
              <w:right w:w="57" w:type="dxa"/>
            </w:tcMar>
            <w:vAlign w:val="center"/>
          </w:tcPr>
          <w:p w14:paraId="10D7566B">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（七）总计</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87B9799">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09B2E2B">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22B12F4">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5D02364">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F8829D6">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D8F337F">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060DF8D1">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r>
      <w:tr w14:paraId="7DB284B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14:paraId="7F995618">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四、结转下年度继续办理</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3C8E959">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936C202">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BD65EEC">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EDE9BF8">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1CA54EF">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F697EAC">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03E8EE8B">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r>
    </w:tbl>
    <w:p w14:paraId="0E846555">
      <w:pPr>
        <w:widowControl/>
        <w:shd w:val="clear" w:color="auto" w:fill="FFFFFF"/>
        <w:jc w:val="center"/>
        <w:rPr>
          <w:rFonts w:ascii="宋体" w:hAnsi="宋体" w:eastAsia="宋体" w:cs="宋体"/>
          <w:color w:val="000000"/>
          <w:sz w:val="24"/>
        </w:rPr>
      </w:pPr>
    </w:p>
    <w:p w14:paraId="2FD312AB">
      <w:pPr>
        <w:widowControl/>
        <w:numPr>
          <w:ilvl w:val="0"/>
          <w:numId w:val="1"/>
        </w:numPr>
        <w:kinsoku w:val="0"/>
        <w:autoSpaceDE w:val="0"/>
        <w:autoSpaceDN w:val="0"/>
        <w:adjustRightInd w:val="0"/>
        <w:snapToGrid w:val="0"/>
        <w:spacing w:line="560" w:lineRule="exact"/>
        <w:ind w:firstLine="640" w:firstLineChars="200"/>
        <w:textAlignment w:val="baseline"/>
        <w:rPr>
          <w:rFonts w:ascii="黑体" w:hAnsi="黑体" w:eastAsia="黑体" w:cs="黑体"/>
          <w:sz w:val="32"/>
          <w:szCs w:val="32"/>
        </w:rPr>
      </w:pPr>
      <w:r>
        <w:rPr>
          <w:rFonts w:hint="eastAsia" w:ascii="黑体" w:hAnsi="黑体" w:eastAsia="黑体" w:cs="黑体"/>
          <w:sz w:val="32"/>
          <w:szCs w:val="32"/>
        </w:rPr>
        <w:t>政府信息公开行政复议、行政诉讼情况</w:t>
      </w:r>
    </w:p>
    <w:p w14:paraId="0A0BFB8E">
      <w:pPr>
        <w:widowControl/>
        <w:shd w:val="clear" w:color="auto" w:fill="FFFFFF"/>
        <w:jc w:val="center"/>
        <w:rPr>
          <w:rFonts w:ascii="宋体" w:hAnsi="宋体" w:eastAsia="宋体" w:cs="宋体"/>
          <w:color w:val="000000"/>
          <w:sz w:val="24"/>
        </w:rPr>
      </w:pPr>
    </w:p>
    <w:tbl>
      <w:tblPr>
        <w:tblStyle w:val="2"/>
        <w:tblW w:w="9743"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0"/>
        <w:gridCol w:w="650"/>
        <w:gridCol w:w="650"/>
        <w:gridCol w:w="650"/>
        <w:gridCol w:w="650"/>
      </w:tblGrid>
      <w:tr w14:paraId="02B7BEE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92F384F">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行政复议</w:t>
            </w:r>
          </w:p>
        </w:tc>
        <w:tc>
          <w:tcPr>
            <w:tcW w:w="6498"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D31D6E5">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行政诉讼</w:t>
            </w:r>
          </w:p>
        </w:tc>
      </w:tr>
      <w:tr w14:paraId="14FB1DB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262F7C4A">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结果维持</w:t>
            </w:r>
          </w:p>
        </w:tc>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4DD77EAF">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纠正</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DFC8495">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93516C9">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尚未</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审结</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640791F">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c>
          <w:tcPr>
            <w:tcW w:w="324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3AD1326">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7FE4030">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复议后起诉</w:t>
            </w:r>
          </w:p>
        </w:tc>
      </w:tr>
      <w:tr w14:paraId="1839971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43D3368A">
            <w:pPr>
              <w:rPr>
                <w:rFonts w:ascii="宋体" w:hAnsi="Times New Roman" w:eastAsia="仿宋_GB2312" w:cs="Times New Roman"/>
                <w:color w:val="000000"/>
                <w:sz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7AB67CE3">
            <w:pPr>
              <w:rPr>
                <w:rFonts w:ascii="宋体" w:hAnsi="Times New Roman" w:eastAsia="仿宋_GB2312" w:cs="Times New Roman"/>
                <w:color w:val="000000"/>
                <w:sz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D106B18">
            <w:pPr>
              <w:rPr>
                <w:rFonts w:ascii="宋体" w:hAnsi="Times New Roman" w:eastAsia="仿宋_GB2312" w:cs="Times New Roman"/>
                <w:color w:val="000000"/>
                <w:sz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AE8F54D">
            <w:pPr>
              <w:rPr>
                <w:rFonts w:ascii="宋体" w:hAnsi="Times New Roman" w:eastAsia="仿宋_GB2312" w:cs="Times New Roman"/>
                <w:color w:val="000000"/>
                <w:sz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D75807E">
            <w:pPr>
              <w:rPr>
                <w:rFonts w:ascii="宋体" w:hAnsi="Times New Roman" w:eastAsia="仿宋_GB2312" w:cs="Times New Roman"/>
                <w:color w:val="000000"/>
                <w:sz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1B059E98">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61E40A96">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4D21398">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257A2D9">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尚未</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F3AB849">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72AB75E">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4132C40">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3827DBD">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FA91002">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尚未</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9A290C2">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r>
      <w:tr w14:paraId="3BBB22B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3ABF0098">
            <w:pPr>
              <w:widowControl/>
              <w:jc w:val="center"/>
              <w:rPr>
                <w:rFonts w:ascii="仿宋_GB2312" w:hAnsi="Times New Roman" w:eastAsia="仿宋_GB2312" w:cs="Times New Roman"/>
                <w:color w:val="000000"/>
                <w:sz w:val="32"/>
                <w:szCs w:val="32"/>
              </w:rPr>
            </w:pPr>
            <w:r>
              <w:rPr>
                <w:rFonts w:hint="eastAsia" w:ascii="黑体" w:hAnsi="宋体" w:eastAsia="黑体" w:cs="黑体"/>
                <w:color w:val="000000"/>
                <w:kern w:val="0"/>
                <w:sz w:val="20"/>
                <w:szCs w:val="20"/>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23B40268">
            <w:pPr>
              <w:widowControl/>
              <w:jc w:val="center"/>
              <w:rPr>
                <w:rFonts w:ascii="仿宋_GB2312" w:hAnsi="Times New Roman" w:eastAsia="仿宋_GB2312" w:cs="Times New Roman"/>
                <w:color w:val="000000"/>
                <w:sz w:val="32"/>
                <w:szCs w:val="32"/>
              </w:rPr>
            </w:pPr>
            <w:r>
              <w:rPr>
                <w:rFonts w:hint="eastAsia" w:ascii="黑体" w:hAnsi="宋体" w:eastAsia="黑体" w:cs="黑体"/>
                <w:color w:val="000000"/>
                <w:kern w:val="0"/>
                <w:sz w:val="20"/>
                <w:szCs w:val="20"/>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5D7813E4">
            <w:pPr>
              <w:widowControl/>
              <w:jc w:val="center"/>
              <w:rPr>
                <w:rFonts w:ascii="仿宋_GB2312" w:hAnsi="Times New Roman" w:eastAsia="仿宋_GB2312" w:cs="Times New Roman"/>
                <w:color w:val="000000"/>
                <w:sz w:val="32"/>
                <w:szCs w:val="32"/>
              </w:rPr>
            </w:pPr>
            <w:r>
              <w:rPr>
                <w:rFonts w:hint="eastAsia" w:ascii="黑体" w:hAnsi="宋体" w:eastAsia="黑体" w:cs="黑体"/>
                <w:color w:val="000000"/>
                <w:kern w:val="0"/>
                <w:sz w:val="20"/>
                <w:szCs w:val="20"/>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00D7F93C">
            <w:pPr>
              <w:widowControl/>
              <w:jc w:val="center"/>
              <w:rPr>
                <w:rFonts w:ascii="仿宋_GB2312" w:hAnsi="Times New Roman" w:eastAsia="仿宋_GB2312" w:cs="Times New Roman"/>
                <w:color w:val="000000"/>
                <w:sz w:val="32"/>
                <w:szCs w:val="32"/>
              </w:rPr>
            </w:pPr>
            <w:r>
              <w:rPr>
                <w:rFonts w:hint="eastAsia" w:ascii="黑体" w:hAnsi="宋体" w:eastAsia="黑体" w:cs="黑体"/>
                <w:color w:val="000000"/>
                <w:kern w:val="0"/>
                <w:sz w:val="20"/>
                <w:szCs w:val="20"/>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55DB17D2">
            <w:pPr>
              <w:widowControl/>
              <w:jc w:val="center"/>
              <w:rPr>
                <w:rFonts w:ascii="仿宋_GB2312" w:hAnsi="Times New Roman" w:eastAsia="仿宋_GB2312" w:cs="Times New Roman"/>
                <w:color w:val="000000"/>
                <w:sz w:val="32"/>
                <w:szCs w:val="32"/>
              </w:rPr>
            </w:pPr>
            <w:r>
              <w:rPr>
                <w:rFonts w:hint="eastAsia" w:ascii="黑体" w:hAnsi="宋体" w:eastAsia="黑体" w:cs="黑体"/>
                <w:color w:val="000000"/>
                <w:kern w:val="0"/>
                <w:sz w:val="20"/>
                <w:szCs w:val="20"/>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1C56AA10">
            <w:pPr>
              <w:widowControl/>
              <w:jc w:val="center"/>
              <w:rPr>
                <w:rFonts w:ascii="仿宋_GB2312" w:hAnsi="Times New Roman" w:eastAsia="仿宋_GB2312" w:cs="Times New Roman"/>
                <w:color w:val="000000"/>
                <w:sz w:val="32"/>
                <w:szCs w:val="32"/>
              </w:rPr>
            </w:pPr>
            <w:r>
              <w:rPr>
                <w:rFonts w:hint="eastAsia" w:ascii="黑体" w:hAnsi="宋体" w:eastAsia="黑体" w:cs="黑体"/>
                <w:color w:val="000000"/>
                <w:kern w:val="0"/>
                <w:sz w:val="20"/>
                <w:szCs w:val="20"/>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0033691B">
            <w:pPr>
              <w:widowControl/>
              <w:jc w:val="center"/>
              <w:rPr>
                <w:rFonts w:ascii="仿宋_GB2312" w:hAnsi="Times New Roman" w:eastAsia="仿宋_GB2312" w:cs="Times New Roman"/>
                <w:color w:val="000000"/>
                <w:sz w:val="32"/>
                <w:szCs w:val="32"/>
              </w:rPr>
            </w:pPr>
            <w:r>
              <w:rPr>
                <w:rFonts w:hint="eastAsia" w:ascii="黑体" w:hAnsi="宋体" w:eastAsia="黑体" w:cs="黑体"/>
                <w:color w:val="000000"/>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191B183E">
            <w:pPr>
              <w:widowControl/>
              <w:jc w:val="center"/>
              <w:rPr>
                <w:rFonts w:ascii="仿宋_GB2312" w:hAnsi="Times New Roman" w:eastAsia="仿宋_GB2312" w:cs="Times New Roman"/>
                <w:color w:val="000000"/>
                <w:sz w:val="32"/>
                <w:szCs w:val="32"/>
              </w:rPr>
            </w:pPr>
            <w:r>
              <w:rPr>
                <w:rFonts w:hint="eastAsia" w:ascii="黑体" w:hAnsi="宋体" w:eastAsia="黑体" w:cs="黑体"/>
                <w:color w:val="000000"/>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71C3BC5C">
            <w:pPr>
              <w:widowControl/>
              <w:jc w:val="center"/>
              <w:rPr>
                <w:rFonts w:ascii="仿宋_GB2312" w:hAnsi="Times New Roman" w:eastAsia="仿宋_GB2312" w:cs="Times New Roman"/>
                <w:color w:val="000000"/>
                <w:sz w:val="32"/>
                <w:szCs w:val="32"/>
              </w:rPr>
            </w:pPr>
            <w:r>
              <w:rPr>
                <w:rFonts w:hint="eastAsia" w:ascii="黑体" w:hAnsi="宋体" w:eastAsia="黑体" w:cs="黑体"/>
                <w:color w:val="000000"/>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688CB099">
            <w:pPr>
              <w:widowControl/>
              <w:jc w:val="center"/>
              <w:rPr>
                <w:rFonts w:ascii="仿宋_GB2312" w:hAnsi="Times New Roman" w:eastAsia="仿宋_GB2312" w:cs="Times New Roman"/>
                <w:color w:val="000000"/>
                <w:sz w:val="32"/>
                <w:szCs w:val="32"/>
              </w:rPr>
            </w:pPr>
            <w:r>
              <w:rPr>
                <w:rFonts w:hint="eastAsia" w:ascii="黑体" w:hAnsi="宋体" w:eastAsia="黑体" w:cs="黑体"/>
                <w:color w:val="000000"/>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30A56F35">
            <w:pPr>
              <w:widowControl/>
              <w:jc w:val="center"/>
              <w:rPr>
                <w:rFonts w:ascii="仿宋_GB2312" w:hAnsi="Times New Roman" w:eastAsia="仿宋_GB2312" w:cs="Times New Roman"/>
                <w:color w:val="000000"/>
                <w:sz w:val="32"/>
                <w:szCs w:val="32"/>
              </w:rPr>
            </w:pPr>
            <w:r>
              <w:rPr>
                <w:rFonts w:hint="eastAsia" w:ascii="黑体" w:hAnsi="宋体" w:eastAsia="黑体" w:cs="黑体"/>
                <w:color w:val="000000"/>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2006EBB2">
            <w:pPr>
              <w:widowControl/>
              <w:jc w:val="center"/>
              <w:rPr>
                <w:rFonts w:ascii="仿宋_GB2312" w:hAnsi="Times New Roman" w:eastAsia="仿宋_GB2312" w:cs="Times New Roman"/>
                <w:color w:val="000000"/>
                <w:sz w:val="32"/>
                <w:szCs w:val="32"/>
              </w:rPr>
            </w:pPr>
            <w:r>
              <w:rPr>
                <w:rFonts w:hint="eastAsia" w:ascii="黑体" w:hAnsi="宋体" w:eastAsia="黑体" w:cs="黑体"/>
                <w:color w:val="000000"/>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5AB76BF6">
            <w:pPr>
              <w:widowControl/>
              <w:jc w:val="center"/>
              <w:rPr>
                <w:rFonts w:ascii="仿宋_GB2312" w:hAnsi="Times New Roman" w:eastAsia="仿宋_GB2312" w:cs="Times New Roman"/>
                <w:color w:val="000000"/>
                <w:sz w:val="32"/>
                <w:szCs w:val="32"/>
              </w:rPr>
            </w:pPr>
            <w:r>
              <w:rPr>
                <w:rFonts w:hint="eastAsia" w:ascii="黑体" w:hAnsi="宋体" w:eastAsia="黑体" w:cs="黑体"/>
                <w:color w:val="000000"/>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762D3471">
            <w:pPr>
              <w:widowControl/>
              <w:jc w:val="center"/>
              <w:rPr>
                <w:rFonts w:ascii="仿宋_GB2312" w:hAnsi="Times New Roman" w:eastAsia="仿宋_GB2312" w:cs="Times New Roman"/>
                <w:color w:val="000000"/>
                <w:sz w:val="32"/>
                <w:szCs w:val="32"/>
              </w:rPr>
            </w:pPr>
            <w:r>
              <w:rPr>
                <w:rFonts w:hint="eastAsia" w:ascii="黑体" w:hAnsi="宋体" w:eastAsia="黑体" w:cs="黑体"/>
                <w:color w:val="000000"/>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7CD23A9C">
            <w:pPr>
              <w:rPr>
                <w:rFonts w:ascii="宋体" w:hAnsi="Times New Roman" w:eastAsia="仿宋_GB2312" w:cs="Times New Roman"/>
                <w:color w:val="000000"/>
                <w:sz w:val="24"/>
              </w:rPr>
            </w:pPr>
            <w:r>
              <w:rPr>
                <w:rFonts w:hint="eastAsia" w:ascii="宋体" w:hAnsi="Times New Roman" w:eastAsia="仿宋_GB2312" w:cs="Times New Roman"/>
                <w:color w:val="000000"/>
                <w:sz w:val="24"/>
              </w:rPr>
              <w:t>0</w:t>
            </w:r>
          </w:p>
        </w:tc>
      </w:tr>
    </w:tbl>
    <w:p w14:paraId="66CC9950">
      <w:pPr>
        <w:widowControl/>
        <w:jc w:val="left"/>
        <w:rPr>
          <w:rFonts w:ascii="仿宋_GB2312" w:hAnsi="Times New Roman" w:eastAsia="仿宋_GB2312" w:cs="Times New Roman"/>
          <w:color w:val="000000"/>
          <w:sz w:val="32"/>
          <w:szCs w:val="32"/>
        </w:rPr>
      </w:pPr>
    </w:p>
    <w:p w14:paraId="01D2A195">
      <w:pPr>
        <w:widowControl/>
        <w:numPr>
          <w:ilvl w:val="0"/>
          <w:numId w:val="1"/>
        </w:numPr>
        <w:kinsoku w:val="0"/>
        <w:autoSpaceDE w:val="0"/>
        <w:autoSpaceDN w:val="0"/>
        <w:adjustRightInd w:val="0"/>
        <w:snapToGrid w:val="0"/>
        <w:spacing w:line="560" w:lineRule="exact"/>
        <w:ind w:firstLine="640" w:firstLineChars="200"/>
        <w:textAlignment w:val="baseline"/>
        <w:rPr>
          <w:rFonts w:ascii="黑体" w:hAnsi="黑体" w:eastAsia="黑体" w:cs="黑体"/>
          <w:sz w:val="32"/>
          <w:szCs w:val="32"/>
        </w:rPr>
      </w:pPr>
      <w:r>
        <w:rPr>
          <w:rFonts w:hint="eastAsia" w:ascii="黑体" w:hAnsi="黑体" w:eastAsia="黑体" w:cs="黑体"/>
          <w:sz w:val="32"/>
          <w:szCs w:val="32"/>
        </w:rPr>
        <w:t>存在的主要问题及改进情况</w:t>
      </w:r>
    </w:p>
    <w:p w14:paraId="6518C6FE">
      <w:pPr>
        <w:widowControl/>
        <w:kinsoku w:val="0"/>
        <w:autoSpaceDE w:val="0"/>
        <w:autoSpaceDN w:val="0"/>
        <w:adjustRightInd w:val="0"/>
        <w:snapToGrid w:val="0"/>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针对2023年度报告中提到的信息公开的规范化、专业化存在短板和本级政策解读数量不足、形式不够等问题，舒城县医保局领导高度重视，加强了专业人员的配备和培训，对标政务信息公开规范，发布准确、有效信息。同时与县政务公开运行维护人员积极对接，共制作并发布政策解读类信息5篇，其中文字解读2篇、图片解读1篇、新闻发布会解读2篇。</w:t>
      </w:r>
    </w:p>
    <w:p w14:paraId="6F9C629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2024年舒城县医保局在政府信息公开工作中仍存在的一些问题和不足。主要表现在规范性文件的制定、审核、公开等程序仍要加强；</w:t>
      </w:r>
      <w:r>
        <w:rPr>
          <w:rFonts w:ascii="仿宋_GB2312" w:hAnsi="Times New Roman" w:eastAsia="仿宋_GB2312" w:cs="Times New Roman"/>
          <w:sz w:val="32"/>
          <w:szCs w:val="32"/>
        </w:rPr>
        <w:t>工作质量有待强化，信息公开敏感词、错别字</w:t>
      </w:r>
      <w:r>
        <w:rPr>
          <w:rFonts w:hint="eastAsia" w:ascii="仿宋_GB2312" w:hAnsi="Times New Roman" w:eastAsia="仿宋_GB2312" w:cs="Times New Roman"/>
          <w:sz w:val="32"/>
          <w:szCs w:val="32"/>
        </w:rPr>
        <w:t>、格式要求</w:t>
      </w:r>
      <w:r>
        <w:rPr>
          <w:rFonts w:ascii="仿宋_GB2312" w:hAnsi="Times New Roman" w:eastAsia="仿宋_GB2312" w:cs="Times New Roman"/>
          <w:sz w:val="32"/>
          <w:szCs w:val="32"/>
        </w:rPr>
        <w:t>等</w:t>
      </w:r>
      <w:r>
        <w:rPr>
          <w:rFonts w:hint="eastAsia" w:ascii="仿宋_GB2312" w:hAnsi="Times New Roman" w:eastAsia="仿宋_GB2312" w:cs="Times New Roman"/>
          <w:sz w:val="32"/>
          <w:szCs w:val="32"/>
        </w:rPr>
        <w:t>细节</w:t>
      </w:r>
      <w:r>
        <w:rPr>
          <w:rFonts w:ascii="仿宋_GB2312" w:hAnsi="Times New Roman" w:eastAsia="仿宋_GB2312" w:cs="Times New Roman"/>
          <w:sz w:val="32"/>
          <w:szCs w:val="32"/>
        </w:rPr>
        <w:t>问题仍不同程度存在</w:t>
      </w:r>
      <w:r>
        <w:rPr>
          <w:rFonts w:hint="eastAsia" w:ascii="仿宋_GB2312" w:hAnsi="仿宋_GB2312" w:eastAsia="仿宋_GB2312" w:cs="仿宋_GB2312"/>
          <w:sz w:val="32"/>
          <w:szCs w:val="32"/>
        </w:rPr>
        <w:t>。下一步舒城县医保局将按照要求做好自查，对照本单位主动公开目录事项标准，及时全面排查政务公开情况，查缺补漏、举一反三；</w:t>
      </w:r>
      <w:r>
        <w:rPr>
          <w:rFonts w:hint="eastAsia" w:ascii="仿宋_GB2312" w:hAnsi="Times New Roman" w:eastAsia="仿宋_GB2312" w:cs="Times New Roman"/>
          <w:sz w:val="32"/>
          <w:szCs w:val="32"/>
        </w:rPr>
        <w:t>加强信息发布审核，充分利用网站检查软件，避免错别字等问题；强化内控建设，加强人员培训，提升工作质效。</w:t>
      </w:r>
    </w:p>
    <w:p w14:paraId="0B12B944">
      <w:pPr>
        <w:numPr>
          <w:ilvl w:val="0"/>
          <w:numId w:val="2"/>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其他需要报告的事项</w:t>
      </w:r>
    </w:p>
    <w:p w14:paraId="1C9E670E">
      <w:pPr>
        <w:spacing w:line="560" w:lineRule="exact"/>
        <w:ind w:firstLine="640" w:firstLineChars="20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按照《国务院办公厅关于印发〈政府信息公开信息处理费管理办法〉的通知》（国办函〔2020〕109号）规定的按件、按量收费标准，本年度没有产生信息公开处理费。</w:t>
      </w:r>
    </w:p>
    <w:p w14:paraId="42A757B4">
      <w:pPr>
        <w:spacing w:line="560" w:lineRule="exact"/>
        <w:rPr>
          <w:rFonts w:ascii="仿宋_GB2312" w:hAnsi="仿宋_GB2312" w:eastAsia="仿宋_GB2312" w:cs="仿宋_GB2312"/>
          <w:color w:val="000000"/>
          <w:kern w:val="0"/>
          <w:sz w:val="32"/>
          <w:szCs w:val="32"/>
          <w:shd w:val="clear" w:color="auto" w:fill="FFFFFF"/>
        </w:rPr>
      </w:pPr>
    </w:p>
    <w:p w14:paraId="342B15FA">
      <w:pPr>
        <w:keepNext w:val="0"/>
        <w:keepLines w:val="0"/>
        <w:pageBreakBefore w:val="0"/>
        <w:widowControl w:val="0"/>
        <w:kinsoku/>
        <w:wordWrap/>
        <w:overflowPunct/>
        <w:topLinePunct w:val="0"/>
        <w:autoSpaceDE/>
        <w:autoSpaceDN/>
        <w:bidi w:val="0"/>
        <w:adjustRightInd/>
        <w:snapToGrid/>
        <w:spacing w:line="560" w:lineRule="exact"/>
        <w:ind w:right="840" w:rightChars="4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舒城县医疗保障局</w:t>
      </w:r>
    </w:p>
    <w:p w14:paraId="396C8EE2">
      <w:pPr>
        <w:keepNext w:val="0"/>
        <w:keepLines w:val="0"/>
        <w:pageBreakBefore w:val="0"/>
        <w:widowControl w:val="0"/>
        <w:kinsoku/>
        <w:wordWrap/>
        <w:overflowPunct/>
        <w:topLinePunct w:val="0"/>
        <w:autoSpaceDE/>
        <w:autoSpaceDN/>
        <w:bidi w:val="0"/>
        <w:adjustRightInd/>
        <w:snapToGrid/>
        <w:spacing w:line="560" w:lineRule="exact"/>
        <w:ind w:right="840" w:rightChars="4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2025年1月1</w:t>
      </w:r>
      <w:bookmarkStart w:id="0" w:name="_GoBack"/>
      <w:bookmarkEnd w:id="0"/>
      <w:r>
        <w:rPr>
          <w:rFonts w:hint="eastAsia" w:ascii="仿宋_GB2312" w:hAnsi="仿宋_GB2312" w:eastAsia="仿宋_GB2312" w:cs="仿宋_GB2312"/>
          <w:sz w:val="32"/>
          <w:szCs w:val="32"/>
          <w:lang w:val="en-US" w:eastAsia="zh-CN"/>
        </w:rPr>
        <w:t>3日</w:t>
      </w:r>
    </w:p>
    <w:sectPr>
      <w:footerReference r:id="rId3" w:type="default"/>
      <w:footerReference r:id="rId4" w:type="even"/>
      <w:pgSz w:w="11906" w:h="16838"/>
      <w:pgMar w:top="1701" w:right="1474" w:bottom="1134" w:left="1588" w:header="851" w:footer="1020"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CESI仿宋-GB2312">
    <w:altName w:val="仿宋"/>
    <w:panose1 w:val="000000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53275">
    <w:pPr>
      <w:tabs>
        <w:tab w:val="center" w:pos="4153"/>
        <w:tab w:val="right" w:pos="8306"/>
      </w:tabs>
      <w:snapToGrid w:val="0"/>
      <w:jc w:val="right"/>
      <w:rPr>
        <w:rFonts w:ascii="仿宋_GB2312" w:hAnsi="Times New Roman" w:eastAsia="仿宋_GB2312" w:cs="Times New Roman"/>
        <w:sz w:val="28"/>
        <w:szCs w:val="28"/>
      </w:rPr>
    </w:pPr>
    <w:r>
      <w:rPr>
        <w:rFonts w:ascii="仿宋_GB2312" w:hAnsi="Times New Roman" w:eastAsia="仿宋_GB2312" w:cs="Times New Roman"/>
        <w:sz w:val="28"/>
        <w:szCs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7608A7E0">
                          <w:pPr>
                            <w:tabs>
                              <w:tab w:val="center" w:pos="4153"/>
                              <w:tab w:val="right" w:pos="8306"/>
                            </w:tabs>
                            <w:snapToGrid w:val="0"/>
                            <w:jc w:val="right"/>
                            <w:rPr>
                              <w:rFonts w:ascii="仿宋_GB2312" w:hAnsi="Times New Roman" w:eastAsia="仿宋_GB2312" w:cs="Times New Roman"/>
                              <w:sz w:val="18"/>
                              <w:szCs w:val="18"/>
                            </w:rPr>
                          </w:pP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fldChar w:fldCharType="begin"/>
                          </w:r>
                          <w:r>
                            <w:rPr>
                              <w:rFonts w:ascii="仿宋_GB2312" w:hAnsi="Times New Roman" w:eastAsia="仿宋_GB2312" w:cs="Times New Roman"/>
                              <w:sz w:val="28"/>
                              <w:szCs w:val="28"/>
                            </w:rPr>
                            <w:instrText xml:space="preserve"> PAGE </w:instrText>
                          </w:r>
                          <w:r>
                            <w:rPr>
                              <w:rFonts w:ascii="仿宋_GB2312" w:hAnsi="Times New Roman" w:eastAsia="仿宋_GB2312" w:cs="Times New Roman"/>
                              <w:sz w:val="28"/>
                              <w:szCs w:val="28"/>
                            </w:rPr>
                            <w:fldChar w:fldCharType="separate"/>
                          </w:r>
                          <w:r>
                            <w:rPr>
                              <w:rFonts w:ascii="仿宋_GB2312" w:hAnsi="Times New Roman" w:eastAsia="仿宋_GB2312" w:cs="Times New Roman"/>
                              <w:sz w:val="28"/>
                              <w:szCs w:val="28"/>
                            </w:rPr>
                            <w:t>5</w:t>
                          </w:r>
                          <w:r>
                            <w:rPr>
                              <w:rFonts w:ascii="仿宋_GB2312" w:hAnsi="Times New Roman" w:eastAsia="仿宋_GB2312" w:cs="Times New Roman"/>
                              <w:sz w:val="28"/>
                              <w:szCs w:val="28"/>
                            </w:rPr>
                            <w:fldChar w:fldCharType="end"/>
                          </w:r>
                          <w:r>
                            <w:rPr>
                              <w:rFonts w:hint="eastAsia" w:ascii="仿宋_GB2312" w:hAnsi="Times New Roman" w:eastAsia="仿宋_GB2312" w:cs="Times New Roman"/>
                              <w:sz w:val="28"/>
                              <w:szCs w:val="28"/>
                            </w:rPr>
                            <w:t>-</w:t>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N2uBqfmAQAAyQMA&#10;AA4AAAAAAAAAAQAgAAAAHgEAAGRycy9lMm9Eb2MueG1sUEsFBgAAAAAGAAYAWQEAAHYFAAAAAA==&#10;">
              <v:fill on="f" focussize="0,0"/>
              <v:stroke on="f"/>
              <v:imagedata o:title=""/>
              <o:lock v:ext="edit" aspectratio="f"/>
              <v:textbox inset="0mm,0mm,0mm,0mm" style="mso-fit-shape-to-text:t;">
                <w:txbxContent>
                  <w:p w14:paraId="7608A7E0">
                    <w:pPr>
                      <w:tabs>
                        <w:tab w:val="center" w:pos="4153"/>
                        <w:tab w:val="right" w:pos="8306"/>
                      </w:tabs>
                      <w:snapToGrid w:val="0"/>
                      <w:jc w:val="right"/>
                      <w:rPr>
                        <w:rFonts w:ascii="仿宋_GB2312" w:hAnsi="Times New Roman" w:eastAsia="仿宋_GB2312" w:cs="Times New Roman"/>
                        <w:sz w:val="18"/>
                        <w:szCs w:val="18"/>
                      </w:rPr>
                    </w:pP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fldChar w:fldCharType="begin"/>
                    </w:r>
                    <w:r>
                      <w:rPr>
                        <w:rFonts w:ascii="仿宋_GB2312" w:hAnsi="Times New Roman" w:eastAsia="仿宋_GB2312" w:cs="Times New Roman"/>
                        <w:sz w:val="28"/>
                        <w:szCs w:val="28"/>
                      </w:rPr>
                      <w:instrText xml:space="preserve"> PAGE </w:instrText>
                    </w:r>
                    <w:r>
                      <w:rPr>
                        <w:rFonts w:ascii="仿宋_GB2312" w:hAnsi="Times New Roman" w:eastAsia="仿宋_GB2312" w:cs="Times New Roman"/>
                        <w:sz w:val="28"/>
                        <w:szCs w:val="28"/>
                      </w:rPr>
                      <w:fldChar w:fldCharType="separate"/>
                    </w:r>
                    <w:r>
                      <w:rPr>
                        <w:rFonts w:ascii="仿宋_GB2312" w:hAnsi="Times New Roman" w:eastAsia="仿宋_GB2312" w:cs="Times New Roman"/>
                        <w:sz w:val="28"/>
                        <w:szCs w:val="28"/>
                      </w:rPr>
                      <w:t>5</w:t>
                    </w:r>
                    <w:r>
                      <w:rPr>
                        <w:rFonts w:ascii="仿宋_GB2312" w:hAnsi="Times New Roman" w:eastAsia="仿宋_GB2312" w:cs="Times New Roman"/>
                        <w:sz w:val="28"/>
                        <w:szCs w:val="28"/>
                      </w:rPr>
                      <w:fldChar w:fldCharType="end"/>
                    </w:r>
                    <w:r>
                      <w:rPr>
                        <w:rFonts w:hint="eastAsia" w:ascii="仿宋_GB2312" w:hAnsi="Times New Roman" w:eastAsia="仿宋_GB2312" w:cs="Times New Roman"/>
                        <w:sz w:val="28"/>
                        <w:szCs w:val="28"/>
                      </w:rPr>
                      <w:t>-</w:t>
                    </w:r>
                  </w:p>
                </w:txbxContent>
              </v:textbox>
            </v:shape>
          </w:pict>
        </mc:Fallback>
      </mc:AlternateContent>
    </w:r>
  </w:p>
  <w:p w14:paraId="6A6DEB0F">
    <w:pPr>
      <w:rPr>
        <w:rFonts w:ascii="仿宋_GB2312" w:hAnsi="Times New Roman" w:eastAsia="仿宋_GB2312" w:cs="Times New Roman"/>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E19E3">
    <w:pPr>
      <w:tabs>
        <w:tab w:val="center" w:pos="4153"/>
        <w:tab w:val="right" w:pos="8306"/>
      </w:tabs>
      <w:snapToGrid w:val="0"/>
      <w:ind w:right="360" w:firstLine="360"/>
      <w:jc w:val="left"/>
      <w:rPr>
        <w:rFonts w:ascii="仿宋_GB2312" w:hAnsi="Times New Roman" w:eastAsia="仿宋_GB2312" w:cs="Times New Roman"/>
        <w:sz w:val="28"/>
        <w:szCs w:val="28"/>
      </w:rPr>
    </w:pPr>
    <w:r>
      <w:rPr>
        <w:rFonts w:ascii="仿宋_GB2312" w:hAnsi="Times New Roman" w:eastAsia="仿宋_GB2312" w:cs="Times New Roman"/>
        <w:sz w:val="28"/>
        <w:szCs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0CAB9CB9">
                          <w:pPr>
                            <w:tabs>
                              <w:tab w:val="center" w:pos="4153"/>
                              <w:tab w:val="right" w:pos="8306"/>
                            </w:tabs>
                            <w:snapToGrid w:val="0"/>
                            <w:jc w:val="left"/>
                            <w:rPr>
                              <w:rFonts w:ascii="宋体" w:hAnsi="宋体" w:eastAsia="宋体" w:cs="宋体"/>
                              <w:sz w:val="28"/>
                              <w:szCs w:val="28"/>
                            </w:rPr>
                          </w:pPr>
                          <w:r>
                            <w:rPr>
                              <w:rFonts w:hint="eastAsia" w:ascii="仿宋_GB2312" w:hAnsi="Times New Roman" w:eastAsia="仿宋_GB2312" w:cs="Times New Roman"/>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Fonts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JYlO8XmAQAAyQMA&#10;AA4AAAAAAAAAAQAgAAAAHgEAAGRycy9lMm9Eb2MueG1sUEsFBgAAAAAGAAYAWQEAAHYFAAAAAA==&#10;">
              <v:fill on="f" focussize="0,0"/>
              <v:stroke on="f"/>
              <v:imagedata o:title=""/>
              <o:lock v:ext="edit" aspectratio="f"/>
              <v:textbox inset="0mm,0mm,0mm,0mm" style="mso-fit-shape-to-text:t;">
                <w:txbxContent>
                  <w:p w14:paraId="0CAB9CB9">
                    <w:pPr>
                      <w:tabs>
                        <w:tab w:val="center" w:pos="4153"/>
                        <w:tab w:val="right" w:pos="8306"/>
                      </w:tabs>
                      <w:snapToGrid w:val="0"/>
                      <w:jc w:val="left"/>
                      <w:rPr>
                        <w:rFonts w:ascii="宋体" w:hAnsi="宋体" w:eastAsia="宋体" w:cs="宋体"/>
                        <w:sz w:val="28"/>
                        <w:szCs w:val="28"/>
                      </w:rPr>
                    </w:pPr>
                    <w:r>
                      <w:rPr>
                        <w:rFonts w:hint="eastAsia" w:ascii="仿宋_GB2312" w:hAnsi="Times New Roman" w:eastAsia="仿宋_GB2312" w:cs="Times New Roman"/>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Fonts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p w14:paraId="7E34F89B">
    <w:pPr>
      <w:rPr>
        <w:rFonts w:ascii="仿宋_GB2312" w:hAnsi="Times New Roman" w:eastAsia="仿宋_GB2312" w:cs="Times New Roman"/>
        <w:sz w:val="32"/>
        <w:szCs w:val="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39630C"/>
    <w:multiLevelType w:val="singleLevel"/>
    <w:tmpl w:val="AB39630C"/>
    <w:lvl w:ilvl="0" w:tentative="0">
      <w:start w:val="6"/>
      <w:numFmt w:val="chineseCounting"/>
      <w:suff w:val="nothing"/>
      <w:lvlText w:val="%1、"/>
      <w:lvlJc w:val="left"/>
      <w:rPr>
        <w:rFonts w:hint="eastAsia"/>
      </w:rPr>
    </w:lvl>
  </w:abstractNum>
  <w:abstractNum w:abstractNumId="1">
    <w:nsid w:val="374FCD9F"/>
    <w:multiLevelType w:val="singleLevel"/>
    <w:tmpl w:val="374FCD9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8A8"/>
    <w:rsid w:val="005D585F"/>
    <w:rsid w:val="00652D91"/>
    <w:rsid w:val="007258A8"/>
    <w:rsid w:val="007466ED"/>
    <w:rsid w:val="00EA12AA"/>
    <w:rsid w:val="0428350E"/>
    <w:rsid w:val="04C32FDA"/>
    <w:rsid w:val="074769C5"/>
    <w:rsid w:val="0AC77248"/>
    <w:rsid w:val="0CA737D5"/>
    <w:rsid w:val="11915461"/>
    <w:rsid w:val="1C0C6663"/>
    <w:rsid w:val="1D031ED0"/>
    <w:rsid w:val="20AE2BDA"/>
    <w:rsid w:val="23A73284"/>
    <w:rsid w:val="305F5A19"/>
    <w:rsid w:val="371D4AF3"/>
    <w:rsid w:val="484C7D5F"/>
    <w:rsid w:val="4A3727FD"/>
    <w:rsid w:val="52EA3518"/>
    <w:rsid w:val="5A862E7C"/>
    <w:rsid w:val="60427ED5"/>
    <w:rsid w:val="61744FEB"/>
    <w:rsid w:val="6CEA1A52"/>
    <w:rsid w:val="75750A98"/>
    <w:rsid w:val="76154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2569</Words>
  <Characters>2659</Characters>
  <Lines>21</Lines>
  <Paragraphs>6</Paragraphs>
  <TotalTime>44</TotalTime>
  <ScaleCrop>false</ScaleCrop>
  <LinksUpToDate>false</LinksUpToDate>
  <CharactersWithSpaces>2661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爱笑的蚊子</cp:lastModifiedBy>
  <cp:lastPrinted>2025-01-13T03:03:00Z</cp:lastPrinted>
  <dcterms:modified xsi:type="dcterms:W3CDTF">2025-01-17T01:18:55Z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B105C54643A94574AB27FEAAB73B1AED_13</vt:lpwstr>
  </property>
  <property fmtid="{D5CDD505-2E9C-101B-9397-08002B2CF9AE}" pid="4" name="KSOTemplateDocerSaveRecord">
    <vt:lpwstr>eyJoZGlkIjoiMmFiYjUzYWFhYzI5Y2I4OGJmYjkyMmViNDAzNmM4YWIiLCJ1c2VySWQiOiIyNDU2NTU4ODIifQ==</vt:lpwstr>
  </property>
</Properties>
</file>