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3C70C">
      <w:pPr>
        <w:keepNext w:val="0"/>
        <w:keepLines w:val="0"/>
        <w:pageBreakBefore w:val="0"/>
        <w:widowControl/>
        <w:shd w:val="clear" w:color="auto" w:fill="FFFFFF"/>
        <w:kinsoku/>
        <w:wordWrap/>
        <w:overflowPunct w:val="0"/>
        <w:topLinePunct w:val="0"/>
        <w:bidi w:val="0"/>
        <w:spacing w:line="580" w:lineRule="exact"/>
        <w:jc w:val="center"/>
        <w:rPr>
          <w:rFonts w:hint="eastAsia" w:ascii="黑体" w:hAnsi="黑体" w:eastAsia="黑体" w:cs="黑体"/>
          <w:color w:val="000000"/>
          <w:kern w:val="0"/>
          <w:sz w:val="44"/>
          <w:szCs w:val="52"/>
        </w:rPr>
      </w:pPr>
      <w:r>
        <w:rPr>
          <w:rFonts w:hint="eastAsia" w:ascii="黑体" w:hAnsi="黑体" w:eastAsia="黑体" w:cs="黑体"/>
          <w:color w:val="000000"/>
          <w:kern w:val="0"/>
          <w:sz w:val="44"/>
          <w:szCs w:val="52"/>
        </w:rPr>
        <w:t>舒城县五显镇人民政府202</w:t>
      </w:r>
      <w:r>
        <w:rPr>
          <w:rFonts w:hint="eastAsia" w:ascii="黑体" w:hAnsi="黑体" w:eastAsia="黑体" w:cs="黑体"/>
          <w:color w:val="000000"/>
          <w:kern w:val="0"/>
          <w:sz w:val="44"/>
          <w:szCs w:val="52"/>
          <w:lang w:val="en-US" w:eastAsia="zh-CN"/>
        </w:rPr>
        <w:t>4</w:t>
      </w:r>
      <w:r>
        <w:rPr>
          <w:rFonts w:hint="eastAsia" w:ascii="黑体" w:hAnsi="黑体" w:eastAsia="黑体" w:cs="黑体"/>
          <w:color w:val="000000"/>
          <w:kern w:val="0"/>
          <w:sz w:val="44"/>
          <w:szCs w:val="52"/>
        </w:rPr>
        <w:t>年政府信息公开工作年度报告</w:t>
      </w:r>
    </w:p>
    <w:p w14:paraId="2FF8D141">
      <w:pPr>
        <w:keepNext w:val="0"/>
        <w:keepLines w:val="0"/>
        <w:pageBreakBefore w:val="0"/>
        <w:widowControl/>
        <w:shd w:val="clear" w:color="auto" w:fill="FFFFFF"/>
        <w:kinsoku/>
        <w:wordWrap/>
        <w:overflowPunct w:val="0"/>
        <w:topLinePunct w:val="0"/>
        <w:bidi w:val="0"/>
        <w:spacing w:line="580" w:lineRule="exact"/>
        <w:jc w:val="both"/>
        <w:rPr>
          <w:rFonts w:hint="eastAsia" w:ascii="黑体" w:hAnsi="黑体" w:eastAsia="黑体" w:cs="黑体"/>
          <w:color w:val="000000"/>
          <w:kern w:val="0"/>
          <w:sz w:val="44"/>
          <w:szCs w:val="52"/>
        </w:rPr>
      </w:pPr>
    </w:p>
    <w:p w14:paraId="3F360B33">
      <w:pPr>
        <w:keepNext w:val="0"/>
        <w:keepLines w:val="0"/>
        <w:pageBreakBefore w:val="0"/>
        <w:widowControl/>
        <w:shd w:val="clear" w:color="auto" w:fill="FFFFFF"/>
        <w:kinsoku/>
        <w:wordWrap/>
        <w:overflowPunct w:val="0"/>
        <w:topLinePunct w:val="0"/>
        <w:bidi w:val="0"/>
        <w:spacing w:before="0" w:beforeAutospacing="0" w:after="0" w:afterAutospacing="0" w:line="580" w:lineRule="exact"/>
        <w:ind w:firstLine="643"/>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本</w:t>
      </w:r>
      <w:r>
        <w:rPr>
          <w:rFonts w:ascii="仿宋" w:hAnsi="仿宋" w:eastAsia="仿宋" w:cs="仿宋"/>
          <w:i w:val="0"/>
          <w:iCs w:val="0"/>
          <w:caps w:val="0"/>
          <w:color w:val="000000"/>
          <w:spacing w:val="0"/>
          <w:sz w:val="32"/>
          <w:szCs w:val="32"/>
        </w:rPr>
        <w:t>年度报告依据《中华人民共和国政府信息公开条例》</w:t>
      </w:r>
      <w:r>
        <w:rPr>
          <w:rFonts w:hint="eastAsia" w:ascii="仿宋" w:hAnsi="仿宋" w:eastAsia="仿宋" w:cs="仿宋"/>
          <w:i w:val="0"/>
          <w:iCs w:val="0"/>
          <w:caps w:val="0"/>
          <w:color w:val="000000"/>
          <w:spacing w:val="0"/>
          <w:sz w:val="32"/>
          <w:szCs w:val="32"/>
        </w:rPr>
        <w:t>(国务院令第711号)和《中华人民共和国政府信息公开工作年度报告格式》的通知(国办公开办函〔2021〕30号)要求，结合有关统计数据和工作实际编制。本报告所列数据的统计期限自202</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年1月1日起至12月31日止。本报告的全文主要包括主动公开、依申请公开、政府信息管理、政府信息公开平台建设、监督保障、其他需要报告的事项六个方面。如对本报告有疑问，请与五显镇党政办联系，地址:S317省道北150米处五显镇人民政府，联系电话:0564-8548225。</w:t>
      </w:r>
    </w:p>
    <w:p w14:paraId="42C05A2D">
      <w:pPr>
        <w:keepNext w:val="0"/>
        <w:keepLines w:val="0"/>
        <w:pageBreakBefore w:val="0"/>
        <w:widowControl/>
        <w:shd w:val="clear" w:color="auto" w:fill="FFFFFF"/>
        <w:kinsoku/>
        <w:wordWrap/>
        <w:overflowPunct w:val="0"/>
        <w:topLinePunct w:val="0"/>
        <w:bidi w:val="0"/>
        <w:spacing w:before="0" w:beforeAutospacing="0" w:after="0" w:afterAutospacing="0" w:line="580" w:lineRule="exact"/>
        <w:jc w:val="both"/>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　　一、总体情况</w:t>
      </w:r>
    </w:p>
    <w:p w14:paraId="4302A080">
      <w:pPr>
        <w:keepNext w:val="0"/>
        <w:keepLines w:val="0"/>
        <w:pageBreakBefore w:val="0"/>
        <w:widowControl/>
        <w:shd w:val="clear" w:color="auto" w:fill="FFFFFF"/>
        <w:kinsoku/>
        <w:wordWrap/>
        <w:overflowPunct w:val="0"/>
        <w:topLinePunct w:val="0"/>
        <w:bidi w:val="0"/>
        <w:spacing w:before="0" w:beforeAutospacing="0" w:after="0" w:afterAutospacing="0" w:line="580" w:lineRule="exact"/>
        <w:jc w:val="both"/>
        <w:rPr>
          <w:rFonts w:hint="eastAsia" w:ascii="华文楷体" w:hAnsi="华文楷体" w:eastAsia="华文楷体" w:cs="华文楷体"/>
          <w:sz w:val="32"/>
          <w:szCs w:val="32"/>
        </w:rPr>
      </w:pPr>
      <w:r>
        <w:rPr>
          <w:rFonts w:hint="eastAsia" w:ascii="华文楷体" w:hAnsi="华文楷体" w:eastAsia="华文楷体" w:cs="华文楷体"/>
          <w:sz w:val="32"/>
          <w:szCs w:val="32"/>
          <w:lang w:eastAsia="zh-CN"/>
        </w:rPr>
        <w:t>　　（</w:t>
      </w:r>
      <w:r>
        <w:rPr>
          <w:rFonts w:hint="eastAsia" w:ascii="华文楷体" w:hAnsi="华文楷体" w:eastAsia="华文楷体" w:cs="华文楷体"/>
          <w:sz w:val="32"/>
          <w:szCs w:val="32"/>
          <w:lang w:val="en-US" w:eastAsia="zh-CN"/>
        </w:rPr>
        <w:t>一</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主动公开</w:t>
      </w:r>
    </w:p>
    <w:p w14:paraId="5467F5A2">
      <w:pPr>
        <w:keepNext w:val="0"/>
        <w:keepLines w:val="0"/>
        <w:pageBreakBefore w:val="0"/>
        <w:widowControl/>
        <w:shd w:val="clear" w:color="auto" w:fill="FFFFFF"/>
        <w:kinsoku/>
        <w:wordWrap/>
        <w:overflowPunct w:val="0"/>
        <w:topLinePunct w:val="0"/>
        <w:bidi w:val="0"/>
        <w:spacing w:before="0" w:beforeAutospacing="0" w:after="0" w:afterAutospacing="0" w:line="580" w:lineRule="exact"/>
        <w:ind w:firstLine="643"/>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紧紧围绕全</w:t>
      </w:r>
      <w:r>
        <w:rPr>
          <w:rFonts w:hint="eastAsia" w:ascii="仿宋" w:hAnsi="仿宋" w:eastAsia="仿宋" w:cs="仿宋"/>
          <w:i w:val="0"/>
          <w:iCs w:val="0"/>
          <w:caps w:val="0"/>
          <w:color w:val="000000"/>
          <w:spacing w:val="0"/>
          <w:sz w:val="32"/>
          <w:szCs w:val="32"/>
          <w:lang w:val="en-US" w:eastAsia="zh-CN"/>
        </w:rPr>
        <w:t>镇</w:t>
      </w:r>
      <w:r>
        <w:rPr>
          <w:rFonts w:hint="eastAsia" w:ascii="仿宋" w:hAnsi="仿宋" w:eastAsia="仿宋" w:cs="仿宋"/>
          <w:i w:val="0"/>
          <w:iCs w:val="0"/>
          <w:caps w:val="0"/>
          <w:color w:val="000000"/>
          <w:spacing w:val="0"/>
          <w:sz w:val="32"/>
          <w:szCs w:val="32"/>
        </w:rPr>
        <w:t>中心工作和202</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年政务公开工作</w:t>
      </w:r>
      <w:r>
        <w:rPr>
          <w:rFonts w:hint="eastAsia" w:ascii="仿宋" w:hAnsi="仿宋" w:eastAsia="仿宋" w:cs="仿宋"/>
          <w:i w:val="0"/>
          <w:iCs w:val="0"/>
          <w:caps w:val="0"/>
          <w:color w:val="000000"/>
          <w:spacing w:val="0"/>
          <w:sz w:val="32"/>
          <w:szCs w:val="32"/>
          <w:lang w:val="en-US" w:eastAsia="zh-CN"/>
        </w:rPr>
        <w:t>考核</w:t>
      </w:r>
      <w:r>
        <w:rPr>
          <w:rFonts w:hint="eastAsia" w:ascii="仿宋" w:hAnsi="仿宋" w:eastAsia="仿宋" w:cs="仿宋"/>
          <w:i w:val="0"/>
          <w:iCs w:val="0"/>
          <w:caps w:val="0"/>
          <w:color w:val="000000"/>
          <w:spacing w:val="0"/>
          <w:sz w:val="32"/>
          <w:szCs w:val="32"/>
        </w:rPr>
        <w:t>要点，认真贯彻落实</w:t>
      </w:r>
      <w:r>
        <w:rPr>
          <w:rFonts w:hint="eastAsia" w:ascii="仿宋" w:hAnsi="仿宋" w:eastAsia="仿宋" w:cs="仿宋"/>
          <w:i w:val="0"/>
          <w:iCs w:val="0"/>
          <w:caps w:val="0"/>
          <w:color w:val="000000"/>
          <w:spacing w:val="0"/>
          <w:sz w:val="32"/>
          <w:szCs w:val="32"/>
          <w:lang w:val="en-US" w:eastAsia="zh-CN"/>
        </w:rPr>
        <w:t>政府</w:t>
      </w:r>
      <w:r>
        <w:rPr>
          <w:rFonts w:hint="eastAsia" w:ascii="仿宋" w:hAnsi="仿宋" w:eastAsia="仿宋" w:cs="仿宋"/>
          <w:i w:val="0"/>
          <w:iCs w:val="0"/>
          <w:caps w:val="0"/>
          <w:color w:val="000000"/>
          <w:spacing w:val="0"/>
          <w:sz w:val="32"/>
          <w:szCs w:val="32"/>
        </w:rPr>
        <w:t>信息公开工作部署，全面梳理发布各类信息</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2024年，共计发布法定主动公开内容385条，基层两化专题内容397条。一是夯实政务公开基础工作，提升政策解读质量、丰富解读形式，做好权责清单、公共服务清单最新版本公开，做好行政权力运行指南、流程和结果的动态更新，做好机构职能、对外电话簿等信息维护；二是深化政务公开重点工作，做好建议提案办理专题式公开，加强信息保密审查和个人隐私保护，巩固基层“标准化、规范化”建设成果；三是开展政务公开专项提升工作，加强村务公开建设，严格区分线下公开栏信息和纸质留存资料，开展村务公开检查，加强政策咨询综合服务窗口建设，规范政策咨询答复流程</w:t>
      </w:r>
      <w:r>
        <w:rPr>
          <w:rFonts w:hint="eastAsia" w:ascii="仿宋" w:hAnsi="仿宋" w:eastAsia="仿宋" w:cs="仿宋"/>
          <w:i w:val="0"/>
          <w:iCs w:val="0"/>
          <w:caps w:val="0"/>
          <w:color w:val="000000"/>
          <w:spacing w:val="0"/>
          <w:sz w:val="32"/>
          <w:szCs w:val="32"/>
        </w:rPr>
        <w:t>。</w:t>
      </w:r>
    </w:p>
    <w:p w14:paraId="3E1EB83F">
      <w:pPr>
        <w:keepNext w:val="0"/>
        <w:keepLines w:val="0"/>
        <w:pageBreakBefore w:val="0"/>
        <w:widowControl/>
        <w:shd w:val="clear" w:color="auto" w:fill="FFFFFF"/>
        <w:kinsoku/>
        <w:wordWrap/>
        <w:overflowPunct w:val="0"/>
        <w:topLinePunct w:val="0"/>
        <w:bidi w:val="0"/>
        <w:spacing w:before="0" w:beforeAutospacing="0" w:after="0" w:afterAutospacing="0" w:line="580" w:lineRule="exact"/>
        <w:ind w:firstLine="643"/>
        <w:jc w:val="both"/>
        <w:rPr>
          <w:rFonts w:hint="eastAsia" w:ascii="华文楷体" w:hAnsi="华文楷体" w:eastAsia="华文楷体" w:cs="华文楷体"/>
          <w:sz w:val="32"/>
          <w:szCs w:val="32"/>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二</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依申请公开</w:t>
      </w:r>
    </w:p>
    <w:p w14:paraId="07011BC5">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积极落实依申请公开制度，规范依申请公开办理流程，2024年共收到依申请公开2件，均按规答复，无因依申请公开引起的行政复议、提起诉讼的情况。</w:t>
      </w:r>
    </w:p>
    <w:p w14:paraId="4F7DBD3A">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eastAsia" w:ascii="华文楷体" w:hAnsi="华文楷体" w:eastAsia="华文楷体" w:cs="华文楷体"/>
          <w:sz w:val="32"/>
          <w:szCs w:val="32"/>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三</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政府信息管理</w:t>
      </w:r>
    </w:p>
    <w:p w14:paraId="1AAA0394">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严格落实政府信息公开保密审查和政府信息公开网站日常监测，加强信息发布的保密审查，规范和细化政务公开工作流程;</w:t>
      </w:r>
      <w:r>
        <w:rPr>
          <w:rFonts w:hint="eastAsia" w:ascii="CESI仿宋-GB2312" w:hAnsi="CESI仿宋-GB2312" w:eastAsia="CESI仿宋-GB2312" w:cs="CESI仿宋-GB2312"/>
          <w:sz w:val="32"/>
          <w:szCs w:val="32"/>
          <w:lang w:val="en-US" w:eastAsia="zh-CN"/>
        </w:rPr>
        <w:t>认真对照规范性文件，修改完善其他政策文件格式，进一步提升信息公开规范化水平；</w:t>
      </w:r>
      <w:r>
        <w:rPr>
          <w:rFonts w:hint="eastAsia" w:ascii="CESI仿宋-GB2312" w:hAnsi="CESI仿宋-GB2312" w:eastAsia="CESI仿宋-GB2312" w:cs="CESI仿宋-GB2312"/>
          <w:sz w:val="32"/>
          <w:szCs w:val="32"/>
        </w:rPr>
        <w:t>专人负责审核政府信息公开内容，对栏目更新情况、信息准确情况进行常态化监测,确保</w:t>
      </w:r>
      <w:r>
        <w:rPr>
          <w:rFonts w:hint="eastAsia" w:ascii="CESI仿宋-GB2312" w:hAnsi="CESI仿宋-GB2312" w:eastAsia="CESI仿宋-GB2312" w:cs="CESI仿宋-GB2312"/>
          <w:sz w:val="32"/>
          <w:szCs w:val="32"/>
          <w:lang w:val="en-US" w:eastAsia="zh-CN"/>
        </w:rPr>
        <w:t>信息</w:t>
      </w:r>
      <w:r>
        <w:rPr>
          <w:rFonts w:hint="eastAsia" w:ascii="CESI仿宋-GB2312" w:hAnsi="CESI仿宋-GB2312" w:eastAsia="CESI仿宋-GB2312" w:cs="CESI仿宋-GB2312"/>
          <w:sz w:val="32"/>
          <w:szCs w:val="32"/>
        </w:rPr>
        <w:t>公开的准确性。</w:t>
      </w:r>
    </w:p>
    <w:p w14:paraId="6EE77387">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eastAsia" w:ascii="华文楷体" w:hAnsi="华文楷体" w:eastAsia="华文楷体" w:cs="华文楷体"/>
          <w:sz w:val="32"/>
          <w:szCs w:val="32"/>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四</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政府信息公开平台建设</w:t>
      </w:r>
    </w:p>
    <w:p w14:paraId="79588B8B">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积极更新政府信息公开网站法定主动公开内容和基层两化专题内容，确保信息公开频率；着力打造政务公开专区，举办政府开放日活动，促进信息公开“公正、公平、便民”；设置政策咨询综合服务台，结合热线服务平台，方便公众迅速了解政策信息。</w:t>
      </w:r>
    </w:p>
    <w:p w14:paraId="23144346">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eastAsia" w:ascii="华文楷体" w:hAnsi="华文楷体" w:eastAsia="华文楷体" w:cs="华文楷体"/>
          <w:sz w:val="32"/>
          <w:szCs w:val="32"/>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五</w:t>
      </w: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监督保障</w:t>
      </w:r>
    </w:p>
    <w:p w14:paraId="2759BF1B">
      <w:pPr>
        <w:keepNext w:val="0"/>
        <w:keepLines w:val="0"/>
        <w:pageBreakBefore w:val="0"/>
        <w:widowControl/>
        <w:shd w:val="clear" w:color="auto" w:fill="FFFFFF"/>
        <w:kinsoku/>
        <w:wordWrap/>
        <w:overflowPunct w:val="0"/>
        <w:topLinePunct w:val="0"/>
        <w:bidi w:val="0"/>
        <w:spacing w:before="0" w:beforeAutospacing="0" w:after="0" w:afterAutospacing="0" w:line="580" w:lineRule="exact"/>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　　</w:t>
      </w:r>
      <w:r>
        <w:rPr>
          <w:rFonts w:hint="eastAsia" w:ascii="CESI仿宋-GB2312" w:hAnsi="CESI仿宋-GB2312" w:eastAsia="CESI仿宋-GB2312" w:cs="CESI仿宋-GB2312"/>
          <w:sz w:val="32"/>
          <w:szCs w:val="32"/>
        </w:rPr>
        <w:t>致力于政务公开长效机制建设，规范政府信息公开流程，健全信息公开发布机制，确保信息公开全面准确及时;定期检查政府信息公开内容，发现问题及时整改、查漏补缺；按照政务公开考核要求，对照季度测评问题清单及时整改，完善栏目内容。五显镇接受各单位和群众对本单位全年政府信息公开工作的社会监督，2024年未发生政府信息公开工作责任追究结果情况。</w:t>
      </w:r>
      <w:bookmarkStart w:id="0" w:name="_GoBack"/>
      <w:bookmarkEnd w:id="0"/>
    </w:p>
    <w:p w14:paraId="23075BC7">
      <w:pPr>
        <w:keepNext w:val="0"/>
        <w:keepLines w:val="0"/>
        <w:pageBreakBefore w:val="0"/>
        <w:widowControl/>
        <w:shd w:val="clear" w:color="auto" w:fill="FFFFFF"/>
        <w:kinsoku/>
        <w:wordWrap/>
        <w:overflowPunct w:val="0"/>
        <w:topLinePunct w:val="0"/>
        <w:bidi w:val="0"/>
        <w:spacing w:before="0" w:beforeAutospacing="0" w:after="0" w:afterAutospacing="0" w:line="580" w:lineRule="exact"/>
        <w:ind w:firstLine="640"/>
        <w:jc w:val="both"/>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二、主动公开政府信息情况</w:t>
      </w:r>
    </w:p>
    <w:tbl>
      <w:tblPr>
        <w:tblStyle w:val="4"/>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keepNext w:val="0"/>
              <w:keepLines w:val="0"/>
              <w:pageBreakBefore w:val="0"/>
              <w:widowControl/>
              <w:kinsoku/>
              <w:wordWrap/>
              <w:overflowPunct w:val="0"/>
              <w:topLinePunct w:val="0"/>
              <w:bidi w:val="0"/>
              <w:spacing w:line="58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keepNext w:val="0"/>
              <w:keepLines w:val="0"/>
              <w:pageBreakBefore w:val="0"/>
              <w:widowControl/>
              <w:kinsoku/>
              <w:wordWrap/>
              <w:overflowPunct w:val="0"/>
              <w:topLinePunct w:val="0"/>
              <w:bidi w:val="0"/>
              <w:spacing w:line="58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keepNext w:val="0"/>
              <w:keepLines w:val="0"/>
              <w:pageBreakBefore w:val="0"/>
              <w:widowControl/>
              <w:kinsoku/>
              <w:wordWrap/>
              <w:overflowPunct w:val="0"/>
              <w:topLinePunct w:val="0"/>
              <w:bidi w:val="0"/>
              <w:spacing w:line="58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keepNext w:val="0"/>
              <w:keepLines w:val="0"/>
              <w:pageBreakBefore w:val="0"/>
              <w:widowControl/>
              <w:kinsoku/>
              <w:wordWrap/>
              <w:overflowPunct w:val="0"/>
              <w:topLinePunct w:val="0"/>
              <w:bidi w:val="0"/>
              <w:spacing w:line="58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keepNext w:val="0"/>
              <w:keepLines w:val="0"/>
              <w:pageBreakBefore w:val="0"/>
              <w:widowControl/>
              <w:kinsoku/>
              <w:wordWrap/>
              <w:overflowPunct w:val="0"/>
              <w:topLinePunct w:val="0"/>
              <w:bidi w:val="0"/>
              <w:spacing w:line="58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keepNext w:val="0"/>
              <w:keepLines w:val="0"/>
              <w:pageBreakBefore w:val="0"/>
              <w:widowControl/>
              <w:kinsoku/>
              <w:wordWrap/>
              <w:overflowPunct w:val="0"/>
              <w:topLinePunct w:val="0"/>
              <w:bidi w:val="0"/>
              <w:spacing w:line="58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keepNext w:val="0"/>
              <w:keepLines w:val="0"/>
              <w:pageBreakBefore w:val="0"/>
              <w:widowControl/>
              <w:kinsoku/>
              <w:wordWrap/>
              <w:overflowPunct w:val="0"/>
              <w:topLinePunct w:val="0"/>
              <w:bidi w:val="0"/>
              <w:spacing w:line="58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keepNext w:val="0"/>
              <w:keepLines w:val="0"/>
              <w:pageBreakBefore w:val="0"/>
              <w:widowControl/>
              <w:kinsoku/>
              <w:wordWrap/>
              <w:overflowPunct w:val="0"/>
              <w:topLinePunct w:val="0"/>
              <w:bidi w:val="0"/>
              <w:spacing w:line="58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keepNext w:val="0"/>
              <w:keepLines w:val="0"/>
              <w:pageBreakBefore w:val="0"/>
              <w:widowControl/>
              <w:kinsoku/>
              <w:wordWrap/>
              <w:overflowPunct w:val="0"/>
              <w:topLinePunct w:val="0"/>
              <w:bidi w:val="0"/>
              <w:spacing w:line="580" w:lineRule="exact"/>
              <w:jc w:val="center"/>
              <w:rPr>
                <w:rFonts w:hint="default" w:ascii="仿宋_GB2312" w:hAnsi="Times New Roman" w:eastAsia="仿宋_GB2312" w:cs="Times New Roman"/>
                <w:color w:val="000000"/>
                <w:sz w:val="32"/>
                <w:szCs w:val="32"/>
                <w:lang w:val="en-US" w:eastAsia="zh-CN"/>
              </w:rPr>
            </w:pPr>
            <w:r>
              <w:rPr>
                <w:rFonts w:hint="eastAsia" w:ascii="宋体" w:hAnsi="宋体" w:eastAsia="宋体" w:cs="宋体"/>
                <w:color w:val="000000"/>
                <w:kern w:val="0"/>
                <w:sz w:val="20"/>
                <w:szCs w:val="20"/>
                <w:lang w:val="en-US" w:eastAsia="zh-CN"/>
              </w:rPr>
              <w:t>68</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keepNext w:val="0"/>
              <w:keepLines w:val="0"/>
              <w:pageBreakBefore w:val="0"/>
              <w:widowControl/>
              <w:kinsoku/>
              <w:wordWrap/>
              <w:overflowPunct w:val="0"/>
              <w:topLinePunct w:val="0"/>
              <w:bidi w:val="0"/>
              <w:spacing w:line="58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keepNext w:val="0"/>
              <w:keepLines w:val="0"/>
              <w:pageBreakBefore w:val="0"/>
              <w:widowControl/>
              <w:kinsoku/>
              <w:wordWrap/>
              <w:overflowPunct w:val="0"/>
              <w:topLinePunct w:val="0"/>
              <w:bidi w:val="0"/>
              <w:spacing w:line="58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keepNext w:val="0"/>
              <w:keepLines w:val="0"/>
              <w:pageBreakBefore w:val="0"/>
              <w:widowControl/>
              <w:kinsoku/>
              <w:wordWrap/>
              <w:overflowPunct w:val="0"/>
              <w:topLinePunct w:val="0"/>
              <w:bidi w:val="0"/>
              <w:spacing w:line="58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keepNext w:val="0"/>
              <w:keepLines w:val="0"/>
              <w:pageBreakBefore w:val="0"/>
              <w:widowControl/>
              <w:kinsoku/>
              <w:wordWrap/>
              <w:overflowPunct w:val="0"/>
              <w:topLinePunct w:val="0"/>
              <w:bidi w:val="0"/>
              <w:spacing w:line="58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keepNext w:val="0"/>
              <w:keepLines w:val="0"/>
              <w:pageBreakBefore w:val="0"/>
              <w:kinsoku/>
              <w:wordWrap/>
              <w:overflowPunct w:val="0"/>
              <w:topLinePunct w:val="0"/>
              <w:bidi w:val="0"/>
              <w:spacing w:line="580" w:lineRule="exact"/>
              <w:jc w:val="center"/>
              <w:rPr>
                <w:rFonts w:hint="default" w:ascii="宋体" w:hAnsi="Times New Roman" w:eastAsia="仿宋_GB2312" w:cs="Times New Roman"/>
                <w:color w:val="000000"/>
                <w:sz w:val="20"/>
                <w:szCs w:val="20"/>
                <w:lang w:val="en-US" w:eastAsia="zh-CN"/>
              </w:rPr>
            </w:pPr>
            <w:r>
              <w:rPr>
                <w:rFonts w:hint="eastAsia" w:ascii="宋体" w:hAnsi="宋体" w:eastAsia="宋体" w:cs="宋体"/>
                <w:color w:val="000000"/>
                <w:kern w:val="0"/>
                <w:sz w:val="20"/>
                <w:szCs w:val="20"/>
                <w:lang w:val="en-US" w:eastAsia="zh-CN"/>
              </w:rPr>
              <w:t>0</w:t>
            </w:r>
          </w:p>
        </w:tc>
      </w:tr>
    </w:tbl>
    <w:p w14:paraId="246EB61E">
      <w:pPr>
        <w:keepNext w:val="0"/>
        <w:keepLines w:val="0"/>
        <w:pageBreakBefore w:val="0"/>
        <w:widowControl/>
        <w:shd w:val="clear" w:color="auto" w:fill="FFFFFF"/>
        <w:kinsoku/>
        <w:wordWrap/>
        <w:overflowPunct w:val="0"/>
        <w:topLinePunct w:val="0"/>
        <w:bidi w:val="0"/>
        <w:spacing w:before="0" w:beforeAutospacing="0" w:after="0" w:afterAutospacing="0" w:line="580" w:lineRule="exact"/>
        <w:ind w:firstLine="420"/>
        <w:jc w:val="both"/>
        <w:rPr>
          <w:rFonts w:hint="eastAsia" w:ascii="黑体" w:hAnsi="黑体" w:eastAsia="黑体" w:cs="黑体"/>
          <w:b w:val="0"/>
          <w:bCs/>
          <w:color w:val="000000"/>
          <w:kern w:val="0"/>
          <w:sz w:val="32"/>
          <w:szCs w:val="32"/>
          <w:shd w:val="clear" w:color="auto" w:fill="FFFFFF"/>
          <w:lang w:val="en-US" w:eastAsia="zh-CN" w:bidi="ar-SA"/>
        </w:rPr>
      </w:pPr>
    </w:p>
    <w:p w14:paraId="1149A0CB">
      <w:pPr>
        <w:keepNext w:val="0"/>
        <w:keepLines w:val="0"/>
        <w:pageBreakBefore w:val="0"/>
        <w:widowControl/>
        <w:shd w:val="clear" w:color="auto" w:fill="FFFFFF"/>
        <w:kinsoku/>
        <w:wordWrap/>
        <w:overflowPunct w:val="0"/>
        <w:topLinePunct w:val="0"/>
        <w:bidi w:val="0"/>
        <w:spacing w:before="0" w:beforeAutospacing="0" w:after="0" w:afterAutospacing="0" w:line="580" w:lineRule="exact"/>
        <w:ind w:firstLine="420"/>
        <w:jc w:val="both"/>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三、收到和处理政府信息公开申请情况</w:t>
      </w:r>
    </w:p>
    <w:tbl>
      <w:tblPr>
        <w:tblStyle w:val="4"/>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3"/>
        <w:gridCol w:w="799"/>
        <w:gridCol w:w="3378"/>
        <w:gridCol w:w="837"/>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80"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965"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80"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837" w:type="dxa"/>
            <w:vMerge w:val="restart"/>
            <w:tcBorders>
              <w:top w:val="nil"/>
              <w:left w:val="nil"/>
              <w:bottom w:val="single" w:color="auto" w:sz="8" w:space="0"/>
              <w:right w:val="single" w:color="auto" w:sz="8" w:space="0"/>
            </w:tcBorders>
            <w:tcMar>
              <w:left w:w="57" w:type="dxa"/>
              <w:right w:w="57" w:type="dxa"/>
            </w:tcMar>
            <w:vAlign w:val="center"/>
          </w:tcPr>
          <w:p w14:paraId="33C5A624">
            <w:pPr>
              <w:keepNext w:val="0"/>
              <w:keepLines w:val="0"/>
              <w:pageBreakBefore w:val="0"/>
              <w:widowControl/>
              <w:kinsoku/>
              <w:wordWrap/>
              <w:overflowPunct w:val="0"/>
              <w:topLinePunct w:val="0"/>
              <w:autoSpaceDE/>
              <w:autoSpaceDN/>
              <w:bidi w:val="0"/>
              <w:adjustRightInd/>
              <w:snapToGrid/>
              <w:spacing w:line="30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keepNext w:val="0"/>
              <w:keepLines w:val="0"/>
              <w:pageBreakBefore w:val="0"/>
              <w:widowControl/>
              <w:kinsoku/>
              <w:wordWrap/>
              <w:overflowPunct w:val="0"/>
              <w:topLinePunct w:val="0"/>
              <w:autoSpaceDE/>
              <w:autoSpaceDN/>
              <w:bidi w:val="0"/>
              <w:adjustRightInd/>
              <w:snapToGrid/>
              <w:spacing w:line="30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80"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837" w:type="dxa"/>
            <w:vMerge w:val="continue"/>
            <w:tcBorders>
              <w:top w:val="nil"/>
              <w:left w:val="nil"/>
              <w:bottom w:val="single" w:color="auto" w:sz="8" w:space="0"/>
              <w:right w:val="single" w:color="auto" w:sz="8" w:space="0"/>
            </w:tcBorders>
            <w:tcMar>
              <w:left w:w="57" w:type="dxa"/>
              <w:right w:w="57" w:type="dxa"/>
            </w:tcMar>
            <w:vAlign w:val="center"/>
          </w:tcPr>
          <w:p w14:paraId="0F74B6EA">
            <w:pPr>
              <w:keepNext w:val="0"/>
              <w:keepLines w:val="0"/>
              <w:pageBreakBefore w:val="0"/>
              <w:widowControl/>
              <w:kinsoku/>
              <w:wordWrap/>
              <w:overflowPunct w:val="0"/>
              <w:topLinePunct w:val="0"/>
              <w:autoSpaceDE/>
              <w:autoSpaceDN/>
              <w:bidi w:val="0"/>
              <w:adjustRightInd/>
              <w:snapToGrid/>
              <w:spacing w:line="300" w:lineRule="exact"/>
              <w:jc w:val="both"/>
              <w:textAlignment w:val="auto"/>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keepNext w:val="0"/>
              <w:keepLines w:val="0"/>
              <w:pageBreakBefore w:val="0"/>
              <w:widowControl/>
              <w:kinsoku/>
              <w:wordWrap/>
              <w:overflowPunct w:val="0"/>
              <w:topLinePunct w:val="0"/>
              <w:autoSpaceDE/>
              <w:autoSpaceDN/>
              <w:bidi w:val="0"/>
              <w:adjustRightInd/>
              <w:snapToGrid/>
              <w:spacing w:line="30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0BC1677C">
            <w:pPr>
              <w:keepNext w:val="0"/>
              <w:keepLines w:val="0"/>
              <w:pageBreakBefore w:val="0"/>
              <w:widowControl/>
              <w:kinsoku/>
              <w:wordWrap/>
              <w:overflowPunct w:val="0"/>
              <w:topLinePunct w:val="0"/>
              <w:autoSpaceDE/>
              <w:autoSpaceDN/>
              <w:bidi w:val="0"/>
              <w:adjustRightInd/>
              <w:snapToGrid/>
              <w:spacing w:line="30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keepNext w:val="0"/>
              <w:keepLines w:val="0"/>
              <w:pageBreakBefore w:val="0"/>
              <w:widowControl/>
              <w:kinsoku/>
              <w:wordWrap/>
              <w:overflowPunct w:val="0"/>
              <w:topLinePunct w:val="0"/>
              <w:autoSpaceDE/>
              <w:autoSpaceDN/>
              <w:bidi w:val="0"/>
              <w:adjustRightInd/>
              <w:snapToGrid/>
              <w:spacing w:line="30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38A86C81">
            <w:pPr>
              <w:keepNext w:val="0"/>
              <w:keepLines w:val="0"/>
              <w:pageBreakBefore w:val="0"/>
              <w:widowControl/>
              <w:kinsoku/>
              <w:wordWrap/>
              <w:overflowPunct w:val="0"/>
              <w:topLinePunct w:val="0"/>
              <w:autoSpaceDE/>
              <w:autoSpaceDN/>
              <w:bidi w:val="0"/>
              <w:adjustRightInd/>
              <w:snapToGrid/>
              <w:spacing w:line="30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keepNext w:val="0"/>
              <w:keepLines w:val="0"/>
              <w:pageBreakBefore w:val="0"/>
              <w:widowControl/>
              <w:kinsoku/>
              <w:wordWrap/>
              <w:overflowPunct w:val="0"/>
              <w:topLinePunct w:val="0"/>
              <w:autoSpaceDE/>
              <w:autoSpaceDN/>
              <w:bidi w:val="0"/>
              <w:adjustRightInd/>
              <w:snapToGrid/>
              <w:spacing w:line="30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keepNext w:val="0"/>
              <w:keepLines w:val="0"/>
              <w:pageBreakBefore w:val="0"/>
              <w:widowControl/>
              <w:kinsoku/>
              <w:wordWrap/>
              <w:overflowPunct w:val="0"/>
              <w:topLinePunct w:val="0"/>
              <w:autoSpaceDE/>
              <w:autoSpaceDN/>
              <w:bidi w:val="0"/>
              <w:adjustRightInd/>
              <w:snapToGrid/>
              <w:spacing w:line="30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keepNext w:val="0"/>
              <w:keepLines w:val="0"/>
              <w:pageBreakBefore w:val="0"/>
              <w:widowControl/>
              <w:kinsoku/>
              <w:wordWrap/>
              <w:overflowPunct w:val="0"/>
              <w:topLinePunct w:val="0"/>
              <w:autoSpaceDE/>
              <w:autoSpaceDN/>
              <w:bidi w:val="0"/>
              <w:adjustRightInd/>
              <w:snapToGrid/>
              <w:spacing w:line="30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80"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837" w:type="dxa"/>
            <w:tcBorders>
              <w:top w:val="nil"/>
              <w:left w:val="nil"/>
              <w:bottom w:val="single" w:color="auto" w:sz="8" w:space="0"/>
              <w:right w:val="single" w:color="auto" w:sz="8" w:space="0"/>
            </w:tcBorders>
            <w:tcMar>
              <w:left w:w="57" w:type="dxa"/>
              <w:right w:w="57" w:type="dxa"/>
            </w:tcMar>
            <w:vAlign w:val="center"/>
          </w:tcPr>
          <w:p w14:paraId="78008823">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D3981A">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2</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80"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837" w:type="dxa"/>
            <w:tcBorders>
              <w:top w:val="nil"/>
              <w:left w:val="nil"/>
              <w:bottom w:val="single" w:color="auto" w:sz="8" w:space="0"/>
              <w:right w:val="single" w:color="auto" w:sz="8" w:space="0"/>
            </w:tcBorders>
            <w:tcMar>
              <w:left w:w="57" w:type="dxa"/>
              <w:right w:w="57" w:type="dxa"/>
            </w:tcMar>
            <w:vAlign w:val="center"/>
          </w:tcPr>
          <w:p w14:paraId="6F3C70B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958CC7">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77" w:type="dxa"/>
            <w:gridSpan w:val="2"/>
            <w:tcBorders>
              <w:top w:val="nil"/>
              <w:left w:val="nil"/>
              <w:bottom w:val="single" w:color="auto" w:sz="8" w:space="0"/>
              <w:right w:val="single" w:color="auto" w:sz="8" w:space="0"/>
            </w:tcBorders>
            <w:tcMar>
              <w:left w:w="57" w:type="dxa"/>
              <w:right w:w="57" w:type="dxa"/>
            </w:tcMar>
            <w:vAlign w:val="center"/>
          </w:tcPr>
          <w:p w14:paraId="09CAF04F">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837" w:type="dxa"/>
            <w:tcBorders>
              <w:top w:val="nil"/>
              <w:left w:val="nil"/>
              <w:bottom w:val="single" w:color="auto" w:sz="8" w:space="0"/>
              <w:right w:val="single" w:color="auto" w:sz="8" w:space="0"/>
            </w:tcBorders>
            <w:tcMar>
              <w:left w:w="57" w:type="dxa"/>
              <w:right w:w="57" w:type="dxa"/>
            </w:tcMar>
            <w:vAlign w:val="center"/>
          </w:tcPr>
          <w:p w14:paraId="622A7378">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14:paraId="0D6E10EB">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BEA1D6">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5BD5A5">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679F4B">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7B79C2">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4EEAAAE0">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2</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4177" w:type="dxa"/>
            <w:gridSpan w:val="2"/>
            <w:tcBorders>
              <w:top w:val="nil"/>
              <w:left w:val="nil"/>
              <w:bottom w:val="single" w:color="auto" w:sz="8" w:space="0"/>
              <w:right w:val="single" w:color="auto" w:sz="8" w:space="0"/>
            </w:tcBorders>
            <w:tcMar>
              <w:left w:w="57" w:type="dxa"/>
              <w:right w:w="57" w:type="dxa"/>
            </w:tcMar>
            <w:vAlign w:val="center"/>
          </w:tcPr>
          <w:p w14:paraId="426A972F">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837" w:type="dxa"/>
            <w:tcBorders>
              <w:top w:val="nil"/>
              <w:left w:val="nil"/>
              <w:bottom w:val="single" w:color="auto" w:sz="8" w:space="0"/>
              <w:right w:val="single" w:color="auto" w:sz="8" w:space="0"/>
            </w:tcBorders>
            <w:tcMar>
              <w:left w:w="57" w:type="dxa"/>
              <w:right w:w="57" w:type="dxa"/>
            </w:tcMar>
            <w:vAlign w:val="center"/>
          </w:tcPr>
          <w:p w14:paraId="3DE93BC9">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6E38A3">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restart"/>
            <w:tcBorders>
              <w:top w:val="nil"/>
              <w:left w:val="nil"/>
              <w:bottom w:val="outset" w:color="auto" w:sz="8" w:space="0"/>
              <w:right w:val="single" w:color="auto" w:sz="8" w:space="0"/>
            </w:tcBorders>
            <w:tcMar>
              <w:left w:w="57" w:type="dxa"/>
              <w:right w:w="57" w:type="dxa"/>
            </w:tcMar>
            <w:vAlign w:val="center"/>
          </w:tcPr>
          <w:p w14:paraId="75E4C2C9">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378" w:type="dxa"/>
            <w:tcBorders>
              <w:top w:val="nil"/>
              <w:left w:val="nil"/>
              <w:bottom w:val="single" w:color="auto" w:sz="8" w:space="0"/>
              <w:right w:val="single" w:color="auto" w:sz="8" w:space="0"/>
            </w:tcBorders>
            <w:tcMar>
              <w:left w:w="57" w:type="dxa"/>
              <w:right w:w="57" w:type="dxa"/>
            </w:tcMar>
          </w:tcPr>
          <w:p w14:paraId="3177F0D9">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837" w:type="dxa"/>
            <w:tcBorders>
              <w:top w:val="nil"/>
              <w:left w:val="nil"/>
              <w:bottom w:val="single" w:color="auto" w:sz="8" w:space="0"/>
              <w:right w:val="single" w:color="auto" w:sz="8" w:space="0"/>
            </w:tcBorders>
            <w:tcMar>
              <w:left w:w="57" w:type="dxa"/>
              <w:right w:w="57" w:type="dxa"/>
            </w:tcMar>
            <w:vAlign w:val="center"/>
          </w:tcPr>
          <w:p w14:paraId="11E04173">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B2F459">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1FA665">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D6D6DC">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CDABAE">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5FC16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593F56B1">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14:paraId="6EFD9970">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3378" w:type="dxa"/>
            <w:tcBorders>
              <w:top w:val="nil"/>
              <w:left w:val="nil"/>
              <w:bottom w:val="single" w:color="auto" w:sz="8" w:space="0"/>
              <w:right w:val="single" w:color="auto" w:sz="8" w:space="0"/>
            </w:tcBorders>
            <w:tcMar>
              <w:left w:w="57" w:type="dxa"/>
              <w:right w:w="57" w:type="dxa"/>
            </w:tcMar>
          </w:tcPr>
          <w:p w14:paraId="74534EA7">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837" w:type="dxa"/>
            <w:tcBorders>
              <w:top w:val="nil"/>
              <w:left w:val="nil"/>
              <w:bottom w:val="single" w:color="auto" w:sz="8" w:space="0"/>
              <w:right w:val="single" w:color="auto" w:sz="8" w:space="0"/>
            </w:tcBorders>
            <w:tcMar>
              <w:left w:w="57" w:type="dxa"/>
              <w:right w:w="57" w:type="dxa"/>
            </w:tcMar>
            <w:vAlign w:val="center"/>
          </w:tcPr>
          <w:p w14:paraId="48108FCD">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468BF4">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04D534">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DA27B1">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E90E4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0DD2B4">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F93368">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14:paraId="68A6FC61">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3378" w:type="dxa"/>
            <w:tcBorders>
              <w:top w:val="nil"/>
              <w:left w:val="nil"/>
              <w:bottom w:val="single" w:color="auto" w:sz="8" w:space="0"/>
              <w:right w:val="single" w:color="auto" w:sz="8" w:space="0"/>
            </w:tcBorders>
            <w:tcMar>
              <w:left w:w="57" w:type="dxa"/>
              <w:right w:w="57" w:type="dxa"/>
            </w:tcMar>
          </w:tcPr>
          <w:p w14:paraId="4ED00FA7">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837" w:type="dxa"/>
            <w:tcBorders>
              <w:top w:val="nil"/>
              <w:left w:val="nil"/>
              <w:bottom w:val="single" w:color="auto" w:sz="8" w:space="0"/>
              <w:right w:val="single" w:color="auto" w:sz="8" w:space="0"/>
            </w:tcBorders>
            <w:tcMar>
              <w:left w:w="57" w:type="dxa"/>
              <w:right w:w="57" w:type="dxa"/>
            </w:tcMar>
            <w:vAlign w:val="center"/>
          </w:tcPr>
          <w:p w14:paraId="7B153A95">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1530BB">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96E5FC1">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41957D">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375436">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F236F8">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480BFD">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14:paraId="670833E4">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3378" w:type="dxa"/>
            <w:tcBorders>
              <w:top w:val="nil"/>
              <w:left w:val="nil"/>
              <w:bottom w:val="single" w:color="auto" w:sz="8" w:space="0"/>
              <w:right w:val="single" w:color="auto" w:sz="8" w:space="0"/>
            </w:tcBorders>
            <w:tcMar>
              <w:left w:w="57" w:type="dxa"/>
              <w:right w:w="57" w:type="dxa"/>
            </w:tcMar>
          </w:tcPr>
          <w:p w14:paraId="72DF79DA">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837" w:type="dxa"/>
            <w:tcBorders>
              <w:top w:val="nil"/>
              <w:left w:val="nil"/>
              <w:bottom w:val="single" w:color="auto" w:sz="8" w:space="0"/>
              <w:right w:val="single" w:color="auto" w:sz="8" w:space="0"/>
            </w:tcBorders>
            <w:tcMar>
              <w:left w:w="57" w:type="dxa"/>
              <w:right w:w="57" w:type="dxa"/>
            </w:tcMar>
            <w:vAlign w:val="center"/>
          </w:tcPr>
          <w:p w14:paraId="106730AE">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E66C3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2E75C91">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E859A4">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E504E4">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816EA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12152D">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14:paraId="583E98DB">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3378" w:type="dxa"/>
            <w:tcBorders>
              <w:top w:val="nil"/>
              <w:left w:val="nil"/>
              <w:bottom w:val="single" w:color="auto" w:sz="8" w:space="0"/>
              <w:right w:val="single" w:color="auto" w:sz="8" w:space="0"/>
            </w:tcBorders>
            <w:tcMar>
              <w:left w:w="57" w:type="dxa"/>
              <w:right w:w="57" w:type="dxa"/>
            </w:tcMar>
          </w:tcPr>
          <w:p w14:paraId="4687BAA4">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837" w:type="dxa"/>
            <w:tcBorders>
              <w:top w:val="nil"/>
              <w:left w:val="nil"/>
              <w:bottom w:val="single" w:color="auto" w:sz="8" w:space="0"/>
              <w:right w:val="single" w:color="auto" w:sz="8" w:space="0"/>
            </w:tcBorders>
            <w:tcMar>
              <w:left w:w="57" w:type="dxa"/>
              <w:right w:w="57" w:type="dxa"/>
            </w:tcMar>
            <w:vAlign w:val="center"/>
          </w:tcPr>
          <w:p w14:paraId="6B0472EA">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06CAD4">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6F07F8">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B4F7C5">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42E90A5">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84FCB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148D0C">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14:paraId="42EAF640">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3378" w:type="dxa"/>
            <w:tcBorders>
              <w:top w:val="nil"/>
              <w:left w:val="nil"/>
              <w:bottom w:val="single" w:color="auto" w:sz="8" w:space="0"/>
              <w:right w:val="single" w:color="auto" w:sz="8" w:space="0"/>
            </w:tcBorders>
            <w:tcMar>
              <w:left w:w="57" w:type="dxa"/>
              <w:right w:w="57" w:type="dxa"/>
            </w:tcMar>
          </w:tcPr>
          <w:p w14:paraId="1667F443">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837" w:type="dxa"/>
            <w:tcBorders>
              <w:top w:val="nil"/>
              <w:left w:val="nil"/>
              <w:bottom w:val="single" w:color="auto" w:sz="8" w:space="0"/>
              <w:right w:val="single" w:color="auto" w:sz="8" w:space="0"/>
            </w:tcBorders>
            <w:tcMar>
              <w:left w:w="57" w:type="dxa"/>
              <w:right w:w="57" w:type="dxa"/>
            </w:tcMar>
            <w:vAlign w:val="center"/>
          </w:tcPr>
          <w:p w14:paraId="713AE2C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EAD347">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FCC020">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6933EB">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FD60A7">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6295D1">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BF151B">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14:paraId="7CCAEDB3">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3378" w:type="dxa"/>
            <w:tcBorders>
              <w:top w:val="nil"/>
              <w:left w:val="nil"/>
              <w:bottom w:val="single" w:color="auto" w:sz="8" w:space="0"/>
              <w:right w:val="single" w:color="auto" w:sz="8" w:space="0"/>
            </w:tcBorders>
            <w:tcMar>
              <w:left w:w="57" w:type="dxa"/>
              <w:right w:w="57" w:type="dxa"/>
            </w:tcMar>
          </w:tcPr>
          <w:p w14:paraId="54BAA979">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837" w:type="dxa"/>
            <w:tcBorders>
              <w:top w:val="nil"/>
              <w:left w:val="nil"/>
              <w:bottom w:val="single" w:color="auto" w:sz="8" w:space="0"/>
              <w:right w:val="single" w:color="auto" w:sz="8" w:space="0"/>
            </w:tcBorders>
            <w:tcMar>
              <w:left w:w="57" w:type="dxa"/>
              <w:right w:w="57" w:type="dxa"/>
            </w:tcMar>
            <w:vAlign w:val="center"/>
          </w:tcPr>
          <w:p w14:paraId="68346008">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2E70E5">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3116A3">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AACBC0">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E1DA5A">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1037B1">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86A25A">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14:paraId="168EF3DB">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3378" w:type="dxa"/>
            <w:tcBorders>
              <w:top w:val="nil"/>
              <w:left w:val="nil"/>
              <w:bottom w:val="single" w:color="auto" w:sz="8" w:space="0"/>
              <w:right w:val="single" w:color="auto" w:sz="8" w:space="0"/>
            </w:tcBorders>
            <w:tcMar>
              <w:left w:w="57" w:type="dxa"/>
              <w:right w:w="57" w:type="dxa"/>
            </w:tcMar>
          </w:tcPr>
          <w:p w14:paraId="69FB2813">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837" w:type="dxa"/>
            <w:tcBorders>
              <w:top w:val="nil"/>
              <w:left w:val="nil"/>
              <w:bottom w:val="single" w:color="auto" w:sz="8" w:space="0"/>
              <w:right w:val="single" w:color="auto" w:sz="8" w:space="0"/>
            </w:tcBorders>
            <w:tcMar>
              <w:left w:w="57" w:type="dxa"/>
              <w:right w:w="57" w:type="dxa"/>
            </w:tcMar>
            <w:vAlign w:val="center"/>
          </w:tcPr>
          <w:p w14:paraId="43C86DC6">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E893E1">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2C02C">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86283C">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C8DED6">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7EF1E5">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0D515D">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restart"/>
            <w:tcBorders>
              <w:top w:val="nil"/>
              <w:left w:val="nil"/>
              <w:bottom w:val="outset" w:color="auto" w:sz="8" w:space="0"/>
              <w:right w:val="single" w:color="auto" w:sz="8" w:space="0"/>
            </w:tcBorders>
            <w:tcMar>
              <w:left w:w="57" w:type="dxa"/>
              <w:right w:w="57" w:type="dxa"/>
            </w:tcMar>
            <w:vAlign w:val="center"/>
          </w:tcPr>
          <w:p w14:paraId="396DAA27">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378" w:type="dxa"/>
            <w:tcBorders>
              <w:top w:val="nil"/>
              <w:left w:val="nil"/>
              <w:bottom w:val="single" w:color="auto" w:sz="8" w:space="0"/>
              <w:right w:val="single" w:color="auto" w:sz="8" w:space="0"/>
            </w:tcBorders>
            <w:tcMar>
              <w:left w:w="57" w:type="dxa"/>
              <w:right w:w="57" w:type="dxa"/>
            </w:tcMar>
          </w:tcPr>
          <w:p w14:paraId="53769790">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837" w:type="dxa"/>
            <w:tcBorders>
              <w:top w:val="nil"/>
              <w:left w:val="nil"/>
              <w:bottom w:val="single" w:color="auto" w:sz="8" w:space="0"/>
              <w:right w:val="single" w:color="auto" w:sz="8" w:space="0"/>
            </w:tcBorders>
            <w:tcMar>
              <w:left w:w="57" w:type="dxa"/>
              <w:right w:w="57" w:type="dxa"/>
            </w:tcMar>
            <w:vAlign w:val="center"/>
          </w:tcPr>
          <w:p w14:paraId="292DE6F4">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902E57">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BB29151">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41A76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D9FB61">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A0D699">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588906">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14:paraId="6153EFC2">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3378" w:type="dxa"/>
            <w:tcBorders>
              <w:top w:val="nil"/>
              <w:left w:val="nil"/>
              <w:bottom w:val="single" w:color="auto" w:sz="8" w:space="0"/>
              <w:right w:val="single" w:color="auto" w:sz="8" w:space="0"/>
            </w:tcBorders>
            <w:tcMar>
              <w:left w:w="57" w:type="dxa"/>
              <w:right w:w="57" w:type="dxa"/>
            </w:tcMar>
          </w:tcPr>
          <w:p w14:paraId="5E88D874">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837" w:type="dxa"/>
            <w:tcBorders>
              <w:top w:val="nil"/>
              <w:left w:val="nil"/>
              <w:bottom w:val="single" w:color="auto" w:sz="8" w:space="0"/>
              <w:right w:val="single" w:color="auto" w:sz="8" w:space="0"/>
            </w:tcBorders>
            <w:tcMar>
              <w:left w:w="57" w:type="dxa"/>
              <w:right w:w="57" w:type="dxa"/>
            </w:tcMar>
            <w:vAlign w:val="center"/>
          </w:tcPr>
          <w:p w14:paraId="5DA51929">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default"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400C24">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8201B6">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D09E7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63A205">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C2E964">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0BDC57D">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14:paraId="250ECEDB">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3378" w:type="dxa"/>
            <w:tcBorders>
              <w:top w:val="nil"/>
              <w:left w:val="nil"/>
              <w:bottom w:val="single" w:color="auto" w:sz="8" w:space="0"/>
              <w:right w:val="single" w:color="auto" w:sz="8" w:space="0"/>
            </w:tcBorders>
            <w:tcMar>
              <w:left w:w="57" w:type="dxa"/>
              <w:right w:w="57" w:type="dxa"/>
            </w:tcMar>
          </w:tcPr>
          <w:p w14:paraId="68BDEFDB">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837" w:type="dxa"/>
            <w:tcBorders>
              <w:top w:val="nil"/>
              <w:left w:val="nil"/>
              <w:bottom w:val="single" w:color="auto" w:sz="8" w:space="0"/>
              <w:right w:val="single" w:color="auto" w:sz="8" w:space="0"/>
            </w:tcBorders>
            <w:tcMar>
              <w:left w:w="57" w:type="dxa"/>
              <w:right w:w="57" w:type="dxa"/>
            </w:tcMar>
            <w:vAlign w:val="center"/>
          </w:tcPr>
          <w:p w14:paraId="489E755E">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A74C3">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C01031">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2A9A30">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6E0485">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948F0D">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BA5E11">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restart"/>
            <w:tcBorders>
              <w:top w:val="nil"/>
              <w:left w:val="nil"/>
              <w:bottom w:val="outset" w:color="auto" w:sz="8" w:space="0"/>
              <w:right w:val="single" w:color="auto" w:sz="8" w:space="0"/>
            </w:tcBorders>
            <w:tcMar>
              <w:left w:w="57" w:type="dxa"/>
              <w:right w:w="57" w:type="dxa"/>
            </w:tcMar>
            <w:vAlign w:val="center"/>
          </w:tcPr>
          <w:p w14:paraId="7FDDA652">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378" w:type="dxa"/>
            <w:tcBorders>
              <w:top w:val="nil"/>
              <w:left w:val="nil"/>
              <w:bottom w:val="single" w:color="auto" w:sz="8" w:space="0"/>
              <w:right w:val="single" w:color="auto" w:sz="8" w:space="0"/>
            </w:tcBorders>
            <w:tcMar>
              <w:left w:w="57" w:type="dxa"/>
              <w:right w:w="57" w:type="dxa"/>
            </w:tcMar>
          </w:tcPr>
          <w:p w14:paraId="50622D31">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837" w:type="dxa"/>
            <w:tcBorders>
              <w:top w:val="nil"/>
              <w:left w:val="nil"/>
              <w:bottom w:val="single" w:color="auto" w:sz="8" w:space="0"/>
              <w:right w:val="single" w:color="auto" w:sz="8" w:space="0"/>
            </w:tcBorders>
            <w:tcMar>
              <w:left w:w="57" w:type="dxa"/>
              <w:right w:w="57" w:type="dxa"/>
            </w:tcMar>
            <w:vAlign w:val="center"/>
          </w:tcPr>
          <w:p w14:paraId="53FED11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A9B31D3">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5AFE09">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1863B0">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8179E7">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3DC633">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296926">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14:paraId="2EE73AEE">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3378" w:type="dxa"/>
            <w:tcBorders>
              <w:top w:val="nil"/>
              <w:left w:val="nil"/>
              <w:bottom w:val="single" w:color="auto" w:sz="8" w:space="0"/>
              <w:right w:val="single" w:color="auto" w:sz="8" w:space="0"/>
            </w:tcBorders>
            <w:tcMar>
              <w:left w:w="57" w:type="dxa"/>
              <w:right w:w="57" w:type="dxa"/>
            </w:tcMar>
          </w:tcPr>
          <w:p w14:paraId="5E5B9733">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837" w:type="dxa"/>
            <w:tcBorders>
              <w:top w:val="nil"/>
              <w:left w:val="nil"/>
              <w:bottom w:val="single" w:color="auto" w:sz="8" w:space="0"/>
              <w:right w:val="single" w:color="auto" w:sz="8" w:space="0"/>
            </w:tcBorders>
            <w:tcMar>
              <w:left w:w="57" w:type="dxa"/>
              <w:right w:w="57" w:type="dxa"/>
            </w:tcMar>
            <w:vAlign w:val="center"/>
          </w:tcPr>
          <w:p w14:paraId="1C2B593B">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C3A390">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05678A">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19F630">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1A248D">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281D8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E3687B">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14:paraId="6B4C0FD0">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3378" w:type="dxa"/>
            <w:tcBorders>
              <w:top w:val="nil"/>
              <w:left w:val="nil"/>
              <w:bottom w:val="single" w:color="auto" w:sz="8" w:space="0"/>
              <w:right w:val="single" w:color="auto" w:sz="8" w:space="0"/>
            </w:tcBorders>
            <w:tcMar>
              <w:left w:w="57" w:type="dxa"/>
              <w:right w:w="57" w:type="dxa"/>
            </w:tcMar>
          </w:tcPr>
          <w:p w14:paraId="74FF4B5A">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837" w:type="dxa"/>
            <w:tcBorders>
              <w:top w:val="nil"/>
              <w:left w:val="nil"/>
              <w:bottom w:val="single" w:color="auto" w:sz="8" w:space="0"/>
              <w:right w:val="single" w:color="auto" w:sz="8" w:space="0"/>
            </w:tcBorders>
            <w:tcMar>
              <w:left w:w="57" w:type="dxa"/>
              <w:right w:w="57" w:type="dxa"/>
            </w:tcMar>
            <w:vAlign w:val="center"/>
          </w:tcPr>
          <w:p w14:paraId="523DB100">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3183C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23ECFD">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E4A46C">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F1BD3E">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918A0A">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2352DA">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14:paraId="68F8F6A1">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3378" w:type="dxa"/>
            <w:tcBorders>
              <w:top w:val="nil"/>
              <w:left w:val="nil"/>
              <w:bottom w:val="single" w:color="auto" w:sz="8" w:space="0"/>
              <w:right w:val="single" w:color="auto" w:sz="8" w:space="0"/>
            </w:tcBorders>
            <w:tcMar>
              <w:left w:w="57" w:type="dxa"/>
              <w:right w:w="57" w:type="dxa"/>
            </w:tcMar>
          </w:tcPr>
          <w:p w14:paraId="22B26FA6">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837" w:type="dxa"/>
            <w:tcBorders>
              <w:top w:val="nil"/>
              <w:left w:val="nil"/>
              <w:bottom w:val="single" w:color="auto" w:sz="8" w:space="0"/>
              <w:right w:val="single" w:color="auto" w:sz="8" w:space="0"/>
            </w:tcBorders>
            <w:tcMar>
              <w:left w:w="57" w:type="dxa"/>
              <w:right w:w="57" w:type="dxa"/>
            </w:tcMar>
            <w:vAlign w:val="center"/>
          </w:tcPr>
          <w:p w14:paraId="41FD677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20E8CE">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CCFC1E">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9BAA0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49EE88">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E26230">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53654">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3" w:hRule="atLeast"/>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14:paraId="57DA6200">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3378" w:type="dxa"/>
            <w:tcBorders>
              <w:top w:val="nil"/>
              <w:left w:val="nil"/>
              <w:bottom w:val="outset" w:color="auto" w:sz="8" w:space="0"/>
              <w:right w:val="single" w:color="auto" w:sz="8" w:space="0"/>
            </w:tcBorders>
            <w:tcMar>
              <w:left w:w="57" w:type="dxa"/>
              <w:right w:w="57" w:type="dxa"/>
            </w:tcMar>
            <w:vAlign w:val="center"/>
          </w:tcPr>
          <w:p w14:paraId="40FBF65D">
            <w:pPr>
              <w:keepNext w:val="0"/>
              <w:keepLines w:val="0"/>
              <w:pageBreakBefore w:val="0"/>
              <w:widowControl/>
              <w:kinsoku/>
              <w:wordWrap/>
              <w:overflowPunct w:val="0"/>
              <w:topLinePunct w:val="0"/>
              <w:autoSpaceDE/>
              <w:autoSpaceDN/>
              <w:bidi w:val="0"/>
              <w:adjustRightInd/>
              <w:snapToGrid/>
              <w:spacing w:line="30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837" w:type="dxa"/>
            <w:tcBorders>
              <w:top w:val="nil"/>
              <w:left w:val="nil"/>
              <w:bottom w:val="outset" w:color="auto" w:sz="8" w:space="0"/>
              <w:right w:val="single" w:color="auto" w:sz="8" w:space="0"/>
            </w:tcBorders>
            <w:tcMar>
              <w:left w:w="57" w:type="dxa"/>
              <w:right w:w="57" w:type="dxa"/>
            </w:tcMar>
            <w:vAlign w:val="center"/>
          </w:tcPr>
          <w:p w14:paraId="5501E8FC">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65C1073">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D4677DA">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70A54AE">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DD8A405">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049937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14950F7">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378" w:type="dxa"/>
            <w:tcBorders>
              <w:top w:val="nil"/>
              <w:left w:val="nil"/>
              <w:bottom w:val="single" w:color="auto" w:sz="8" w:space="0"/>
              <w:right w:val="single" w:color="auto" w:sz="8" w:space="0"/>
            </w:tcBorders>
            <w:tcMar>
              <w:left w:w="57" w:type="dxa"/>
              <w:right w:w="57" w:type="dxa"/>
            </w:tcMar>
            <w:vAlign w:val="center"/>
          </w:tcPr>
          <w:p w14:paraId="22071CAD">
            <w:pPr>
              <w:keepNext w:val="0"/>
              <w:keepLines w:val="0"/>
              <w:pageBreakBefore w:val="0"/>
              <w:widowControl/>
              <w:kinsoku/>
              <w:wordWrap/>
              <w:overflowPunct w:val="0"/>
              <w:topLinePunct w:val="0"/>
              <w:autoSpaceDE/>
              <w:autoSpaceDN/>
              <w:bidi w:val="0"/>
              <w:adjustRightInd/>
              <w:snapToGrid/>
              <w:spacing w:line="30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837" w:type="dxa"/>
            <w:tcBorders>
              <w:top w:val="nil"/>
              <w:left w:val="nil"/>
              <w:bottom w:val="single" w:color="auto" w:sz="8" w:space="0"/>
              <w:right w:val="single" w:color="auto" w:sz="8" w:space="0"/>
            </w:tcBorders>
            <w:tcMar>
              <w:left w:w="57" w:type="dxa"/>
              <w:right w:w="57" w:type="dxa"/>
            </w:tcMar>
            <w:vAlign w:val="center"/>
          </w:tcPr>
          <w:p w14:paraId="5DBF002E">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EE051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0FCC97">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A1B808">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00B46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278C56">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BB5735">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3378" w:type="dxa"/>
            <w:tcBorders>
              <w:top w:val="nil"/>
              <w:left w:val="nil"/>
              <w:bottom w:val="single" w:color="auto" w:sz="8" w:space="0"/>
              <w:right w:val="single" w:color="auto" w:sz="8" w:space="0"/>
            </w:tcBorders>
            <w:tcMar>
              <w:left w:w="57" w:type="dxa"/>
              <w:right w:w="57" w:type="dxa"/>
            </w:tcMar>
            <w:vAlign w:val="center"/>
          </w:tcPr>
          <w:p w14:paraId="239E91DF">
            <w:pPr>
              <w:keepNext w:val="0"/>
              <w:keepLines w:val="0"/>
              <w:pageBreakBefore w:val="0"/>
              <w:widowControl/>
              <w:kinsoku/>
              <w:wordWrap/>
              <w:overflowPunct w:val="0"/>
              <w:topLinePunct w:val="0"/>
              <w:autoSpaceDE/>
              <w:autoSpaceDN/>
              <w:bidi w:val="0"/>
              <w:adjustRightInd/>
              <w:snapToGrid/>
              <w:spacing w:line="30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837" w:type="dxa"/>
            <w:tcBorders>
              <w:top w:val="nil"/>
              <w:left w:val="nil"/>
              <w:bottom w:val="single" w:color="auto" w:sz="8" w:space="0"/>
              <w:right w:val="single" w:color="auto" w:sz="8" w:space="0"/>
            </w:tcBorders>
            <w:tcMar>
              <w:left w:w="57" w:type="dxa"/>
              <w:right w:w="57" w:type="dxa"/>
            </w:tcMar>
            <w:vAlign w:val="center"/>
          </w:tcPr>
          <w:p w14:paraId="2ECB896E">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36AE4C">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FA3E62">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71C8A9">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BBBC94">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50788C">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E552F3">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799"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3378" w:type="dxa"/>
            <w:tcBorders>
              <w:top w:val="nil"/>
              <w:left w:val="nil"/>
              <w:bottom w:val="single" w:color="auto" w:sz="8" w:space="0"/>
              <w:right w:val="single" w:color="auto" w:sz="8" w:space="0"/>
            </w:tcBorders>
            <w:tcMar>
              <w:left w:w="57" w:type="dxa"/>
              <w:right w:w="57" w:type="dxa"/>
            </w:tcMar>
            <w:vAlign w:val="center"/>
          </w:tcPr>
          <w:p w14:paraId="691BF32B">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837" w:type="dxa"/>
            <w:tcBorders>
              <w:top w:val="nil"/>
              <w:left w:val="nil"/>
              <w:bottom w:val="single" w:color="auto" w:sz="8" w:space="0"/>
              <w:right w:val="single" w:color="auto" w:sz="8" w:space="0"/>
            </w:tcBorders>
            <w:tcMar>
              <w:left w:w="57" w:type="dxa"/>
              <w:right w:w="57" w:type="dxa"/>
            </w:tcMar>
            <w:vAlign w:val="center"/>
          </w:tcPr>
          <w:p w14:paraId="613D522A">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0E12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7DA86B">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CB003">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F8EAF4">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11C35">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8DC979">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宋体" w:hAnsi="Times New Roman" w:eastAsia="仿宋_GB2312" w:cs="Times New Roman"/>
                <w:color w:val="000000"/>
                <w:sz w:val="24"/>
                <w:szCs w:val="24"/>
              </w:rPr>
            </w:pPr>
          </w:p>
        </w:tc>
        <w:tc>
          <w:tcPr>
            <w:tcW w:w="4177" w:type="dxa"/>
            <w:gridSpan w:val="2"/>
            <w:tcBorders>
              <w:top w:val="nil"/>
              <w:left w:val="nil"/>
              <w:bottom w:val="single" w:color="auto" w:sz="8" w:space="0"/>
              <w:right w:val="single" w:color="auto" w:sz="8" w:space="0"/>
            </w:tcBorders>
            <w:tcMar>
              <w:left w:w="57" w:type="dxa"/>
              <w:right w:w="57" w:type="dxa"/>
            </w:tcMar>
            <w:vAlign w:val="center"/>
          </w:tcPr>
          <w:p w14:paraId="7FE6A4BC">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837" w:type="dxa"/>
            <w:tcBorders>
              <w:top w:val="nil"/>
              <w:left w:val="nil"/>
              <w:bottom w:val="single" w:color="auto" w:sz="8" w:space="0"/>
              <w:right w:val="single" w:color="auto" w:sz="8" w:space="0"/>
            </w:tcBorders>
            <w:tcMar>
              <w:left w:w="57" w:type="dxa"/>
              <w:right w:w="57" w:type="dxa"/>
            </w:tcMar>
            <w:vAlign w:val="center"/>
          </w:tcPr>
          <w:p w14:paraId="2518759B">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F75AB5">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2</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80"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keepNext w:val="0"/>
              <w:keepLines w:val="0"/>
              <w:pageBreakBefore w:val="0"/>
              <w:widowControl/>
              <w:kinsoku/>
              <w:wordWrap/>
              <w:overflowPunct w:val="0"/>
              <w:topLinePunct w:val="0"/>
              <w:autoSpaceDE/>
              <w:autoSpaceDN/>
              <w:bidi w:val="0"/>
              <w:adjustRightInd/>
              <w:snapToGrid/>
              <w:spacing w:line="360" w:lineRule="exact"/>
              <w:jc w:val="both"/>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837" w:type="dxa"/>
            <w:tcBorders>
              <w:top w:val="nil"/>
              <w:left w:val="nil"/>
              <w:bottom w:val="single" w:color="auto" w:sz="8" w:space="0"/>
              <w:right w:val="single" w:color="auto" w:sz="8" w:space="0"/>
            </w:tcBorders>
            <w:tcMar>
              <w:left w:w="57" w:type="dxa"/>
              <w:right w:w="57" w:type="dxa"/>
            </w:tcMar>
            <w:vAlign w:val="center"/>
          </w:tcPr>
          <w:p w14:paraId="665BD071">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2046F7">
            <w:pPr>
              <w:keepNext w:val="0"/>
              <w:keepLines w:val="0"/>
              <w:pageBreakBefore w:val="0"/>
              <w:widowControl/>
              <w:kinsoku/>
              <w:wordWrap/>
              <w:overflowPunct w:val="0"/>
              <w:topLinePunct w:val="0"/>
              <w:autoSpaceDE/>
              <w:autoSpaceDN/>
              <w:bidi w:val="0"/>
              <w:adjustRightInd/>
              <w:snapToGrid/>
              <w:spacing w:line="360" w:lineRule="exact"/>
              <w:jc w:val="center"/>
              <w:textAlignment w:val="auto"/>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765DC666">
      <w:pPr>
        <w:keepNext w:val="0"/>
        <w:keepLines w:val="0"/>
        <w:pageBreakBefore w:val="0"/>
        <w:widowControl/>
        <w:shd w:val="clear" w:color="auto" w:fill="FFFFFF"/>
        <w:kinsoku/>
        <w:wordWrap/>
        <w:overflowPunct w:val="0"/>
        <w:topLinePunct w:val="0"/>
        <w:bidi w:val="0"/>
        <w:spacing w:before="0" w:beforeAutospacing="0" w:after="0" w:afterAutospacing="0" w:line="580" w:lineRule="exact"/>
        <w:ind w:firstLine="420"/>
        <w:jc w:val="both"/>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四、政府信息公开行政复议、行政诉讼情况</w:t>
      </w:r>
    </w:p>
    <w:tbl>
      <w:tblPr>
        <w:tblStyle w:val="4"/>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keepNext w:val="0"/>
              <w:keepLines w:val="0"/>
              <w:pageBreakBefore w:val="0"/>
              <w:kinsoku/>
              <w:wordWrap/>
              <w:overflowPunct w:val="0"/>
              <w:topLinePunct w:val="0"/>
              <w:bidi w:val="0"/>
              <w:spacing w:line="580" w:lineRule="exact"/>
              <w:jc w:val="both"/>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keepNext w:val="0"/>
              <w:keepLines w:val="0"/>
              <w:pageBreakBefore w:val="0"/>
              <w:kinsoku/>
              <w:wordWrap/>
              <w:overflowPunct w:val="0"/>
              <w:topLinePunct w:val="0"/>
              <w:bidi w:val="0"/>
              <w:spacing w:line="580" w:lineRule="exact"/>
              <w:jc w:val="both"/>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keepNext w:val="0"/>
              <w:keepLines w:val="0"/>
              <w:pageBreakBefore w:val="0"/>
              <w:kinsoku/>
              <w:wordWrap/>
              <w:overflowPunct w:val="0"/>
              <w:topLinePunct w:val="0"/>
              <w:bidi w:val="0"/>
              <w:spacing w:line="580" w:lineRule="exact"/>
              <w:jc w:val="both"/>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keepNext w:val="0"/>
              <w:keepLines w:val="0"/>
              <w:pageBreakBefore w:val="0"/>
              <w:kinsoku/>
              <w:wordWrap/>
              <w:overflowPunct w:val="0"/>
              <w:topLinePunct w:val="0"/>
              <w:bidi w:val="0"/>
              <w:spacing w:line="580" w:lineRule="exact"/>
              <w:jc w:val="both"/>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keepNext w:val="0"/>
              <w:keepLines w:val="0"/>
              <w:pageBreakBefore w:val="0"/>
              <w:kinsoku/>
              <w:wordWrap/>
              <w:overflowPunct w:val="0"/>
              <w:topLinePunct w:val="0"/>
              <w:bidi w:val="0"/>
              <w:spacing w:line="580" w:lineRule="exact"/>
              <w:jc w:val="both"/>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keepNext w:val="0"/>
              <w:keepLines w:val="0"/>
              <w:pageBreakBefore w:val="0"/>
              <w:widowControl/>
              <w:kinsoku/>
              <w:wordWrap/>
              <w:overflowPunct w:val="0"/>
              <w:topLinePunct w:val="0"/>
              <w:bidi w:val="0"/>
              <w:spacing w:line="580" w:lineRule="exact"/>
              <w:jc w:val="both"/>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keepNext w:val="0"/>
              <w:keepLines w:val="0"/>
              <w:pageBreakBefore w:val="0"/>
              <w:widowControl/>
              <w:kinsoku/>
              <w:wordWrap/>
              <w:overflowPunct w:val="0"/>
              <w:topLinePunct w:val="0"/>
              <w:bidi w:val="0"/>
              <w:spacing w:line="580" w:lineRule="exact"/>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keepNext w:val="0"/>
              <w:keepLines w:val="0"/>
              <w:pageBreakBefore w:val="0"/>
              <w:widowControl/>
              <w:kinsoku/>
              <w:wordWrap/>
              <w:overflowPunct w:val="0"/>
              <w:topLinePunct w:val="0"/>
              <w:bidi w:val="0"/>
              <w:spacing w:line="580" w:lineRule="exact"/>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keepNext w:val="0"/>
              <w:keepLines w:val="0"/>
              <w:pageBreakBefore w:val="0"/>
              <w:widowControl/>
              <w:kinsoku/>
              <w:wordWrap/>
              <w:overflowPunct w:val="0"/>
              <w:topLinePunct w:val="0"/>
              <w:bidi w:val="0"/>
              <w:spacing w:line="580" w:lineRule="exact"/>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keepNext w:val="0"/>
              <w:keepLines w:val="0"/>
              <w:pageBreakBefore w:val="0"/>
              <w:widowControl/>
              <w:kinsoku/>
              <w:wordWrap/>
              <w:overflowPunct w:val="0"/>
              <w:topLinePunct w:val="0"/>
              <w:bidi w:val="0"/>
              <w:spacing w:line="580" w:lineRule="exact"/>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keepNext w:val="0"/>
              <w:keepLines w:val="0"/>
              <w:pageBreakBefore w:val="0"/>
              <w:widowControl/>
              <w:kinsoku/>
              <w:wordWrap/>
              <w:overflowPunct w:val="0"/>
              <w:topLinePunct w:val="0"/>
              <w:bidi w:val="0"/>
              <w:spacing w:line="580" w:lineRule="exact"/>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keepNext w:val="0"/>
              <w:keepLines w:val="0"/>
              <w:pageBreakBefore w:val="0"/>
              <w:widowControl/>
              <w:kinsoku/>
              <w:wordWrap/>
              <w:overflowPunct w:val="0"/>
              <w:topLinePunct w:val="0"/>
              <w:bidi w:val="0"/>
              <w:spacing w:line="580" w:lineRule="exact"/>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keepNext w:val="0"/>
              <w:keepLines w:val="0"/>
              <w:pageBreakBefore w:val="0"/>
              <w:widowControl/>
              <w:kinsoku/>
              <w:wordWrap/>
              <w:overflowPunct w:val="0"/>
              <w:topLinePunct w:val="0"/>
              <w:bidi w:val="0"/>
              <w:spacing w:line="580" w:lineRule="exact"/>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keepNext w:val="0"/>
              <w:keepLines w:val="0"/>
              <w:pageBreakBefore w:val="0"/>
              <w:widowControl/>
              <w:kinsoku/>
              <w:wordWrap/>
              <w:overflowPunct w:val="0"/>
              <w:topLinePunct w:val="0"/>
              <w:bidi w:val="0"/>
              <w:spacing w:line="580" w:lineRule="exact"/>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keepNext w:val="0"/>
              <w:keepLines w:val="0"/>
              <w:pageBreakBefore w:val="0"/>
              <w:widowControl/>
              <w:kinsoku/>
              <w:wordWrap/>
              <w:overflowPunct w:val="0"/>
              <w:topLinePunct w:val="0"/>
              <w:bidi w:val="0"/>
              <w:spacing w:line="580" w:lineRule="exact"/>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keepNext w:val="0"/>
              <w:keepLines w:val="0"/>
              <w:pageBreakBefore w:val="0"/>
              <w:widowControl/>
              <w:kinsoku/>
              <w:wordWrap/>
              <w:overflowPunct w:val="0"/>
              <w:topLinePunct w:val="0"/>
              <w:bidi w:val="0"/>
              <w:spacing w:line="580" w:lineRule="exact"/>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keepNext w:val="0"/>
              <w:keepLines w:val="0"/>
              <w:pageBreakBefore w:val="0"/>
              <w:widowControl/>
              <w:kinsoku/>
              <w:wordWrap/>
              <w:overflowPunct w:val="0"/>
              <w:topLinePunct w:val="0"/>
              <w:bidi w:val="0"/>
              <w:spacing w:line="580" w:lineRule="exact"/>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keepNext w:val="0"/>
              <w:keepLines w:val="0"/>
              <w:pageBreakBefore w:val="0"/>
              <w:widowControl/>
              <w:kinsoku/>
              <w:wordWrap/>
              <w:overflowPunct w:val="0"/>
              <w:topLinePunct w:val="0"/>
              <w:bidi w:val="0"/>
              <w:spacing w:line="580" w:lineRule="exact"/>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keepNext w:val="0"/>
              <w:keepLines w:val="0"/>
              <w:pageBreakBefore w:val="0"/>
              <w:widowControl/>
              <w:kinsoku/>
              <w:wordWrap/>
              <w:overflowPunct w:val="0"/>
              <w:topLinePunct w:val="0"/>
              <w:bidi w:val="0"/>
              <w:spacing w:line="580" w:lineRule="exact"/>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keepNext w:val="0"/>
              <w:keepLines w:val="0"/>
              <w:pageBreakBefore w:val="0"/>
              <w:widowControl/>
              <w:kinsoku/>
              <w:wordWrap/>
              <w:overflowPunct w:val="0"/>
              <w:topLinePunct w:val="0"/>
              <w:bidi w:val="0"/>
              <w:spacing w:line="580" w:lineRule="exact"/>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keepNext w:val="0"/>
              <w:keepLines w:val="0"/>
              <w:pageBreakBefore w:val="0"/>
              <w:kinsoku/>
              <w:wordWrap/>
              <w:overflowPunct w:val="0"/>
              <w:topLinePunct w:val="0"/>
              <w:bidi w:val="0"/>
              <w:spacing w:line="580" w:lineRule="exact"/>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178466E7">
      <w:pPr>
        <w:keepNext w:val="0"/>
        <w:keepLines w:val="0"/>
        <w:pageBreakBefore w:val="0"/>
        <w:widowControl/>
        <w:shd w:val="clear" w:color="auto" w:fill="FFFFFF"/>
        <w:kinsoku/>
        <w:wordWrap/>
        <w:overflowPunct w:val="0"/>
        <w:topLinePunct w:val="0"/>
        <w:bidi w:val="0"/>
        <w:spacing w:before="0" w:beforeAutospacing="0" w:after="0" w:afterAutospacing="0" w:line="580" w:lineRule="exact"/>
        <w:jc w:val="both"/>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　　五、存在的主要问题及改进情况</w:t>
      </w:r>
    </w:p>
    <w:p w14:paraId="044617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bidi w:val="0"/>
        <w:spacing w:before="0" w:beforeAutospacing="0" w:after="0" w:afterAutospacing="0" w:line="580" w:lineRule="exact"/>
        <w:ind w:right="0" w:firstLine="64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年度我镇政府信息公开工作存在个别信息内容质量不高、信息公开群众参与率低等问题，本年度我镇一是加强审核把关力度，信息发布前仔细核对校阅，信息公开内容准确率和严谨性进一步提升，二是强化政府信息公开宣传教育，依托政务公开专区举办政府开放日活动，群众知晓率和满意度进一步提升。</w:t>
      </w:r>
    </w:p>
    <w:p w14:paraId="0B4686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bidi w:val="0"/>
        <w:spacing w:before="0" w:beforeAutospacing="0" w:after="0" w:afterAutospacing="0" w:line="580" w:lineRule="exact"/>
        <w:ind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kern w:val="2"/>
          <w:sz w:val="32"/>
          <w:szCs w:val="32"/>
          <w:lang w:val="en-US" w:eastAsia="zh-CN" w:bidi="ar-SA"/>
        </w:rPr>
        <w:t>2024年我镇政府信息公开工作取得新进展，但仍存在一些不足，一是</w:t>
      </w:r>
      <w:r>
        <w:rPr>
          <w:rFonts w:ascii="仿宋" w:hAnsi="仿宋" w:eastAsia="仿宋" w:cs="仿宋"/>
          <w:i w:val="0"/>
          <w:iCs w:val="0"/>
          <w:caps w:val="0"/>
          <w:color w:val="000000"/>
          <w:spacing w:val="0"/>
          <w:sz w:val="32"/>
          <w:szCs w:val="32"/>
          <w:shd w:val="clear" w:fill="FFFFFF"/>
        </w:rPr>
        <w:t>重要政策文件配套政策解读材料方面做得还不够</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二是信息公开内容获得渠道不够畅通</w:t>
      </w:r>
      <w:r>
        <w:rPr>
          <w:rFonts w:hint="eastAsia" w:ascii="仿宋" w:hAnsi="仿宋" w:eastAsia="仿宋" w:cs="仿宋"/>
          <w:i w:val="0"/>
          <w:iCs w:val="0"/>
          <w:caps w:val="0"/>
          <w:color w:val="000000"/>
          <w:spacing w:val="0"/>
          <w:sz w:val="32"/>
          <w:szCs w:val="32"/>
          <w:shd w:val="clear" w:fill="FFFFFF"/>
          <w:lang w:eastAsia="zh-CN"/>
        </w:rPr>
        <w:t>。</w:t>
      </w:r>
      <w:r>
        <w:rPr>
          <w:rFonts w:ascii="仿宋" w:hAnsi="仿宋" w:eastAsia="仿宋" w:cs="仿宋"/>
          <w:i w:val="0"/>
          <w:iCs w:val="0"/>
          <w:caps w:val="0"/>
          <w:color w:val="000000"/>
          <w:spacing w:val="0"/>
          <w:sz w:val="32"/>
          <w:szCs w:val="32"/>
          <w:shd w:val="clear" w:fill="FFFFFF"/>
        </w:rPr>
        <w:t>下一步我镇将从以下两方面着手改善</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一是</w:t>
      </w:r>
      <w:r>
        <w:rPr>
          <w:rFonts w:ascii="仿宋" w:hAnsi="仿宋" w:eastAsia="仿宋" w:cs="仿宋"/>
          <w:i w:val="0"/>
          <w:iCs w:val="0"/>
          <w:caps w:val="0"/>
          <w:color w:val="000000"/>
          <w:spacing w:val="0"/>
          <w:sz w:val="32"/>
          <w:szCs w:val="32"/>
          <w:shd w:val="clear" w:fill="FFFFFF"/>
        </w:rPr>
        <w:t>对于出台的重要政策，做到重大政策文件与解读材料同步起草、同步审签、同步发布</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二是加强部门沟通协作，坚持责任落实到人，健全信息公开发布机制</w:t>
      </w:r>
      <w:r>
        <w:rPr>
          <w:rFonts w:hint="eastAsia" w:ascii="仿宋" w:hAnsi="仿宋" w:eastAsia="仿宋" w:cs="仿宋"/>
          <w:i w:val="0"/>
          <w:iCs w:val="0"/>
          <w:caps w:val="0"/>
          <w:color w:val="000000"/>
          <w:spacing w:val="0"/>
          <w:sz w:val="32"/>
          <w:szCs w:val="32"/>
          <w:shd w:val="clear" w:fill="FFFFFF"/>
          <w:lang w:eastAsia="zh-CN"/>
        </w:rPr>
        <w:t>。</w:t>
      </w:r>
    </w:p>
    <w:p w14:paraId="50B925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bidi w:val="0"/>
        <w:spacing w:before="0" w:beforeAutospacing="0" w:after="0" w:afterAutospacing="0" w:line="580" w:lineRule="exact"/>
        <w:ind w:right="0" w:firstLine="640"/>
        <w:jc w:val="both"/>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六、其他需要报告的事项</w:t>
      </w:r>
    </w:p>
    <w:p w14:paraId="1EE533B1">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按照《国务院办公厅关于印发〈政府信息公开信息处理费管理办法〉的通知》（国办函〔2020〕109号）规定的按件、按量收费标准，本年度没有产生信息公开处理费”。</w:t>
      </w: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A442F57">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仿宋_GB2312" w:hAnsi="Times New Roman" w:eastAsia="仿宋_GB2312"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D2A71"/>
    <w:rsid w:val="11C24C0D"/>
    <w:rsid w:val="192057C7"/>
    <w:rsid w:val="20091B59"/>
    <w:rsid w:val="28B54224"/>
    <w:rsid w:val="2A470382"/>
    <w:rsid w:val="2E516CA5"/>
    <w:rsid w:val="3B9D177C"/>
    <w:rsid w:val="484C7D5F"/>
    <w:rsid w:val="4D885D2B"/>
    <w:rsid w:val="52EA3518"/>
    <w:rsid w:val="544E5EB1"/>
    <w:rsid w:val="548B3E36"/>
    <w:rsid w:val="556506E6"/>
    <w:rsid w:val="5A862E7C"/>
    <w:rsid w:val="61744FEB"/>
    <w:rsid w:val="6B283B0F"/>
    <w:rsid w:val="6CEA1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2360</Words>
  <Characters>2434</Characters>
  <Lines>0</Lines>
  <Paragraphs>0</Paragraphs>
  <TotalTime>29</TotalTime>
  <ScaleCrop>false</ScaleCrop>
  <LinksUpToDate>false</LinksUpToDate>
  <CharactersWithSpaces>2440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冰花</cp:lastModifiedBy>
  <dcterms:modified xsi:type="dcterms:W3CDTF">2025-01-22T02:55:30Z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90195B2CCD404D769FFE4564E7BD9A64_12</vt:lpwstr>
  </property>
  <property fmtid="{D5CDD505-2E9C-101B-9397-08002B2CF9AE}" pid="4" name="KSOTemplateDocerSaveRecord">
    <vt:lpwstr>eyJoZGlkIjoiNmRkMTdjZmEyYWVjZmNhNjliNWQ0ZGFiZDI3OGE5YjEiLCJ1c2VySWQiOiI0MjA2NTQ2NDIifQ==</vt:lpwstr>
  </property>
</Properties>
</file>