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4B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5625BB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30E8B0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2256"/>
        <w:textAlignment w:val="baseline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舒城县退役军人事务局</w:t>
      </w:r>
    </w:p>
    <w:p w14:paraId="4ED422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727"/>
        <w:textAlignment w:val="baseline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关于印发《舒城县退役军人“思想政治</w:t>
      </w:r>
    </w:p>
    <w:p w14:paraId="71D96F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1379"/>
        <w:textAlignment w:val="baseline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工作年”活动实施方案》的通知</w:t>
      </w:r>
    </w:p>
    <w:p w14:paraId="139DB1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534FB4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各乡镇、开发区退役军人服务站，局机关各股室、局属单位：</w:t>
      </w:r>
    </w:p>
    <w:p w14:paraId="6BCB8F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53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现将《舒城县退役军人“思想政治工作年”活动实施方案》 印发给你们，请结合实际，认真抓好贯彻落实。</w:t>
      </w:r>
    </w:p>
    <w:p w14:paraId="505932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3AEC21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27346A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1B2870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039AE2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5841" w:firstLineChars="1909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2020年5月28日</w:t>
      </w:r>
    </w:p>
    <w:p w14:paraId="11DBF0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53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  <w:sectPr>
          <w:footerReference r:id="rId5" w:type="default"/>
          <w:pgSz w:w="11907" w:h="16841"/>
          <w:pgMar w:top="1431" w:right="1477" w:bottom="1854" w:left="1585" w:header="0" w:footer="1437" w:gutter="0"/>
          <w:cols w:space="720" w:num="1"/>
        </w:sectPr>
      </w:pPr>
    </w:p>
    <w:p w14:paraId="576536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7C4950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2C2DB4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938"/>
        <w:textAlignment w:val="baseline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8"/>
          <w:sz w:val="43"/>
          <w:szCs w:val="43"/>
        </w:rPr>
        <w:t>舒城县退役军人“思想政治工作年”</w:t>
      </w:r>
    </w:p>
    <w:p w14:paraId="65C2C1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3120"/>
        <w:textAlignment w:val="baseline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活动实施方案</w:t>
      </w:r>
    </w:p>
    <w:p w14:paraId="68C165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05A694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</w:pPr>
    </w:p>
    <w:p w14:paraId="290F69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53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根据省退役军人事务厅《关于深入开展“思想政治工作年” 活动实施方案》（皖退役军人发〔2020〕11 号）、市退役军人事务 局《关于进一步做好“思想政治工作年”有关工作的通知》（六退役军人发〔2020〕10 号）文件精神，为扎实做好全县退役军人思 想政治工作，制定本实施方案。</w:t>
      </w:r>
    </w:p>
    <w:p w14:paraId="7830B0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657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一、总体思路</w:t>
      </w:r>
    </w:p>
    <w:p w14:paraId="752263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53"/>
        <w:jc w:val="both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坚持以习近平新时代中国特色社会主义思想为指导， 深入贯 彻党的十九大和十九届二中、三中、四中全会精神， 突出党对退 役军人思想政治工作的领导， 深刻把握退役军人思想政治工作特 点规律， 教育引导广大退役军人珍惜荣誉、永葆本色， 把解决思 想问题与解决实际问题结合起来， 进一步夯实基础、提升能力、 创新方法， 充分调动广大退役军人的积极性、主动性、创造性， 为坚决打赢脱贫攻坚战、奋力再造舒城新高地提供坚强保障。</w:t>
      </w:r>
    </w:p>
    <w:p w14:paraId="3A0C75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647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二、组织领导</w:t>
      </w:r>
    </w:p>
    <w:p w14:paraId="16CEAB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53"/>
        <w:jc w:val="both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为确保“思想政治工作年”活动取得实效，局成立活动领导 小组。</w:t>
      </w:r>
    </w:p>
    <w:p w14:paraId="3A0918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53"/>
        <w:jc w:val="both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组  长：朱俊华</w:t>
      </w: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局党组副书记、副局长</w:t>
      </w:r>
    </w:p>
    <w:p w14:paraId="1D6FBB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53"/>
        <w:jc w:val="both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副组长：梅培培  局党组成员、副局长</w:t>
      </w:r>
    </w:p>
    <w:p w14:paraId="1685D3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12" w:firstLineChars="200"/>
        <w:jc w:val="both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    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包书升</w:t>
      </w: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局党组成员、双拥办主任</w:t>
      </w:r>
    </w:p>
    <w:p w14:paraId="353575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1836" w:firstLineChars="600"/>
        <w:jc w:val="both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余方生</w:t>
      </w: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局党组成员、退役军人服务管理中心主任</w:t>
      </w:r>
    </w:p>
    <w:p w14:paraId="13AD80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12" w:firstLineChars="200"/>
        <w:jc w:val="both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>成  员：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吴  健</w:t>
      </w: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局办公室主任</w:t>
      </w:r>
    </w:p>
    <w:p w14:paraId="15DD30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12" w:firstLineChars="200"/>
        <w:jc w:val="both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    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赵  君</w:t>
      </w: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局优抚股股长</w:t>
      </w:r>
    </w:p>
    <w:p w14:paraId="270383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12" w:firstLineChars="200"/>
        <w:jc w:val="both"/>
        <w:textAlignment w:val="baseline"/>
        <w:rPr>
          <w:rFonts w:ascii="FangSong_GB2312" w:hAnsi="FangSong_GB2312" w:eastAsia="FangSong_GB2312" w:cs="FangSong_GB2312"/>
          <w:spacing w:val="-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    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王邦圣</w:t>
      </w: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局安置股股长</w:t>
      </w:r>
    </w:p>
    <w:p w14:paraId="7BA5E2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12" w:firstLineChars="200"/>
        <w:jc w:val="both"/>
        <w:textAlignment w:val="baseline"/>
        <w:rPr>
          <w:rFonts w:hint="default" w:ascii="FangSong_GB2312" w:hAnsi="FangSong_GB2312" w:eastAsia="FangSong_GB2312" w:cs="FangSong_GB2312"/>
          <w:spacing w:val="-2"/>
          <w:sz w:val="31"/>
          <w:szCs w:val="31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    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张振中</w:t>
      </w: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军休站站长</w:t>
      </w:r>
    </w:p>
    <w:p w14:paraId="1DD1FF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2" w:firstLine="618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领导小组下设办公室，由梅培培兼任办公室主任，吴健为“思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想政治工作年”活动联络员。</w:t>
      </w:r>
    </w:p>
    <w:p w14:paraId="036BEC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642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三、活动内容</w:t>
      </w:r>
    </w:p>
    <w:p w14:paraId="172E24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464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（一）加强党的建设，发挥党员先锋模范作用</w:t>
      </w:r>
    </w:p>
    <w:p w14:paraId="4C140C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53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1、加强党员教育管理。坚持把习近平新时代中国特色社会主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义思想作为教育培训的重要内容，增强广大退役军人听党指挥、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为民服务的思想自觉和行动自觉，认真抓好退役军人党员日常教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育管理，指导乡镇退役军人服务站落实好辖区内退役军人党员参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加党组织生活，不断强化党员意识，增强党性修养。</w:t>
      </w:r>
    </w:p>
    <w:p w14:paraId="74FC9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6" w:firstLine="643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2、做好党组织关系转接。在退役军人集中返乡报道时段，联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合组织部门设立专门窗口，规范转接手续，优化工作流程，为退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役军人党员提供便捷服务，确保他们的组织关系得到及时转接。</w:t>
      </w:r>
    </w:p>
    <w:p w14:paraId="62C35B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15" w:right="3" w:firstLine="641"/>
        <w:textAlignment w:val="baseline"/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3、加强流动党员管理。指导乡镇退役军人服务站，与流动在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外的退役军人党员经常联系，掌握思想动态、关心生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产生活，帮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助他们就近就便参加党组织生活，在具备条件的地区探索建立“退</w:t>
      </w:r>
    </w:p>
    <w:p w14:paraId="436EC9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8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役军人流动党员服务站”，做好流动党员服务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管理工作。</w:t>
      </w:r>
    </w:p>
    <w:p w14:paraId="15EB9B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8" w:right="97" w:firstLine="644"/>
        <w:jc w:val="both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4、发挥党员先锋模范作用。注重发掘并推荐优秀退役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军人党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员担任村（社区）党组织书记和“两委”委员，鼓励退役军人在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脱贫攻坚、平安建设、推进乡村振兴中勇挑重担、挺身而出，充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分发挥先锋模范作用。</w:t>
      </w:r>
    </w:p>
    <w:p w14:paraId="4DFDC9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631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（二）加强思想政治引领，提升服务管理能力</w:t>
      </w:r>
    </w:p>
    <w:p w14:paraId="1D48C1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87" w:firstLine="659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1、加强退役军人思想政治工作队伍建设。坚持党对退役军人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工作的全面领导，将做好思想政治工作纳入退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役军人事务系统干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部教育培训内容体系，作为各级退役军人服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务中心（站）建设的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重要标准。建设退役军人宣传工作队伍，充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分挖掘典型，全面加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强宣传策划，有力展示退役军人群体和退役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军人事务部门的良好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形象，及时做好涉退役军人舆情信息监看、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处置、引导、回应等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工作。</w:t>
      </w:r>
    </w:p>
    <w:p w14:paraId="3A2A96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11" w:firstLine="641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2、加大退役军人法律法规宣传力度。引导广大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退役军人自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觉遵守法律法规和各项制度规定，理性表达诉求，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形成自觉守法、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遇事找法、办事依法、解决问题用法、化解矛盾靠法的退役军人事务领域法治良序。持续推进退役军人相关政策落地落实，在帮助退役军人解决实际问题中加强思想政治工作，不断增强退役军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人的归属感和获得感。</w:t>
      </w:r>
    </w:p>
    <w:p w14:paraId="03BA6B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473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（三）加强活动阵地建设，夯实服务保障基础</w:t>
      </w:r>
    </w:p>
    <w:p w14:paraId="4D7E84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662"/>
        <w:textAlignment w:val="baseline"/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1、进一步完善服务保障体系建设。按照“五有”要求，全面</w:t>
      </w:r>
    </w:p>
    <w:p w14:paraId="035CA5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7" w:right="94" w:firstLine="2"/>
        <w:jc w:val="both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推进乡镇服务站阵地建设提质增效，力争年内创建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4-5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个“枫桥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式退役军人服务站”，注重与党群服务中心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、便民服务中心资源共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享、优势互补，做好退役军人经常性思想引导工作，促进矛盾就地化解、服务精准规范、管理日益完善。</w:t>
      </w:r>
    </w:p>
    <w:p w14:paraId="3F74AF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16" w:firstLine="639"/>
        <w:jc w:val="both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2、注重营造文化氛围。在乡镇服务站建设退役军人“荣誉室</w:t>
      </w:r>
      <w:r>
        <w:rPr>
          <w:rFonts w:ascii="FangSong_GB2312" w:hAnsi="FangSong_GB2312" w:eastAsia="FangSong_GB2312" w:cs="FangSong_GB2312"/>
          <w:spacing w:val="-20"/>
          <w:sz w:val="31"/>
          <w:szCs w:val="31"/>
        </w:rPr>
        <w:t>”、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“光荣榜”、“光荣墙”、宣传栏、双拥文化广场等服务阵地，鼓励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社会各界人士创作文学艺术作品，反映退役军人情怀与担当，弘扬主旋律、传递正能量，推动形成全社会尊崇、关爱退役军人的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良好风尚。</w:t>
      </w:r>
    </w:p>
    <w:p w14:paraId="1D08CF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97" w:firstLine="668"/>
        <w:jc w:val="both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3、发挥红色资源作用。依托县烈士陵园、烈士纪念馆、烈士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纪念设施等红色教育资源，组织退役军人开展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缅怀先烈、重温革命历史等活动，教育引导广大退役军人始终保持爱军精武素质，强化"若有战、召必回"的责任感和使命感。</w:t>
      </w:r>
    </w:p>
    <w:p w14:paraId="0E3D41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633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（四）健全工作机制，加强统筹协调</w:t>
      </w:r>
    </w:p>
    <w:p w14:paraId="394E31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9" w:firstLine="651"/>
        <w:jc w:val="both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1、健全常态化联系机制。学习借鉴“枫桥经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验”，推广“四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尊崇、五关爱、六必访”工作法（四尊崇即新兵入伍做好欢送仪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式、举行座谈、挂光荣牌、拍集体照，五关爱即退役返乡做好迎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接仪式、谈心谈话、宣讲政策、推介岗位、高效办事，六必访即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日常关怀做好退役返乡必访、立功受奖必访、英模典型必访、重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要节日必访、遇到困难必访、重大变故必访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及时做好政策解释、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思想疏导、权益维护等工作，进一步增进感情、赢得信任、妥善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化解矛盾。</w:t>
      </w:r>
    </w:p>
    <w:p w14:paraId="25A6F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3" w:firstLine="645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2、健全褒扬激励机制。积极开展“最美退役军人”“模范双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拥人物”等先进典型学习宣传活动，引导广大退役军人自觉把继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承军队优良传统同践行社会主义核心价值观紧密结合起来，积极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投身经济社会建设。邀请优秀退役军人代表参加重大纪念庆典活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动，在全社会形成褒扬彰显退役军人为国家和人民牺牲奉献的价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值导向。加强与工会、共青团、妇联等群团组织有机衔接，推荐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优秀退役军人参加各类先进称号评选。激励广大退役军人在各行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业各领域创优争先、建功立业。同时大力宣传先进典型事迹，号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召全县干部群众向先进典型学习。</w:t>
      </w:r>
    </w:p>
    <w:p w14:paraId="3A37C1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5" w:right="2" w:firstLine="657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3、健全示范引领机制。培养退役军人“领头雁”，推动部队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管理人才、技术骨干、专业能手和立功受奖人员退役后积极投身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经济社会建设主战场。引导退役军人企业家争当爱国敬业、守法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经营、创业创新、回报社会的典范，积极培树推荐优秀退役军人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企业家参选参评各类社会荣誉。构建志愿服务体系，发挥退役军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人在“学雷锋志愿服务”及各种急难险重任务中的突击队作用。</w:t>
      </w:r>
    </w:p>
    <w:p w14:paraId="586C88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16" w:firstLineChars="200"/>
        <w:textAlignment w:val="baseline"/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4、健全军地合力机制。落实县委退役军人事务工作领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导小组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关于军地合力推动退役军人有关工作的要求，密切联系市军分区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系统和驻军部队，适时召开军地共建座谈会，加强沟通交流，发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挥军地合作优势，合力做好退役军人思想政治、优待服务、作用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发挥和权益维护等相关工作。</w:t>
      </w:r>
    </w:p>
    <w:p w14:paraId="300276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52"/>
        <w:jc w:val="both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5、健全关爱帮扶机制。依据县局出台的关爱帮扶实施意见，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结合当前进行的“解三难”活动，对全县困难退役军人和其他优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抚对象进行拉网式排查，建立困难人员台账，积极对接民政、住建、医疗保障等部门，加大对退役军人和其他优抚对象的关爱帮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扶力度，鼓励慈善机构发动社会力量为困难退役军人提供多元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化、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多渠道帮扶援助。</w:t>
      </w:r>
    </w:p>
    <w:p w14:paraId="0A325B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657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四、实施步骤</w:t>
      </w:r>
    </w:p>
    <w:p w14:paraId="32B1E8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18" w:right="92" w:firstLine="622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从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月开始，到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2021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月结束，分三个阶段组织</w:t>
      </w:r>
      <w:r>
        <w:rPr>
          <w:rFonts w:ascii="FangSong_GB2312" w:hAnsi="FangSong_GB2312" w:eastAsia="FangSong_GB2312" w:cs="FangSong_GB2312"/>
          <w:spacing w:val="-17"/>
          <w:sz w:val="31"/>
          <w:szCs w:val="31"/>
        </w:rPr>
        <w:t>实施。</w:t>
      </w:r>
    </w:p>
    <w:p w14:paraId="504FF0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93" w:firstLine="659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（一）部署安排（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月</w:t>
      </w:r>
      <w:r>
        <w:rPr>
          <w:rFonts w:ascii="楷体" w:hAnsi="楷体" w:eastAsia="楷体" w:cs="楷体"/>
          <w:spacing w:val="-4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。认真学习传达工作要求，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提高政治站位，统一思想认识，强化落实责任。研究制定实施方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案，精心谋划部署，明确目标、细化任务、压实责任，切实把各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项工作落到实处。</w:t>
      </w:r>
    </w:p>
    <w:p w14:paraId="46D66E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2" w:right="91" w:firstLine="656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（二）组织实施（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月至</w:t>
      </w:r>
      <w:r>
        <w:rPr>
          <w:rFonts w:ascii="FangSong_GB2312" w:hAnsi="FangSong_GB2312" w:eastAsia="FangSong_GB2312" w:cs="FangSong_GB2312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月</w:t>
      </w:r>
      <w:r>
        <w:rPr>
          <w:rFonts w:ascii="楷体" w:hAnsi="楷体" w:eastAsia="楷体" w:cs="楷体"/>
          <w:spacing w:val="-9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。各乡镇、开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发区退役军人服务站按照实施方案，排出计划表、明确时间点、落实责任人，确保活动不走过场、取得实效。每月报送“思想政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治工作年”活动进展情况，好的经验做法及时报送，县局选优推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荐上报。</w:t>
      </w:r>
    </w:p>
    <w:p w14:paraId="4EFEA8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20" w:right="89" w:firstLine="639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（三）评估总结（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8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月至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月</w:t>
      </w:r>
      <w:r>
        <w:rPr>
          <w:rFonts w:ascii="楷体" w:hAnsi="楷体" w:eastAsia="楷体" w:cs="楷体"/>
          <w:spacing w:val="-5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。全面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总结“思想政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治工作年”活动开展情况，把完善政策制度、健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全工作机制、加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强阵地建设、开展系列活动的实际成效作为重要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评估指标，促进退役军人思想政治工作持续深入发展。</w:t>
      </w:r>
    </w:p>
    <w:p w14:paraId="53A3DB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821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四、有关要求</w:t>
      </w:r>
    </w:p>
    <w:p w14:paraId="7F7067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12" w:right="88" w:firstLine="652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（一）精心组织。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要强化领导责任，分解压实任务，抓好工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作落实。按照“思想政治工作年”活动事项清单与任务分工，细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化工作举措，明确工作责任，做到有部署、有抓手、有成效。</w:t>
      </w:r>
    </w:p>
    <w:p w14:paraId="735028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84" w:firstLine="665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（二）力求创新。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积极探索新形势下退役军人思想政治工作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的特点规律，把思想政治工作融入退役军人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事务各项工作、各个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环节。依托现代信息技术，创新工作方法，形成内容生动活泼、形式喜闻乐见、成效充分显现的工作新模式。要勇于探索实践，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既要完成“规定动作”，也要积极探索“自选动作”，创造更多可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复制可推广的经验做法。</w:t>
      </w:r>
    </w:p>
    <w:p w14:paraId="412A16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11" w:firstLine="663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（三）广泛宣传。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充分利用广播、电视、报纸、网络等媒体，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大力宣传“思想政治工作年”活动中的经验做法和涌现的退役军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人先进典型，营造关心关爱的浓厚氛围，传递党和政府的温暖，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引导广大退役军人听党话、跟党走。</w:t>
      </w:r>
    </w:p>
    <w:p w14:paraId="69266C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12" w:right="88" w:firstLine="652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（四）强化考评。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各地退役军人服务站要做好活动资料的收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集归档和报送工作，局活动领导小组将加强对各地督查指导，并将活动开展情况纳入年度退役军人事务工作考核，推动各项工作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有效落实。</w:t>
      </w:r>
    </w:p>
    <w:p w14:paraId="37B30B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663"/>
        <w:textAlignment w:val="baseline"/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附件：“思想政治工作年”活动事项清单与任务分工</w:t>
      </w:r>
      <w:bookmarkStart w:id="0" w:name="_GoBack"/>
      <w:bookmarkEnd w:id="0"/>
    </w:p>
    <w:sectPr>
      <w:footerReference r:id="rId6" w:type="default"/>
      <w:pgSz w:w="11907" w:h="16841"/>
      <w:pgMar w:top="1431" w:right="1477" w:bottom="1854" w:left="1585" w:header="0" w:footer="14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9EC9C">
    <w:pPr>
      <w:spacing w:line="200" w:lineRule="auto"/>
      <w:ind w:left="7421"/>
      <w:rPr>
        <w:rFonts w:ascii="Arial Unicode MS" w:hAnsi="Arial Unicode MS" w:eastAsia="Arial Unicode MS" w:cs="Arial Unicode MS"/>
        <w:sz w:val="28"/>
        <w:szCs w:val="28"/>
      </w:rPr>
    </w:pPr>
    <w:r>
      <w:rPr>
        <w:rFonts w:ascii="Arial Unicode MS" w:hAnsi="Arial Unicode MS" w:eastAsia="Arial Unicode MS" w:cs="Arial Unicode MS"/>
        <w:spacing w:val="-15"/>
        <w:w w:val="98"/>
        <w:sz w:val="28"/>
        <w:szCs w:val="28"/>
      </w:rPr>
      <w:t>—</w:t>
    </w:r>
    <w:r>
      <w:rPr>
        <w:rFonts w:ascii="Arial Unicode MS" w:hAnsi="Arial Unicode MS" w:eastAsia="Arial Unicode MS" w:cs="Arial Unicode MS"/>
        <w:spacing w:val="10"/>
        <w:sz w:val="28"/>
        <w:szCs w:val="28"/>
      </w:rPr>
      <w:t xml:space="preserve">  </w:t>
    </w:r>
    <w:r>
      <w:rPr>
        <w:rFonts w:ascii="宋体" w:hAnsi="宋体" w:eastAsia="宋体" w:cs="宋体"/>
        <w:spacing w:val="-15"/>
        <w:w w:val="98"/>
        <w:sz w:val="28"/>
        <w:szCs w:val="28"/>
      </w:rPr>
      <w:t>1</w:t>
    </w:r>
    <w:r>
      <w:rPr>
        <w:rFonts w:ascii="宋体" w:hAnsi="宋体" w:eastAsia="宋体" w:cs="宋体"/>
        <w:spacing w:val="23"/>
        <w:sz w:val="28"/>
        <w:szCs w:val="28"/>
      </w:rPr>
      <w:t xml:space="preserve"> </w:t>
    </w:r>
    <w:r>
      <w:rPr>
        <w:rFonts w:ascii="Arial Unicode MS" w:hAnsi="Arial Unicode MS" w:eastAsia="Arial Unicode MS" w:cs="Arial Unicode MS"/>
        <w:spacing w:val="-15"/>
        <w:w w:val="9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E84B1">
    <w:pPr>
      <w:spacing w:line="233" w:lineRule="auto"/>
      <w:ind w:left="7421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pacing w:val="-12"/>
        <w:sz w:val="28"/>
        <w:szCs w:val="28"/>
      </w:rPr>
      <w:t>—</w:t>
    </w:r>
    <w:r>
      <w:rPr>
        <w:rFonts w:ascii="FangSong_GB2312" w:hAnsi="FangSong_GB2312" w:eastAsia="FangSong_GB2312" w:cs="FangSong_GB2312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9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CDE7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3500</Words>
  <Characters>3540</Characters>
  <TotalTime>24</TotalTime>
  <ScaleCrop>false</ScaleCrop>
  <LinksUpToDate>false</LinksUpToDate>
  <CharactersWithSpaces>3717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2020-09-02T11:08:00Z</dcterms:created>
  <dc:creator>胡章敏</dc:creator>
  <cp:lastModifiedBy>西西</cp:lastModifiedBy>
  <dcterms:modified xsi:type="dcterms:W3CDTF">2025-03-18T01:57:38Z</dcterms:modified>
  <dc:title>[文号]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2025-03-18T09:08:05Z</vt:filetime>
  </property>
  <property fmtid="{D5CDD505-2E9C-101B-9397-08002B2CF9AE}" pid="4" name="KSOTemplateDocerSaveRecord">
    <vt:lpwstr>eyJoZGlkIjoiZGI4NTU5NGIxYmRmNzQzNzY3Y2M5N2Q2YWM0YjBjMWIiLCJ1c2VySWQiOiI0OTAxNjcwOTYifQ==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1FCC55F2C49E479F9A3137706E6279C8_12</vt:lpwstr>
  </property>
</Properties>
</file>