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8944">
      <w:pPr>
        <w:jc w:val="center"/>
        <w:rPr>
          <w:rFonts w:hint="eastAsia" w:ascii="宋体" w:hAnsi="宋体" w:eastAsia="宋体" w:cs="宋体"/>
          <w:b/>
          <w:color w:val="auto"/>
          <w:sz w:val="36"/>
          <w:szCs w:val="36"/>
          <w:highlight w:val="none"/>
          <w:shd w:val="clear" w:color="auto" w:fill="FFFFFF"/>
          <w:lang w:eastAsia="zh-CN"/>
        </w:rPr>
      </w:pPr>
      <w:bookmarkStart w:id="0" w:name="_GoBack"/>
      <w:bookmarkEnd w:id="0"/>
      <w:r>
        <w:rPr>
          <w:rFonts w:hint="eastAsia" w:ascii="宋体" w:hAnsi="宋体" w:cs="宋体"/>
          <w:b/>
          <w:color w:val="auto"/>
          <w:sz w:val="36"/>
          <w:szCs w:val="36"/>
          <w:highlight w:val="none"/>
          <w:shd w:val="clear" w:color="auto" w:fill="FFFFFF"/>
          <w:lang w:val="en-US" w:eastAsia="zh-CN"/>
        </w:rPr>
        <w:t>竞</w:t>
      </w:r>
      <w:r>
        <w:rPr>
          <w:rFonts w:hint="eastAsia" w:ascii="宋体" w:hAnsi="宋体" w:cs="宋体"/>
          <w:b/>
          <w:color w:val="auto"/>
          <w:sz w:val="36"/>
          <w:szCs w:val="36"/>
          <w:highlight w:val="none"/>
          <w:shd w:val="clear" w:color="auto" w:fill="FFFFFF"/>
          <w:lang w:eastAsia="zh-CN"/>
        </w:rPr>
        <w:t>租</w:t>
      </w:r>
      <w:r>
        <w:rPr>
          <w:rFonts w:hint="eastAsia" w:ascii="宋体" w:hAnsi="宋体" w:cs="宋体"/>
          <w:b/>
          <w:color w:val="auto"/>
          <w:sz w:val="36"/>
          <w:szCs w:val="36"/>
          <w:highlight w:val="none"/>
          <w:shd w:val="clear" w:color="auto" w:fill="FFFFFF"/>
          <w:lang w:val="en-US" w:eastAsia="zh-CN"/>
        </w:rPr>
        <w:t>须知</w:t>
      </w:r>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一、出租标的基本情况</w:t>
      </w:r>
    </w:p>
    <w:p w14:paraId="0C301A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舒城县城关镇人民政府</w:t>
      </w:r>
    </w:p>
    <w:p w14:paraId="708B6D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出租标的基本情况：现将</w:t>
      </w:r>
      <w:r>
        <w:rPr>
          <w:rFonts w:hint="eastAsia" w:ascii="宋体" w:hAnsi="宋体" w:cs="宋体"/>
          <w:color w:val="auto"/>
          <w:kern w:val="0"/>
          <w:sz w:val="24"/>
          <w:szCs w:val="24"/>
          <w:highlight w:val="none"/>
          <w:shd w:val="clear" w:color="auto" w:fill="FFFFFF"/>
          <w:lang w:val="en-US" w:eastAsia="zh-CN" w:bidi="ar"/>
        </w:rPr>
        <w:t>舒城县新乐府38套门面房</w:t>
      </w:r>
      <w:r>
        <w:rPr>
          <w:rFonts w:hint="eastAsia" w:ascii="宋体" w:hAnsi="宋体" w:cs="宋体"/>
          <w:color w:val="auto"/>
          <w:kern w:val="0"/>
          <w:sz w:val="24"/>
          <w:szCs w:val="24"/>
          <w:highlight w:val="none"/>
          <w:shd w:val="clear" w:color="auto" w:fill="FFFFFF"/>
          <w:lang w:bidi="ar"/>
        </w:rPr>
        <w:t>对外出租</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具体内容如下（建筑面积以实际为准），</w:t>
      </w:r>
    </w:p>
    <w:tbl>
      <w:tblPr>
        <w:tblStyle w:val="9"/>
        <w:tblW w:w="88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1588"/>
        <w:gridCol w:w="1164"/>
        <w:gridCol w:w="873"/>
        <w:gridCol w:w="1075"/>
        <w:gridCol w:w="1338"/>
        <w:gridCol w:w="1062"/>
        <w:gridCol w:w="588"/>
      </w:tblGrid>
      <w:tr w14:paraId="4D30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8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标段</w:t>
            </w:r>
            <w:r>
              <w:rPr>
                <w:rFonts w:hint="eastAsia" w:ascii="宋体" w:hAnsi="宋体" w:eastAsia="宋体" w:cs="宋体"/>
                <w:b/>
                <w:bCs/>
                <w:i w:val="0"/>
                <w:iCs w:val="0"/>
                <w:color w:val="auto"/>
                <w:kern w:val="0"/>
                <w:sz w:val="20"/>
                <w:szCs w:val="20"/>
                <w:highlight w:val="none"/>
                <w:u w:val="none"/>
                <w:lang w:val="en-US" w:eastAsia="zh-CN" w:bidi="ar"/>
              </w:rPr>
              <w:t>编号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C5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出租内容</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3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所在层数/总层数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9F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建筑面积(m</w:t>
            </w:r>
            <w:r>
              <w:rPr>
                <w:rStyle w:val="16"/>
                <w:b/>
                <w:bCs/>
                <w:color w:val="auto"/>
                <w:highlight w:val="none"/>
                <w:lang w:val="en-US" w:eastAsia="zh-CN" w:bidi="ar"/>
              </w:rPr>
              <w:t>2</w:t>
            </w:r>
            <w:r>
              <w:rPr>
                <w:rStyle w:val="17"/>
                <w:b/>
                <w:bCs/>
                <w:color w:val="auto"/>
                <w:highlight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4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竞租保证金（元）</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年招租起始价（元/年）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2C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每次增价幅度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91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 注</w:t>
            </w:r>
          </w:p>
        </w:tc>
      </w:tr>
      <w:tr w14:paraId="0B5A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8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8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SY10幢101铺、201铺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6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A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1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A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E1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03A">
            <w:pPr>
              <w:jc w:val="center"/>
              <w:rPr>
                <w:rFonts w:hint="eastAsia" w:ascii="宋体" w:hAnsi="宋体" w:eastAsia="宋体" w:cs="宋体"/>
                <w:i w:val="0"/>
                <w:iCs w:val="0"/>
                <w:color w:val="auto"/>
                <w:sz w:val="20"/>
                <w:szCs w:val="20"/>
                <w:highlight w:val="none"/>
                <w:u w:val="none"/>
              </w:rPr>
            </w:pPr>
          </w:p>
        </w:tc>
      </w:tr>
      <w:tr w14:paraId="3E12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1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SY10幢102铺、202铺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0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1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BBA">
            <w:pPr>
              <w:jc w:val="center"/>
              <w:rPr>
                <w:rFonts w:hint="eastAsia" w:ascii="宋体" w:hAnsi="宋体" w:eastAsia="宋体" w:cs="宋体"/>
                <w:i w:val="0"/>
                <w:iCs w:val="0"/>
                <w:color w:val="auto"/>
                <w:sz w:val="20"/>
                <w:szCs w:val="20"/>
                <w:highlight w:val="none"/>
                <w:u w:val="none"/>
              </w:rPr>
            </w:pPr>
          </w:p>
        </w:tc>
      </w:tr>
      <w:tr w14:paraId="5215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93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F4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SY10幢103铺、203铺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5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BA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9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181D">
            <w:pPr>
              <w:jc w:val="center"/>
              <w:rPr>
                <w:rFonts w:hint="eastAsia" w:ascii="宋体" w:hAnsi="宋体" w:eastAsia="宋体" w:cs="宋体"/>
                <w:i w:val="0"/>
                <w:iCs w:val="0"/>
                <w:color w:val="auto"/>
                <w:sz w:val="20"/>
                <w:szCs w:val="20"/>
                <w:highlight w:val="none"/>
                <w:u w:val="none"/>
              </w:rPr>
            </w:pPr>
          </w:p>
        </w:tc>
      </w:tr>
      <w:tr w14:paraId="6030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1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42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SY10幢104铺、204铺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39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9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88.13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4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2B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AB4">
            <w:pPr>
              <w:jc w:val="center"/>
              <w:rPr>
                <w:rFonts w:hint="eastAsia" w:ascii="宋体" w:hAnsi="宋体" w:eastAsia="宋体" w:cs="宋体"/>
                <w:i w:val="0"/>
                <w:iCs w:val="0"/>
                <w:color w:val="auto"/>
                <w:sz w:val="20"/>
                <w:szCs w:val="20"/>
                <w:highlight w:val="none"/>
                <w:u w:val="none"/>
              </w:rPr>
            </w:pPr>
          </w:p>
        </w:tc>
      </w:tr>
      <w:tr w14:paraId="1EA5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C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SY10幢105铺、205铺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2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80.35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7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7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9F09">
            <w:pPr>
              <w:jc w:val="center"/>
              <w:rPr>
                <w:rFonts w:hint="eastAsia" w:ascii="宋体" w:hAnsi="宋体" w:eastAsia="宋体" w:cs="宋体"/>
                <w:i w:val="0"/>
                <w:iCs w:val="0"/>
                <w:color w:val="auto"/>
                <w:sz w:val="20"/>
                <w:szCs w:val="20"/>
                <w:highlight w:val="none"/>
                <w:u w:val="none"/>
              </w:rPr>
            </w:pPr>
          </w:p>
        </w:tc>
      </w:tr>
      <w:tr w14:paraId="7E34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2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SY10幢106铺、206铺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D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4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80.35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B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9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D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D37">
            <w:pPr>
              <w:jc w:val="center"/>
              <w:rPr>
                <w:rFonts w:hint="eastAsia" w:ascii="宋体" w:hAnsi="宋体" w:eastAsia="宋体" w:cs="宋体"/>
                <w:i w:val="0"/>
                <w:iCs w:val="0"/>
                <w:color w:val="auto"/>
                <w:sz w:val="20"/>
                <w:szCs w:val="20"/>
                <w:highlight w:val="none"/>
                <w:u w:val="none"/>
              </w:rPr>
            </w:pPr>
          </w:p>
        </w:tc>
      </w:tr>
      <w:tr w14:paraId="73C8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B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1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SY10幢107铺、207铺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22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B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74.32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8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67B9">
            <w:pPr>
              <w:jc w:val="center"/>
              <w:rPr>
                <w:rFonts w:hint="eastAsia" w:ascii="宋体" w:hAnsi="宋体" w:eastAsia="宋体" w:cs="宋体"/>
                <w:i w:val="0"/>
                <w:iCs w:val="0"/>
                <w:color w:val="auto"/>
                <w:sz w:val="20"/>
                <w:szCs w:val="20"/>
                <w:highlight w:val="none"/>
                <w:u w:val="none"/>
              </w:rPr>
            </w:pPr>
          </w:p>
        </w:tc>
      </w:tr>
      <w:tr w14:paraId="2E81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2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SY10幢109铺、209铺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1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D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1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D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D9DD">
            <w:pPr>
              <w:jc w:val="center"/>
              <w:rPr>
                <w:rFonts w:hint="eastAsia" w:ascii="宋体" w:hAnsi="宋体" w:eastAsia="宋体" w:cs="宋体"/>
                <w:i w:val="0"/>
                <w:iCs w:val="0"/>
                <w:color w:val="auto"/>
                <w:sz w:val="20"/>
                <w:szCs w:val="20"/>
                <w:highlight w:val="none"/>
                <w:u w:val="none"/>
              </w:rPr>
            </w:pPr>
          </w:p>
        </w:tc>
      </w:tr>
      <w:tr w14:paraId="2224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3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E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SY10幢110铺、210铺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4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A4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9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A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5E7E">
            <w:pPr>
              <w:jc w:val="center"/>
              <w:rPr>
                <w:rFonts w:hint="eastAsia" w:ascii="宋体" w:hAnsi="宋体" w:eastAsia="宋体" w:cs="宋体"/>
                <w:i w:val="0"/>
                <w:iCs w:val="0"/>
                <w:color w:val="auto"/>
                <w:sz w:val="20"/>
                <w:szCs w:val="20"/>
                <w:highlight w:val="none"/>
                <w:u w:val="none"/>
              </w:rPr>
            </w:pPr>
          </w:p>
        </w:tc>
      </w:tr>
      <w:tr w14:paraId="476E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4F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0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SY10幢111铺、211铺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B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5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F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B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1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A4F">
            <w:pPr>
              <w:jc w:val="center"/>
              <w:rPr>
                <w:rFonts w:hint="eastAsia" w:ascii="宋体" w:hAnsi="宋体" w:eastAsia="宋体" w:cs="宋体"/>
                <w:i w:val="0"/>
                <w:iCs w:val="0"/>
                <w:color w:val="auto"/>
                <w:sz w:val="20"/>
                <w:szCs w:val="20"/>
                <w:highlight w:val="none"/>
                <w:u w:val="none"/>
              </w:rPr>
            </w:pPr>
          </w:p>
        </w:tc>
      </w:tr>
      <w:tr w14:paraId="162C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4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3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SY11幢101铺、201铺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6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5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7F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C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24BF">
            <w:pPr>
              <w:jc w:val="center"/>
              <w:rPr>
                <w:rFonts w:hint="eastAsia" w:ascii="宋体" w:hAnsi="宋体" w:eastAsia="宋体" w:cs="宋体"/>
                <w:i w:val="0"/>
                <w:iCs w:val="0"/>
                <w:color w:val="auto"/>
                <w:sz w:val="20"/>
                <w:szCs w:val="20"/>
                <w:highlight w:val="none"/>
                <w:u w:val="none"/>
              </w:rPr>
            </w:pPr>
          </w:p>
        </w:tc>
      </w:tr>
      <w:tr w14:paraId="7A1A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2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FF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SY11幢102铺、202铺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C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E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3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F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5F7">
            <w:pPr>
              <w:jc w:val="center"/>
              <w:rPr>
                <w:rFonts w:hint="eastAsia" w:ascii="宋体" w:hAnsi="宋体" w:eastAsia="宋体" w:cs="宋体"/>
                <w:i w:val="0"/>
                <w:iCs w:val="0"/>
                <w:color w:val="auto"/>
                <w:sz w:val="20"/>
                <w:szCs w:val="20"/>
                <w:highlight w:val="none"/>
                <w:u w:val="none"/>
              </w:rPr>
            </w:pPr>
          </w:p>
        </w:tc>
      </w:tr>
      <w:tr w14:paraId="1DA1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4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1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SY11幢103铺、203铺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0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2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6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457">
            <w:pPr>
              <w:jc w:val="center"/>
              <w:rPr>
                <w:rFonts w:hint="eastAsia" w:ascii="宋体" w:hAnsi="宋体" w:eastAsia="宋体" w:cs="宋体"/>
                <w:i w:val="0"/>
                <w:iCs w:val="0"/>
                <w:color w:val="auto"/>
                <w:sz w:val="20"/>
                <w:szCs w:val="20"/>
                <w:highlight w:val="none"/>
                <w:u w:val="none"/>
              </w:rPr>
            </w:pPr>
          </w:p>
        </w:tc>
      </w:tr>
      <w:tr w14:paraId="10A5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4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SY11幢104铺、204铺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37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29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7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8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5097">
            <w:pPr>
              <w:jc w:val="center"/>
              <w:rPr>
                <w:rFonts w:hint="eastAsia" w:ascii="宋体" w:hAnsi="宋体" w:eastAsia="宋体" w:cs="宋体"/>
                <w:i w:val="0"/>
                <w:iCs w:val="0"/>
                <w:color w:val="auto"/>
                <w:sz w:val="20"/>
                <w:szCs w:val="20"/>
                <w:highlight w:val="none"/>
                <w:u w:val="none"/>
              </w:rPr>
            </w:pPr>
          </w:p>
        </w:tc>
      </w:tr>
      <w:tr w14:paraId="0D7F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2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0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SY11幢105铺、205铺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C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2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8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0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B5B9">
            <w:pPr>
              <w:jc w:val="center"/>
              <w:rPr>
                <w:rFonts w:hint="eastAsia" w:ascii="宋体" w:hAnsi="宋体" w:eastAsia="宋体" w:cs="宋体"/>
                <w:i w:val="0"/>
                <w:iCs w:val="0"/>
                <w:color w:val="auto"/>
                <w:sz w:val="20"/>
                <w:szCs w:val="20"/>
                <w:highlight w:val="none"/>
                <w:u w:val="none"/>
              </w:rPr>
            </w:pPr>
          </w:p>
        </w:tc>
      </w:tr>
      <w:tr w14:paraId="6ED7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SY11幢106铺、206铺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A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F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B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E1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7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DBCA">
            <w:pPr>
              <w:jc w:val="center"/>
              <w:rPr>
                <w:rFonts w:hint="eastAsia" w:ascii="宋体" w:hAnsi="宋体" w:eastAsia="宋体" w:cs="宋体"/>
                <w:i w:val="0"/>
                <w:iCs w:val="0"/>
                <w:color w:val="auto"/>
                <w:sz w:val="20"/>
                <w:szCs w:val="20"/>
                <w:highlight w:val="none"/>
                <w:u w:val="none"/>
              </w:rPr>
            </w:pPr>
          </w:p>
        </w:tc>
      </w:tr>
      <w:tr w14:paraId="19CA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1C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SY11幢107铺、207铺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A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D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3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9279">
            <w:pPr>
              <w:jc w:val="center"/>
              <w:rPr>
                <w:rFonts w:hint="eastAsia" w:ascii="宋体" w:hAnsi="宋体" w:eastAsia="宋体" w:cs="宋体"/>
                <w:i w:val="0"/>
                <w:iCs w:val="0"/>
                <w:color w:val="auto"/>
                <w:sz w:val="20"/>
                <w:szCs w:val="20"/>
                <w:highlight w:val="none"/>
                <w:u w:val="none"/>
              </w:rPr>
            </w:pPr>
          </w:p>
        </w:tc>
      </w:tr>
      <w:tr w14:paraId="7BCB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9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F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SY11幢108铺、208铺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81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F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0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05D2">
            <w:pPr>
              <w:jc w:val="center"/>
              <w:rPr>
                <w:rFonts w:hint="eastAsia" w:ascii="宋体" w:hAnsi="宋体" w:eastAsia="宋体" w:cs="宋体"/>
                <w:i w:val="0"/>
                <w:iCs w:val="0"/>
                <w:color w:val="auto"/>
                <w:sz w:val="20"/>
                <w:szCs w:val="20"/>
                <w:highlight w:val="none"/>
                <w:u w:val="none"/>
              </w:rPr>
            </w:pPr>
          </w:p>
        </w:tc>
      </w:tr>
      <w:tr w14:paraId="280B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BC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-19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0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SY11幢109铺、209铺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A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28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6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2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632">
            <w:pPr>
              <w:jc w:val="center"/>
              <w:rPr>
                <w:rFonts w:hint="eastAsia" w:ascii="宋体" w:hAnsi="宋体" w:eastAsia="宋体" w:cs="宋体"/>
                <w:i w:val="0"/>
                <w:iCs w:val="0"/>
                <w:color w:val="auto"/>
                <w:sz w:val="20"/>
                <w:szCs w:val="20"/>
                <w:highlight w:val="none"/>
                <w:u w:val="none"/>
              </w:rPr>
            </w:pPr>
          </w:p>
        </w:tc>
      </w:tr>
      <w:tr w14:paraId="123A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0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SY11幢110铺、210铺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6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BB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A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87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11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BE8">
            <w:pPr>
              <w:jc w:val="center"/>
              <w:rPr>
                <w:rFonts w:hint="eastAsia" w:ascii="宋体" w:hAnsi="宋体" w:eastAsia="宋体" w:cs="宋体"/>
                <w:i w:val="0"/>
                <w:iCs w:val="0"/>
                <w:color w:val="auto"/>
                <w:sz w:val="20"/>
                <w:szCs w:val="20"/>
                <w:highlight w:val="none"/>
                <w:u w:val="none"/>
              </w:rPr>
            </w:pPr>
          </w:p>
        </w:tc>
      </w:tr>
      <w:tr w14:paraId="6272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41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SY11幢111铺、211铺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C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A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8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67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C42C">
            <w:pPr>
              <w:jc w:val="center"/>
              <w:rPr>
                <w:rFonts w:hint="eastAsia" w:ascii="宋体" w:hAnsi="宋体" w:eastAsia="宋体" w:cs="宋体"/>
                <w:i w:val="0"/>
                <w:iCs w:val="0"/>
                <w:color w:val="auto"/>
                <w:sz w:val="20"/>
                <w:szCs w:val="20"/>
                <w:highlight w:val="none"/>
                <w:u w:val="none"/>
              </w:rPr>
            </w:pPr>
          </w:p>
        </w:tc>
      </w:tr>
      <w:tr w14:paraId="4F47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63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SY11幢112铺、212铺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6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B0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1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C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DB2">
            <w:pPr>
              <w:jc w:val="center"/>
              <w:rPr>
                <w:rFonts w:hint="eastAsia" w:ascii="宋体" w:hAnsi="宋体" w:eastAsia="宋体" w:cs="宋体"/>
                <w:i w:val="0"/>
                <w:iCs w:val="0"/>
                <w:color w:val="auto"/>
                <w:sz w:val="20"/>
                <w:szCs w:val="20"/>
                <w:highlight w:val="none"/>
                <w:u w:val="none"/>
              </w:rPr>
            </w:pPr>
          </w:p>
        </w:tc>
      </w:tr>
      <w:tr w14:paraId="3438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F3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63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SY11幢113铺、213铺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FB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6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77.36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82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25990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60F">
            <w:pPr>
              <w:jc w:val="center"/>
              <w:rPr>
                <w:rFonts w:hint="eastAsia" w:ascii="宋体" w:hAnsi="宋体" w:eastAsia="宋体" w:cs="宋体"/>
                <w:i w:val="0"/>
                <w:iCs w:val="0"/>
                <w:color w:val="auto"/>
                <w:sz w:val="20"/>
                <w:szCs w:val="20"/>
                <w:highlight w:val="none"/>
                <w:u w:val="none"/>
              </w:rPr>
            </w:pPr>
          </w:p>
        </w:tc>
      </w:tr>
      <w:tr w14:paraId="4C7A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E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SY11幢114铺、214铺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91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3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24380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0F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923">
            <w:pPr>
              <w:jc w:val="center"/>
              <w:rPr>
                <w:rFonts w:hint="eastAsia" w:ascii="宋体" w:hAnsi="宋体" w:eastAsia="宋体" w:cs="宋体"/>
                <w:i w:val="0"/>
                <w:iCs w:val="0"/>
                <w:color w:val="auto"/>
                <w:sz w:val="20"/>
                <w:szCs w:val="20"/>
                <w:highlight w:val="none"/>
                <w:u w:val="none"/>
              </w:rPr>
            </w:pPr>
          </w:p>
        </w:tc>
      </w:tr>
      <w:tr w14:paraId="3924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20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SY11幢115铺、215铺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0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4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01A">
            <w:pPr>
              <w:jc w:val="center"/>
              <w:rPr>
                <w:rFonts w:hint="eastAsia" w:ascii="宋体" w:hAnsi="宋体" w:eastAsia="宋体" w:cs="宋体"/>
                <w:i w:val="0"/>
                <w:iCs w:val="0"/>
                <w:color w:val="auto"/>
                <w:sz w:val="20"/>
                <w:szCs w:val="20"/>
                <w:highlight w:val="none"/>
                <w:u w:val="none"/>
              </w:rPr>
            </w:pPr>
          </w:p>
        </w:tc>
      </w:tr>
      <w:tr w14:paraId="38AC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EE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SY11幢116铺、216铺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7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C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F7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0050">
            <w:pPr>
              <w:jc w:val="center"/>
              <w:rPr>
                <w:rFonts w:hint="eastAsia" w:ascii="宋体" w:hAnsi="宋体" w:eastAsia="宋体" w:cs="宋体"/>
                <w:i w:val="0"/>
                <w:iCs w:val="0"/>
                <w:color w:val="auto"/>
                <w:sz w:val="20"/>
                <w:szCs w:val="20"/>
                <w:highlight w:val="none"/>
                <w:u w:val="none"/>
              </w:rPr>
            </w:pPr>
          </w:p>
        </w:tc>
      </w:tr>
      <w:tr w14:paraId="75F1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4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SY12幢105铺、205铺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90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C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A9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B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F37F">
            <w:pPr>
              <w:jc w:val="center"/>
              <w:rPr>
                <w:rFonts w:hint="eastAsia" w:ascii="宋体" w:hAnsi="宋体" w:eastAsia="宋体" w:cs="宋体"/>
                <w:i w:val="0"/>
                <w:iCs w:val="0"/>
                <w:color w:val="auto"/>
                <w:sz w:val="20"/>
                <w:szCs w:val="20"/>
                <w:highlight w:val="none"/>
                <w:u w:val="none"/>
              </w:rPr>
            </w:pPr>
          </w:p>
        </w:tc>
      </w:tr>
      <w:tr w14:paraId="0AFE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8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6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SY12幢106铺、206铺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DF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01A">
            <w:pPr>
              <w:jc w:val="center"/>
              <w:rPr>
                <w:rFonts w:hint="eastAsia" w:ascii="宋体" w:hAnsi="宋体" w:eastAsia="宋体" w:cs="宋体"/>
                <w:i w:val="0"/>
                <w:iCs w:val="0"/>
                <w:color w:val="auto"/>
                <w:sz w:val="20"/>
                <w:szCs w:val="20"/>
                <w:highlight w:val="none"/>
                <w:u w:val="none"/>
              </w:rPr>
            </w:pPr>
          </w:p>
        </w:tc>
      </w:tr>
      <w:tr w14:paraId="0557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C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-29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1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SY12幢107铺、207铺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2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4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A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67B">
            <w:pPr>
              <w:jc w:val="center"/>
              <w:rPr>
                <w:rFonts w:hint="eastAsia" w:ascii="宋体" w:hAnsi="宋体" w:eastAsia="宋体" w:cs="宋体"/>
                <w:i w:val="0"/>
                <w:iCs w:val="0"/>
                <w:color w:val="auto"/>
                <w:sz w:val="20"/>
                <w:szCs w:val="20"/>
                <w:highlight w:val="none"/>
                <w:u w:val="none"/>
              </w:rPr>
            </w:pPr>
          </w:p>
        </w:tc>
      </w:tr>
      <w:tr w14:paraId="3DEE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4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B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SY12幢108铺、208铺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F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8A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0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43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92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7824">
            <w:pPr>
              <w:jc w:val="center"/>
              <w:rPr>
                <w:rFonts w:hint="eastAsia" w:ascii="宋体" w:hAnsi="宋体" w:eastAsia="宋体" w:cs="宋体"/>
                <w:i w:val="0"/>
                <w:iCs w:val="0"/>
                <w:color w:val="auto"/>
                <w:sz w:val="20"/>
                <w:szCs w:val="20"/>
                <w:highlight w:val="none"/>
                <w:u w:val="none"/>
              </w:rPr>
            </w:pPr>
          </w:p>
        </w:tc>
      </w:tr>
      <w:tr w14:paraId="5036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54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A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SY12幢109铺、209铺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1E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4F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11750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95CD">
            <w:pPr>
              <w:jc w:val="center"/>
              <w:rPr>
                <w:rFonts w:hint="eastAsia" w:ascii="宋体" w:hAnsi="宋体" w:eastAsia="宋体" w:cs="宋体"/>
                <w:i w:val="0"/>
                <w:iCs w:val="0"/>
                <w:color w:val="auto"/>
                <w:sz w:val="20"/>
                <w:szCs w:val="20"/>
                <w:highlight w:val="none"/>
                <w:u w:val="none"/>
              </w:rPr>
            </w:pPr>
          </w:p>
        </w:tc>
      </w:tr>
      <w:tr w14:paraId="00C5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4F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SY12幢110铺、210铺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A8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9C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E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1B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CC3">
            <w:pPr>
              <w:jc w:val="center"/>
              <w:rPr>
                <w:rFonts w:hint="eastAsia" w:ascii="宋体" w:hAnsi="宋体" w:eastAsia="宋体" w:cs="宋体"/>
                <w:i w:val="0"/>
                <w:iCs w:val="0"/>
                <w:color w:val="auto"/>
                <w:sz w:val="20"/>
                <w:szCs w:val="20"/>
                <w:highlight w:val="none"/>
                <w:u w:val="none"/>
              </w:rPr>
            </w:pPr>
          </w:p>
        </w:tc>
      </w:tr>
      <w:tr w14:paraId="5F1B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43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8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SY12幢111铺、211铺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B5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A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2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F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3D0F">
            <w:pPr>
              <w:jc w:val="center"/>
              <w:rPr>
                <w:rFonts w:hint="eastAsia" w:ascii="宋体" w:hAnsi="宋体" w:eastAsia="宋体" w:cs="宋体"/>
                <w:i w:val="0"/>
                <w:iCs w:val="0"/>
                <w:color w:val="auto"/>
                <w:sz w:val="20"/>
                <w:szCs w:val="20"/>
                <w:highlight w:val="none"/>
                <w:u w:val="none"/>
              </w:rPr>
            </w:pPr>
          </w:p>
        </w:tc>
      </w:tr>
      <w:tr w14:paraId="2DE4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58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FD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SY12幢112铺、212铺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22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CC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11750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D059">
            <w:pPr>
              <w:jc w:val="left"/>
              <w:rPr>
                <w:rFonts w:hint="eastAsia" w:ascii="宋体" w:hAnsi="宋体" w:eastAsia="宋体" w:cs="宋体"/>
                <w:i w:val="0"/>
                <w:iCs w:val="0"/>
                <w:color w:val="auto"/>
                <w:sz w:val="20"/>
                <w:szCs w:val="20"/>
                <w:highlight w:val="none"/>
                <w:u w:val="none"/>
              </w:rPr>
            </w:pPr>
          </w:p>
        </w:tc>
      </w:tr>
      <w:tr w14:paraId="771A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1B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SY12幢113铺、213铺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01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C6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A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E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D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C7BA">
            <w:pPr>
              <w:jc w:val="center"/>
              <w:rPr>
                <w:rFonts w:hint="eastAsia" w:ascii="宋体" w:hAnsi="宋体" w:eastAsia="宋体" w:cs="宋体"/>
                <w:i w:val="0"/>
                <w:iCs w:val="0"/>
                <w:color w:val="auto"/>
                <w:sz w:val="20"/>
                <w:szCs w:val="20"/>
                <w:highlight w:val="none"/>
                <w:u w:val="none"/>
              </w:rPr>
            </w:pPr>
          </w:p>
        </w:tc>
      </w:tr>
      <w:tr w14:paraId="0631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F0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SY12幢114铺、214铺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2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32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C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67E">
            <w:pPr>
              <w:jc w:val="center"/>
              <w:rPr>
                <w:rFonts w:hint="eastAsia" w:ascii="宋体" w:hAnsi="宋体" w:eastAsia="宋体" w:cs="宋体"/>
                <w:i w:val="0"/>
                <w:iCs w:val="0"/>
                <w:color w:val="auto"/>
                <w:sz w:val="20"/>
                <w:szCs w:val="20"/>
                <w:highlight w:val="none"/>
                <w:u w:val="none"/>
              </w:rPr>
            </w:pPr>
          </w:p>
        </w:tc>
      </w:tr>
      <w:tr w14:paraId="698F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BA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6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SY12幢115铺、215铺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A5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7F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7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5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E98C">
            <w:pPr>
              <w:jc w:val="center"/>
              <w:rPr>
                <w:rFonts w:hint="eastAsia" w:ascii="宋体" w:hAnsi="宋体" w:eastAsia="宋体" w:cs="宋体"/>
                <w:i w:val="0"/>
                <w:iCs w:val="0"/>
                <w:color w:val="auto"/>
                <w:sz w:val="20"/>
                <w:szCs w:val="20"/>
                <w:highlight w:val="none"/>
                <w:u w:val="none"/>
              </w:rPr>
            </w:pPr>
          </w:p>
        </w:tc>
      </w:tr>
      <w:tr w14:paraId="229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C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AHWDFB</w:t>
            </w:r>
            <w:r>
              <w:rPr>
                <w:rFonts w:hint="eastAsia" w:ascii="宋体" w:hAnsi="宋体" w:eastAsia="宋体" w:cs="宋体"/>
                <w:i w:val="0"/>
                <w:iCs w:val="0"/>
                <w:color w:val="auto"/>
                <w:kern w:val="0"/>
                <w:sz w:val="20"/>
                <w:szCs w:val="20"/>
                <w:highlight w:val="none"/>
                <w:u w:val="none"/>
                <w:lang w:val="en-US" w:eastAsia="zh-CN" w:bidi="ar"/>
              </w:rPr>
              <w:t>2025-</w:t>
            </w:r>
            <w:r>
              <w:rPr>
                <w:rFonts w:hint="eastAsia" w:ascii="宋体" w:hAnsi="宋体" w:cs="宋体"/>
                <w:i w:val="0"/>
                <w:iCs w:val="0"/>
                <w:color w:val="auto"/>
                <w:kern w:val="0"/>
                <w:sz w:val="20"/>
                <w:szCs w:val="20"/>
                <w:highlight w:val="none"/>
                <w:u w:val="none"/>
                <w:lang w:val="en-US" w:eastAsia="zh-CN" w:bidi="ar"/>
              </w:rPr>
              <w:t>09</w:t>
            </w:r>
            <w:r>
              <w:rPr>
                <w:rFonts w:hint="eastAsia" w:ascii="宋体" w:hAnsi="宋体" w:eastAsia="宋体" w:cs="宋体"/>
                <w:i w:val="0"/>
                <w:iCs w:val="0"/>
                <w:color w:val="auto"/>
                <w:kern w:val="0"/>
                <w:sz w:val="20"/>
                <w:szCs w:val="20"/>
                <w:highlight w:val="none"/>
                <w:u w:val="none"/>
                <w:lang w:val="en-US" w:eastAsia="zh-CN" w:bidi="ar"/>
              </w:rPr>
              <w:t>-38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19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SY12幢116铺、216铺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1-2/2F</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1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A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AF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A83">
            <w:pPr>
              <w:jc w:val="center"/>
              <w:rPr>
                <w:rFonts w:hint="eastAsia" w:ascii="宋体" w:hAnsi="宋体" w:eastAsia="宋体" w:cs="宋体"/>
                <w:i w:val="0"/>
                <w:iCs w:val="0"/>
                <w:color w:val="auto"/>
                <w:sz w:val="20"/>
                <w:szCs w:val="20"/>
                <w:highlight w:val="none"/>
                <w:u w:val="none"/>
              </w:rPr>
            </w:pPr>
          </w:p>
        </w:tc>
      </w:tr>
    </w:tbl>
    <w:p w14:paraId="1AFC787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eastAsia="zh-CN" w:bidi="ar"/>
        </w:rPr>
        <w:t>房屋结构：钢混</w:t>
      </w:r>
      <w:r>
        <w:rPr>
          <w:rFonts w:hint="eastAsia" w:ascii="宋体" w:hAnsi="宋体" w:cs="宋体"/>
          <w:color w:val="auto"/>
          <w:kern w:val="0"/>
          <w:sz w:val="24"/>
          <w:szCs w:val="24"/>
          <w:highlight w:val="none"/>
          <w:shd w:val="clear" w:color="auto" w:fill="FFFFFF"/>
          <w:lang w:val="en-US" w:eastAsia="zh-CN" w:bidi="ar"/>
        </w:rPr>
        <w:t>结构</w:t>
      </w:r>
      <w:r>
        <w:rPr>
          <w:rFonts w:hint="eastAsia" w:ascii="宋体" w:hAnsi="宋体" w:cs="宋体"/>
          <w:color w:val="auto"/>
          <w:kern w:val="0"/>
          <w:sz w:val="24"/>
          <w:szCs w:val="24"/>
          <w:highlight w:val="none"/>
          <w:shd w:val="clear" w:color="auto" w:fill="FFFFFF"/>
          <w:lang w:bidi="ar"/>
        </w:rPr>
        <w:t>。</w:t>
      </w:r>
    </w:p>
    <w:p w14:paraId="20D474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eastAsia="zh-CN" w:bidi="ar"/>
        </w:rPr>
        <w:t>租赁期限</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eastAsia="zh-CN" w:bidi="ar"/>
        </w:rPr>
        <w:t>年，自房屋移交之日起算</w:t>
      </w:r>
      <w:r>
        <w:rPr>
          <w:rFonts w:hint="eastAsia" w:ascii="宋体" w:hAnsi="宋体" w:cs="宋体"/>
          <w:color w:val="auto"/>
          <w:kern w:val="0"/>
          <w:sz w:val="24"/>
          <w:szCs w:val="24"/>
          <w:highlight w:val="none"/>
          <w:shd w:val="clear" w:color="auto" w:fill="FFFFFF"/>
          <w:lang w:bidi="ar"/>
        </w:rPr>
        <w:t>。</w:t>
      </w:r>
    </w:p>
    <w:p w14:paraId="1347CE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bidi="ar"/>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出租房屋地点：</w:t>
      </w:r>
      <w:r>
        <w:rPr>
          <w:rFonts w:hint="eastAsia" w:ascii="宋体" w:hAnsi="宋体" w:cs="宋体"/>
          <w:color w:val="auto"/>
          <w:kern w:val="0"/>
          <w:sz w:val="24"/>
          <w:szCs w:val="24"/>
          <w:highlight w:val="none"/>
          <w:shd w:val="clear" w:color="auto" w:fill="FFFFFF"/>
          <w:lang w:val="en-US" w:eastAsia="zh-CN" w:bidi="ar"/>
        </w:rPr>
        <w:t>舒城县花桥东路。</w:t>
      </w:r>
    </w:p>
    <w:p w14:paraId="050FEC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履约保证金：收取3个月的租金作为履约保证金。</w:t>
      </w:r>
    </w:p>
    <w:p w14:paraId="748A3F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7.</w:t>
      </w:r>
      <w:r>
        <w:rPr>
          <w:rFonts w:hint="eastAsia" w:ascii="宋体" w:hAnsi="宋体" w:cs="宋体"/>
          <w:color w:val="auto"/>
          <w:kern w:val="0"/>
          <w:sz w:val="24"/>
          <w:szCs w:val="24"/>
          <w:highlight w:val="none"/>
          <w:shd w:val="clear" w:color="auto" w:fill="FFFFFF"/>
          <w:lang w:bidi="ar"/>
        </w:rPr>
        <w:t>出租房屋用途：</w:t>
      </w:r>
    </w:p>
    <w:p w14:paraId="158EBA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仅限承租人使用，如需转租须经出租人同意，不得随意转租；不得擅自改变房屋结构，如需改变须经出租人同意。如在租赁期内遇政府规划需要、建设等不可抗拒的因素，承租人必须无条件服从出租人安排。</w:t>
      </w:r>
    </w:p>
    <w:p w14:paraId="19A09F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如有缴纳</w:t>
      </w:r>
      <w:r>
        <w:rPr>
          <w:rFonts w:hint="eastAsia" w:ascii="宋体" w:hAnsi="宋体" w:cs="宋体"/>
          <w:color w:val="auto"/>
          <w:kern w:val="0"/>
          <w:sz w:val="24"/>
          <w:szCs w:val="24"/>
          <w:highlight w:val="none"/>
          <w:shd w:val="clear" w:color="auto" w:fill="FFFFFF"/>
          <w:lang w:bidi="ar"/>
        </w:rPr>
        <w:t>物业管理费</w:t>
      </w:r>
      <w:r>
        <w:rPr>
          <w:rFonts w:hint="eastAsia" w:ascii="宋体" w:hAnsi="宋体" w:cs="宋体"/>
          <w:color w:val="auto"/>
          <w:kern w:val="0"/>
          <w:sz w:val="24"/>
          <w:szCs w:val="24"/>
          <w:highlight w:val="none"/>
          <w:shd w:val="clear" w:color="auto" w:fill="FFFFFF"/>
          <w:lang w:val="en-US" w:eastAsia="zh-CN" w:bidi="ar"/>
        </w:rPr>
        <w:t>要求，</w:t>
      </w:r>
      <w:r>
        <w:rPr>
          <w:rFonts w:hint="eastAsia" w:ascii="宋体" w:hAnsi="宋体" w:cs="宋体"/>
          <w:color w:val="auto"/>
          <w:kern w:val="0"/>
          <w:sz w:val="24"/>
          <w:szCs w:val="24"/>
          <w:highlight w:val="none"/>
          <w:shd w:val="clear" w:color="auto" w:fill="FFFFFF"/>
          <w:lang w:bidi="ar"/>
        </w:rPr>
        <w:t>承租人须自行前往出租房屋所属物业公司咨询物业管理相关问题，并缴纳物业管理费，合同签约时需缴纳物业费，一年一付，后期需按租赁协议支付周期提前支付下一年度物业费，水电费按市场价格标准收取。</w:t>
      </w:r>
    </w:p>
    <w:p w14:paraId="00D39C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）装修垃圾处理方式：按有关部门要求，规范处置。</w:t>
      </w:r>
    </w:p>
    <w:p w14:paraId="458E8E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eastAsia="zh-CN" w:bidi="ar"/>
        </w:rPr>
        <w:t>）依法经营，达到消防安全、卫生和环保要求。</w:t>
      </w:r>
    </w:p>
    <w:p w14:paraId="759B18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8.</w:t>
      </w:r>
      <w:r>
        <w:rPr>
          <w:rFonts w:hint="eastAsia" w:ascii="宋体" w:hAnsi="宋体" w:cs="宋体"/>
          <w:color w:val="auto"/>
          <w:kern w:val="0"/>
          <w:sz w:val="24"/>
          <w:szCs w:val="24"/>
          <w:highlight w:val="none"/>
          <w:shd w:val="clear" w:color="auto" w:fill="FFFFFF"/>
          <w:lang w:bidi="ar"/>
        </w:rPr>
        <w:t>付款要求：先付租金后使用房屋</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租金按年支付，租期为</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年。出租人承诺在合同签订之日起10日内向承租人移交房屋。</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二、竞租人资格和竞租保证金账户信息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竞租人资格：具有民事行为能力的自然人、法人或其他组织。</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竞租保证金到账的截止时间为202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16</w:t>
      </w:r>
      <w:r>
        <w:rPr>
          <w:rFonts w:hint="eastAsia" w:ascii="宋体" w:hAnsi="宋体" w:cs="宋体"/>
          <w:color w:val="auto"/>
          <w:kern w:val="0"/>
          <w:sz w:val="24"/>
          <w:szCs w:val="24"/>
          <w:highlight w:val="none"/>
          <w:shd w:val="clear" w:color="auto" w:fill="FFFFFF"/>
          <w:lang w:bidi="ar"/>
        </w:rPr>
        <w:t>日11时00分。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3.竞租保证金缴纳账户信息：（汇入以下指定账户）</w:t>
      </w:r>
    </w:p>
    <w:p w14:paraId="2D0C76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w:t>
      </w:r>
      <w:r>
        <w:rPr>
          <w:rFonts w:hint="eastAsia" w:ascii="宋体" w:hAnsi="宋体" w:cs="宋体"/>
          <w:color w:val="auto"/>
          <w:kern w:val="0"/>
          <w:sz w:val="24"/>
          <w:szCs w:val="24"/>
          <w:highlight w:val="none"/>
          <w:shd w:val="clear" w:color="auto" w:fill="FFFFFF"/>
          <w:lang w:eastAsia="zh-CN" w:bidi="ar"/>
        </w:rPr>
        <w:t>旺达工程</w:t>
      </w:r>
      <w:r>
        <w:rPr>
          <w:rFonts w:hint="eastAsia" w:ascii="宋体" w:hAnsi="宋体" w:cs="宋体"/>
          <w:color w:val="auto"/>
          <w:kern w:val="0"/>
          <w:sz w:val="24"/>
          <w:szCs w:val="24"/>
          <w:highlight w:val="none"/>
          <w:shd w:val="clear" w:color="auto" w:fill="FFFFFF"/>
          <w:lang w:bidi="ar"/>
        </w:rPr>
        <w:t>造价咨询有限公司</w:t>
      </w:r>
    </w:p>
    <w:p w14:paraId="4F7D81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开户行：安徽舒城农村商业银行股份有限公司古城支行</w:t>
      </w:r>
    </w:p>
    <w:p w14:paraId="768AF7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账号：20010297246866600000018</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款项来源注明：</w:t>
      </w:r>
      <w:r>
        <w:rPr>
          <w:rFonts w:hint="eastAsia" w:ascii="宋体" w:hAnsi="宋体" w:cs="宋体"/>
          <w:color w:val="auto"/>
          <w:kern w:val="0"/>
          <w:sz w:val="24"/>
          <w:szCs w:val="24"/>
          <w:highlight w:val="none"/>
          <w:shd w:val="clear" w:color="auto" w:fill="FFFFFF"/>
          <w:lang w:eastAsia="zh-CN" w:bidi="ar"/>
        </w:rPr>
        <w:t>出租项目标段号“AHWDFB2025-09-</w:t>
      </w:r>
      <w:r>
        <w:rPr>
          <w:rFonts w:hint="eastAsia" w:ascii="宋体" w:hAnsi="宋体" w:cs="宋体"/>
          <w:color w:val="auto"/>
          <w:kern w:val="0"/>
          <w:sz w:val="24"/>
          <w:szCs w:val="24"/>
          <w:highlight w:val="none"/>
          <w:shd w:val="clear" w:color="auto" w:fill="FFFFFF"/>
          <w:lang w:val="en-US" w:eastAsia="zh-CN" w:bidi="ar"/>
        </w:rPr>
        <w:t>X</w:t>
      </w:r>
      <w:r>
        <w:rPr>
          <w:rFonts w:hint="eastAsia" w:ascii="宋体" w:hAnsi="宋体" w:cs="宋体"/>
          <w:color w:val="auto"/>
          <w:kern w:val="0"/>
          <w:sz w:val="24"/>
          <w:szCs w:val="24"/>
          <w:highlight w:val="none"/>
          <w:shd w:val="clear" w:color="auto" w:fill="FFFFFF"/>
          <w:lang w:bidi="ar"/>
        </w:rPr>
        <w:t>竞租保证金</w:t>
      </w:r>
      <w:r>
        <w:rPr>
          <w:rFonts w:hint="eastAsia" w:ascii="宋体" w:hAnsi="宋体" w:cs="宋体"/>
          <w:color w:val="auto"/>
          <w:kern w:val="0"/>
          <w:sz w:val="24"/>
          <w:szCs w:val="24"/>
          <w:highlight w:val="none"/>
          <w:shd w:val="clear" w:color="auto" w:fill="FFFFFF"/>
          <w:lang w:eastAsia="zh-CN" w:bidi="ar"/>
        </w:rPr>
        <w:t>”</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特别提醒：①竞租保证金必须从竞租人的账户汇出（竞租人是法人或其他组织的须从其单位账户汇出），不接受到银行柜台缴纳现金汇款，所有保证金缴纳必须注明项目名称，且每竞买一个挂牌编号的标的保证金都需单独缴纳，购买多个挂牌项目的标的也必须分开单独缴纳，不得汇总缴纳。②如竞租人未按上述规定办理相关手续，由此引发的被取消竞租资格或报价无效或竞租保证金无法退回等责任均由竞租人自行承担。</w:t>
      </w:r>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515BDC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1.资格审查资料要求</w:t>
      </w:r>
    </w:p>
    <w:p w14:paraId="6598E0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①自然人参与竞</w:t>
      </w:r>
      <w:r>
        <w:rPr>
          <w:rFonts w:hint="eastAsia" w:ascii="宋体" w:hAnsi="宋体" w:cs="宋体"/>
          <w:color w:val="auto"/>
          <w:kern w:val="0"/>
          <w:sz w:val="24"/>
          <w:szCs w:val="24"/>
          <w:highlight w:val="none"/>
          <w:shd w:val="clear" w:color="auto" w:fill="FFFFFF"/>
          <w:lang w:bidi="ar"/>
        </w:rPr>
        <w:t>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竞租人携带保证金汇款凭证（复印件）、居民身份证（复印件、原件）、竞租申请书（原件）到达指定地点参加本次交易活动（详见竞租须知）。</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②</w:t>
      </w:r>
      <w:r>
        <w:rPr>
          <w:rFonts w:hint="eastAsia" w:ascii="宋体" w:hAnsi="宋体" w:cs="宋体"/>
          <w:color w:val="auto"/>
          <w:kern w:val="0"/>
          <w:sz w:val="24"/>
          <w:szCs w:val="24"/>
          <w:highlight w:val="none"/>
          <w:shd w:val="clear" w:color="auto" w:fill="FFFFFF"/>
          <w:lang w:bidi="ar"/>
        </w:rPr>
        <w:t>法人或其他组织参与竞租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竞租保证金汇款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4F42B8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val="en-US" w:eastAsia="zh-CN" w:bidi="ar"/>
        </w:rPr>
        <w:t>注：</w:t>
      </w:r>
      <w:r>
        <w:rPr>
          <w:rFonts w:hint="eastAsia" w:ascii="宋体" w:hAnsi="宋体" w:cs="宋体"/>
          <w:b/>
          <w:bCs/>
          <w:color w:val="auto"/>
          <w:kern w:val="0"/>
          <w:sz w:val="24"/>
          <w:szCs w:val="24"/>
          <w:highlight w:val="none"/>
          <w:shd w:val="clear" w:color="auto" w:fill="FFFFFF"/>
          <w:lang w:bidi="ar"/>
        </w:rPr>
        <w:t>每参与一个标段的竞租须按上述要求提供一份资料，竞租两个标段的须提供两份资料，依次类推。</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16</w:t>
      </w:r>
      <w:r>
        <w:rPr>
          <w:rFonts w:hint="eastAsia" w:ascii="宋体" w:hAnsi="宋体" w:cs="宋体"/>
          <w:color w:val="auto"/>
          <w:kern w:val="0"/>
          <w:sz w:val="24"/>
          <w:szCs w:val="24"/>
          <w:highlight w:val="none"/>
          <w:shd w:val="clear" w:color="auto" w:fill="FFFFFF"/>
          <w:lang w:bidi="ar"/>
        </w:rPr>
        <w:t>日14时30分出租人对竞租人资格进行审查（竞租人提前30分钟到达安徽</w:t>
      </w:r>
      <w:r>
        <w:rPr>
          <w:rFonts w:hint="eastAsia" w:ascii="宋体" w:hAnsi="宋体" w:cs="宋体"/>
          <w:color w:val="auto"/>
          <w:kern w:val="0"/>
          <w:sz w:val="24"/>
          <w:szCs w:val="24"/>
          <w:highlight w:val="none"/>
          <w:shd w:val="clear" w:color="auto" w:fill="FFFFFF"/>
          <w:lang w:eastAsia="zh-CN" w:bidi="ar"/>
        </w:rPr>
        <w:t>旺达工程</w:t>
      </w:r>
      <w:r>
        <w:rPr>
          <w:rFonts w:hint="eastAsia" w:ascii="宋体" w:hAnsi="宋体" w:cs="宋体"/>
          <w:color w:val="auto"/>
          <w:kern w:val="0"/>
          <w:sz w:val="24"/>
          <w:szCs w:val="24"/>
          <w:highlight w:val="none"/>
          <w:shd w:val="clear" w:color="auto" w:fill="FFFFFF"/>
          <w:lang w:bidi="ar"/>
        </w:rPr>
        <w:t>造价咨询有限公司）经审查，有下列情形之一的，其不具备竞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资格：</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（1）未按规定汇入竞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保证金的；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竞租人应仔细阅读并充分理解交易公告及竞租须知的内容，如对交易公告及竞租须知内容有疑问的，可以在竞租活动截止前以书面或口头方式向安徽</w:t>
      </w:r>
      <w:r>
        <w:rPr>
          <w:rFonts w:hint="eastAsia" w:ascii="宋体" w:hAnsi="宋体" w:cs="宋体"/>
          <w:color w:val="auto"/>
          <w:kern w:val="0"/>
          <w:sz w:val="24"/>
          <w:szCs w:val="24"/>
          <w:highlight w:val="none"/>
          <w:shd w:val="clear" w:color="auto" w:fill="FFFFFF"/>
          <w:lang w:eastAsia="zh-CN" w:bidi="ar"/>
        </w:rPr>
        <w:t>旺达工程</w:t>
      </w:r>
      <w:r>
        <w:rPr>
          <w:rFonts w:hint="eastAsia" w:ascii="宋体" w:hAnsi="宋体" w:cs="宋体"/>
          <w:color w:val="auto"/>
          <w:kern w:val="0"/>
          <w:sz w:val="24"/>
          <w:szCs w:val="24"/>
          <w:highlight w:val="none"/>
          <w:shd w:val="clear" w:color="auto" w:fill="FFFFFF"/>
          <w:lang w:bidi="ar"/>
        </w:rPr>
        <w:t>造价咨询有限公司咨询。竞租人参加竞租，即视为竞租人对交易公告和竞租须知的内容已完全知悉并无异议。出租人不安排踏勘，如有需求，请竞租人自行踏勘。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、本次出租活动时间、地点</w:t>
      </w:r>
    </w:p>
    <w:p w14:paraId="7EC3CCC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出租活动起止时间：202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en-US" w:eastAsia="zh-CN" w:bidi="ar-SA"/>
        </w:rPr>
        <w:t>日至202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16</w:t>
      </w:r>
      <w:r>
        <w:rPr>
          <w:rFonts w:hint="eastAsia" w:ascii="宋体" w:hAnsi="宋体" w:eastAsia="宋体" w:cs="Times New Roman"/>
          <w:color w:val="auto"/>
          <w:kern w:val="0"/>
          <w:sz w:val="24"/>
          <w:szCs w:val="24"/>
          <w:highlight w:val="none"/>
          <w:lang w:val="en-US" w:eastAsia="zh-CN" w:bidi="ar-SA"/>
        </w:rPr>
        <w:t>日15时30分；</w:t>
      </w:r>
    </w:p>
    <w:p w14:paraId="1F9CBD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地点：安徽</w:t>
      </w:r>
      <w:r>
        <w:rPr>
          <w:rFonts w:hint="eastAsia" w:ascii="宋体" w:hAnsi="宋体" w:cs="Times New Roman"/>
          <w:color w:val="auto"/>
          <w:kern w:val="0"/>
          <w:sz w:val="24"/>
          <w:szCs w:val="24"/>
          <w:highlight w:val="none"/>
          <w:lang w:val="en-US" w:eastAsia="zh-CN" w:bidi="ar-SA"/>
        </w:rPr>
        <w:t>旺达工程</w:t>
      </w:r>
      <w:r>
        <w:rPr>
          <w:rFonts w:hint="eastAsia" w:ascii="宋体" w:hAnsi="宋体" w:eastAsia="宋体" w:cs="Times New Roman"/>
          <w:color w:val="auto"/>
          <w:kern w:val="0"/>
          <w:sz w:val="24"/>
          <w:szCs w:val="24"/>
          <w:highlight w:val="none"/>
          <w:lang w:val="en-US" w:eastAsia="zh-CN" w:bidi="ar-SA"/>
        </w:rPr>
        <w:t>造价咨询有限公司（地址：舒城县</w:t>
      </w:r>
      <w:r>
        <w:rPr>
          <w:rFonts w:hint="eastAsia" w:ascii="宋体" w:hAnsi="宋体" w:cs="Times New Roman"/>
          <w:color w:val="auto"/>
          <w:kern w:val="0"/>
          <w:sz w:val="24"/>
          <w:szCs w:val="24"/>
          <w:highlight w:val="none"/>
          <w:lang w:val="en-US" w:eastAsia="zh-CN" w:bidi="ar-SA"/>
        </w:rPr>
        <w:t>城关镇桃溪路舒乐家园隔壁二楼办公室</w:t>
      </w:r>
      <w:r>
        <w:rPr>
          <w:rFonts w:hint="eastAsia" w:ascii="宋体" w:hAnsi="宋体" w:eastAsia="宋体" w:cs="Times New Roman"/>
          <w:color w:val="auto"/>
          <w:kern w:val="0"/>
          <w:sz w:val="24"/>
          <w:szCs w:val="24"/>
          <w:highlight w:val="none"/>
          <w:lang w:val="en-US" w:eastAsia="zh-CN" w:bidi="ar-SA"/>
        </w:rPr>
        <w:t>）。</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六</w:t>
      </w:r>
      <w:r>
        <w:rPr>
          <w:rFonts w:hint="eastAsia" w:ascii="宋体" w:hAnsi="宋体" w:cs="宋体"/>
          <w:b/>
          <w:color w:val="auto"/>
          <w:kern w:val="0"/>
          <w:sz w:val="24"/>
          <w:szCs w:val="24"/>
          <w:highlight w:val="none"/>
          <w:shd w:val="clear" w:color="auto" w:fill="FFFFFF"/>
          <w:lang w:bidi="ar"/>
        </w:rPr>
        <w:t>、现场竞价及确定竞得人的办法：</w:t>
      </w:r>
    </w:p>
    <w:p w14:paraId="6FFB2BC0">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竞租人填写《</w:t>
      </w:r>
      <w:r>
        <w:rPr>
          <w:rFonts w:hint="eastAsia" w:ascii="宋体" w:hAnsi="宋体" w:cs="宋体"/>
          <w:color w:val="auto"/>
          <w:kern w:val="0"/>
          <w:sz w:val="24"/>
          <w:szCs w:val="24"/>
          <w:highlight w:val="none"/>
          <w:shd w:val="clear" w:color="auto" w:fill="FFFFFF"/>
          <w:lang w:eastAsia="zh-CN" w:bidi="ar"/>
        </w:rPr>
        <w:t>竞租报价单</w:t>
      </w:r>
      <w:r>
        <w:rPr>
          <w:rFonts w:hint="eastAsia" w:ascii="宋体" w:hAnsi="宋体" w:cs="宋体"/>
          <w:color w:val="auto"/>
          <w:kern w:val="0"/>
          <w:sz w:val="24"/>
          <w:szCs w:val="24"/>
          <w:highlight w:val="none"/>
          <w:shd w:val="clear" w:color="auto" w:fill="FFFFFF"/>
          <w:lang w:bidi="ar"/>
        </w:rPr>
        <w:t>》，进行报价；</w:t>
      </w:r>
    </w:p>
    <w:p w14:paraId="5471075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94DDB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0554F8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highlight w:val="none"/>
          <w:shd w:val="clear" w:color="auto" w:fill="FFFFFF"/>
          <w:lang w:bidi="ar"/>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6.竞得人中途悔约，保证金不予退还。未竞得人的竞租保证金在成交结果公示期满后的五个工作日内予以退还。竞得人的竞租保证金在办理合同备案等相关手续后5个工作日内予以退还。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七</w:t>
      </w:r>
      <w:r>
        <w:rPr>
          <w:rFonts w:hint="eastAsia" w:ascii="宋体" w:hAnsi="宋体" w:cs="宋体"/>
          <w:b/>
          <w:color w:val="auto"/>
          <w:kern w:val="0"/>
          <w:sz w:val="24"/>
          <w:szCs w:val="24"/>
          <w:highlight w:val="none"/>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确定竞得人后，出租人与竞得人当场签订成交确认书，出租人不按规定签订成交确认书的，应当承担法律；竞得人竞得后拒绝签订成交确认书或签订了成交确认书后拒不缴纳交易服务费或成交款的，其竞租保证金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八</w:t>
      </w:r>
      <w:r>
        <w:rPr>
          <w:rFonts w:hint="eastAsia" w:ascii="宋体" w:hAnsi="宋体" w:cs="宋体"/>
          <w:b/>
          <w:color w:val="auto"/>
          <w:kern w:val="0"/>
          <w:sz w:val="24"/>
          <w:szCs w:val="24"/>
          <w:highlight w:val="none"/>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竞得人自成交结果公示期满后的10日内持成交确认书和成交款缴纳凭证与出租人签订书面合同。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九</w:t>
      </w:r>
      <w:r>
        <w:rPr>
          <w:rFonts w:hint="eastAsia" w:ascii="宋体" w:hAnsi="宋体" w:cs="宋体"/>
          <w:b/>
          <w:color w:val="auto"/>
          <w:kern w:val="0"/>
          <w:sz w:val="24"/>
          <w:szCs w:val="24"/>
          <w:highlight w:val="none"/>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1.本次竞租活动的交易服务费由承租人自行承担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每个标段500元</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竞租人恶意串通损害国家利益、社会利益或他人合法权益的；破坏、妨碍本次交易活动的；恶意扰乱正常秩序的；提供虚假材料、恶意、隐瞒取得中标资格，一经确定，取消其竞租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舒城县城关镇人民政府</w:t>
      </w:r>
    </w:p>
    <w:p w14:paraId="7A22795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shd w:val="clear" w:color="auto" w:fill="FFFFFF"/>
          <w:lang w:val="en-US" w:eastAsia="zh-CN" w:bidi="ar"/>
        </w:rPr>
        <w:t>郑主任</w:t>
      </w:r>
    </w:p>
    <w:p w14:paraId="46D162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18156810379</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挂牌代理机构：安徽</w:t>
      </w:r>
      <w:r>
        <w:rPr>
          <w:rFonts w:hint="eastAsia" w:ascii="宋体" w:hAnsi="宋体" w:cs="宋体"/>
          <w:color w:val="auto"/>
          <w:kern w:val="0"/>
          <w:sz w:val="24"/>
          <w:szCs w:val="24"/>
          <w:highlight w:val="none"/>
          <w:shd w:val="clear" w:color="auto" w:fill="FFFFFF"/>
          <w:lang w:eastAsia="zh-CN" w:bidi="ar"/>
        </w:rPr>
        <w:t>旺达工程</w:t>
      </w:r>
      <w:r>
        <w:rPr>
          <w:rFonts w:hint="eastAsia" w:ascii="宋体" w:hAnsi="宋体" w:cs="宋体"/>
          <w:color w:val="auto"/>
          <w:kern w:val="0"/>
          <w:sz w:val="24"/>
          <w:szCs w:val="24"/>
          <w:highlight w:val="none"/>
          <w:shd w:val="clear" w:color="auto" w:fill="FFFFFF"/>
          <w:lang w:bidi="ar"/>
        </w:rPr>
        <w:t>造价咨询有限公司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地址：舒城县</w:t>
      </w:r>
      <w:r>
        <w:rPr>
          <w:rFonts w:hint="eastAsia" w:ascii="宋体" w:hAnsi="宋体" w:cs="宋体"/>
          <w:color w:val="auto"/>
          <w:kern w:val="0"/>
          <w:sz w:val="24"/>
          <w:szCs w:val="24"/>
          <w:highlight w:val="none"/>
          <w:shd w:val="clear" w:color="auto" w:fill="FFFFFF"/>
          <w:lang w:eastAsia="zh-CN" w:bidi="ar"/>
        </w:rPr>
        <w:t>城关镇桃溪路舒乐家园隔壁二楼办公室</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shd w:val="clear" w:color="auto" w:fill="FFFFFF"/>
          <w:lang w:eastAsia="zh-CN" w:bidi="ar"/>
        </w:rPr>
        <w:t>陈工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13966272015</w:t>
      </w:r>
    </w:p>
    <w:p w14:paraId="31BA7F04">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竞租申请书</w:t>
      </w:r>
    </w:p>
    <w:p w14:paraId="20FF8E5B">
      <w:pPr>
        <w:adjustRightInd w:val="0"/>
        <w:snapToGrid w:val="0"/>
        <w:spacing w:line="540" w:lineRule="exact"/>
        <w:jc w:val="both"/>
        <w:rPr>
          <w:rFonts w:hint="eastAsia" w:ascii="仿宋" w:hAnsi="仿宋" w:eastAsia="宋体" w:cs="仿宋"/>
          <w:b/>
          <w:color w:val="auto"/>
          <w:sz w:val="24"/>
          <w:szCs w:val="24"/>
          <w:highlight w:val="none"/>
          <w:lang w:eastAsia="zh-CN"/>
        </w:rPr>
      </w:pPr>
      <w:r>
        <w:rPr>
          <w:rFonts w:hint="eastAsia" w:ascii="宋体" w:hAnsi="宋体" w:cs="宋体"/>
          <w:bCs/>
          <w:color w:val="auto"/>
          <w:sz w:val="24"/>
          <w:szCs w:val="24"/>
          <w:highlight w:val="none"/>
        </w:rPr>
        <w:t>出 租 人：</w:t>
      </w:r>
      <w:r>
        <w:rPr>
          <w:rFonts w:hint="eastAsia" w:ascii="仿宋" w:hAnsi="仿宋" w:eastAsia="仿宋" w:cs="仿宋"/>
          <w:b/>
          <w:color w:val="auto"/>
          <w:sz w:val="24"/>
          <w:szCs w:val="24"/>
          <w:highlight w:val="none"/>
          <w:u w:val="single"/>
          <w:lang w:eastAsia="zh-CN"/>
        </w:rPr>
        <w:t>舒城县城关镇人民政府</w:t>
      </w:r>
    </w:p>
    <w:p w14:paraId="36C27BAE">
      <w:pPr>
        <w:adjustRightInd w:val="0"/>
        <w:snapToGrid w:val="0"/>
        <w:spacing w:line="540" w:lineRule="exact"/>
        <w:jc w:val="both"/>
        <w:rPr>
          <w:rFonts w:ascii="宋体" w:hAnsi="宋体" w:cs="宋体"/>
          <w:color w:val="auto"/>
          <w:sz w:val="22"/>
          <w:szCs w:val="22"/>
          <w:highlight w:val="none"/>
        </w:rPr>
      </w:pPr>
      <w:r>
        <w:rPr>
          <w:rFonts w:hint="eastAsia" w:ascii="宋体" w:hAnsi="宋体" w:cs="宋体"/>
          <w:bCs/>
          <w:color w:val="auto"/>
          <w:sz w:val="24"/>
          <w:szCs w:val="24"/>
          <w:highlight w:val="none"/>
        </w:rPr>
        <w:t>代理机构：</w:t>
      </w:r>
      <w:r>
        <w:rPr>
          <w:rFonts w:hint="eastAsia" w:ascii="仿宋" w:hAnsi="仿宋" w:eastAsia="仿宋" w:cs="仿宋"/>
          <w:b/>
          <w:color w:val="auto"/>
          <w:sz w:val="24"/>
          <w:szCs w:val="24"/>
          <w:highlight w:val="none"/>
          <w:u w:val="single"/>
        </w:rPr>
        <w:t>安徽</w:t>
      </w:r>
      <w:r>
        <w:rPr>
          <w:rFonts w:hint="eastAsia" w:ascii="仿宋" w:hAnsi="仿宋" w:eastAsia="仿宋" w:cs="仿宋"/>
          <w:b/>
          <w:color w:val="auto"/>
          <w:sz w:val="24"/>
          <w:szCs w:val="24"/>
          <w:highlight w:val="none"/>
          <w:u w:val="single"/>
          <w:lang w:eastAsia="zh-CN"/>
        </w:rPr>
        <w:t>旺达工程</w:t>
      </w:r>
      <w:r>
        <w:rPr>
          <w:rFonts w:hint="eastAsia" w:ascii="仿宋" w:hAnsi="仿宋" w:eastAsia="仿宋" w:cs="仿宋"/>
          <w:b/>
          <w:color w:val="auto"/>
          <w:sz w:val="24"/>
          <w:szCs w:val="24"/>
          <w:highlight w:val="none"/>
          <w:u w:val="single"/>
        </w:rPr>
        <w:t>造价咨询有限公司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经认真阅读</w:t>
      </w:r>
      <w:r>
        <w:rPr>
          <w:rFonts w:hint="eastAsia" w:ascii="宋体" w:hAnsi="宋体" w:cs="宋体"/>
          <w:color w:val="auto"/>
          <w:kern w:val="0"/>
          <w:sz w:val="24"/>
          <w:szCs w:val="24"/>
          <w:highlight w:val="none"/>
          <w:shd w:val="clear" w:color="auto" w:fill="FFFFFF"/>
          <w:lang w:val="en-US" w:eastAsia="zh-CN" w:bidi="ar"/>
        </w:rPr>
        <w:t>出租公告及竞租须知</w:t>
      </w:r>
      <w:r>
        <w:rPr>
          <w:rFonts w:hint="eastAsia" w:ascii="宋体" w:hAnsi="宋体" w:cs="宋体"/>
          <w:color w:val="auto"/>
          <w:kern w:val="0"/>
          <w:sz w:val="24"/>
          <w:szCs w:val="24"/>
          <w:highlight w:val="none"/>
          <w:shd w:val="clear" w:color="auto" w:fill="FFFFFF"/>
          <w:lang w:bidi="ar"/>
        </w:rPr>
        <w:t>，并经过现场踏勘，我方完全接受并愿意遵守出租公告及竞租须知中的规定和要求，对所有文件均无异议。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我方现正式申请参加</w:t>
      </w:r>
      <w:r>
        <w:rPr>
          <w:rFonts w:hint="eastAsia" w:ascii="宋体" w:hAnsi="宋体" w:cs="宋体"/>
          <w:color w:val="auto"/>
          <w:kern w:val="0"/>
          <w:sz w:val="24"/>
          <w:szCs w:val="24"/>
          <w:highlight w:val="none"/>
          <w:u w:val="single"/>
          <w:shd w:val="clear" w:color="auto" w:fill="FFFFFF"/>
          <w:lang w:eastAsia="zh-CN" w:bidi="ar"/>
        </w:rPr>
        <w:t>舒城县新乐府38套门面房出租项目</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AHWDFB2025-09</w:t>
      </w:r>
      <w:r>
        <w:rPr>
          <w:rFonts w:hint="eastAsia" w:ascii="宋体" w:hAnsi="宋体" w:cs="宋体"/>
          <w:color w:val="auto"/>
          <w:kern w:val="0"/>
          <w:sz w:val="24"/>
          <w:szCs w:val="24"/>
          <w:highlight w:val="none"/>
          <w:u w:val="single"/>
          <w:shd w:val="clear" w:color="auto" w:fill="FFFFFF"/>
          <w:lang w:val="en-US" w:eastAsia="zh-CN" w:bidi="ar"/>
        </w:rPr>
        <w:t>-x</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bidi="ar"/>
        </w:rPr>
        <w:t>出租活动，并参与竞租。</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我方愿意按出租公告规定，汇入竞租保证金。</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若能竞得该标的，我方承诺在领取成交确认书后的十日内与出租人签订书面合同并办理相关备案、标的出租、缴纳交易服务费用等相关手续、承诺满足竞租人资格及要求，若违反上述承诺，我方自愿放弃中标资格，同意贵方没收我方竞租保证金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若我方在出租活动中，出现不能按期付款或有其他违约行为，我方愿意赔偿由此产生的损失和承担全部法律责任。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 </w:t>
      </w:r>
    </w:p>
    <w:p w14:paraId="12C58735">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申请人：</w:t>
      </w:r>
      <w:r>
        <w:rPr>
          <w:rFonts w:hint="eastAsia" w:ascii="宋体" w:hAnsi="宋体" w:cs="宋体"/>
          <w:color w:val="auto"/>
          <w:kern w:val="0"/>
          <w:sz w:val="24"/>
          <w:szCs w:val="24"/>
          <w:highlight w:val="none"/>
          <w:u w:val="single"/>
          <w:shd w:val="clear" w:color="auto" w:fill="FFFFFF"/>
          <w:lang w:bidi="ar"/>
        </w:rPr>
        <w:t xml:space="preserve">                                    （加盖公章）</w:t>
      </w:r>
    </w:p>
    <w:p w14:paraId="469E31C6">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法定代表人（或授权委托代理人）签名：</w:t>
      </w:r>
      <w:r>
        <w:rPr>
          <w:rFonts w:hint="eastAsia" w:ascii="宋体" w:hAnsi="宋体" w:cs="宋体"/>
          <w:color w:val="auto"/>
          <w:kern w:val="0"/>
          <w:sz w:val="24"/>
          <w:szCs w:val="24"/>
          <w:highlight w:val="none"/>
          <w:u w:val="single"/>
          <w:shd w:val="clear" w:color="auto" w:fill="FFFFFF"/>
          <w:lang w:bidi="ar"/>
        </w:rPr>
        <w:t xml:space="preserve">                    </w:t>
      </w:r>
    </w:p>
    <w:p w14:paraId="4A527323">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u w:val="single"/>
          <w:shd w:val="clear" w:color="auto" w:fill="FFFFFF"/>
          <w:lang w:bidi="ar"/>
        </w:rPr>
        <w:t xml:space="preserve">                                                </w:t>
      </w:r>
    </w:p>
    <w:p w14:paraId="20A98EC3">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w:t>
      </w:r>
      <w:r>
        <w:rPr>
          <w:rFonts w:hint="eastAsia" w:ascii="宋体" w:hAnsi="宋体" w:cs="宋体"/>
          <w:color w:val="auto"/>
          <w:kern w:val="0"/>
          <w:sz w:val="24"/>
          <w:szCs w:val="24"/>
          <w:highlight w:val="none"/>
          <w:u w:val="single"/>
          <w:shd w:val="clear" w:color="auto" w:fill="FFFFFF"/>
          <w:lang w:bidi="ar"/>
        </w:rPr>
        <w:t xml:space="preserve">                                                  </w:t>
      </w:r>
    </w:p>
    <w:p w14:paraId="196FD9B7">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邮政编码：</w:t>
      </w:r>
      <w:r>
        <w:rPr>
          <w:rFonts w:hint="eastAsia" w:ascii="宋体" w:hAnsi="宋体" w:cs="宋体"/>
          <w:color w:val="auto"/>
          <w:kern w:val="0"/>
          <w:sz w:val="24"/>
          <w:szCs w:val="24"/>
          <w:highlight w:val="none"/>
          <w:u w:val="single"/>
          <w:shd w:val="clear" w:color="auto" w:fill="FFFFFF"/>
          <w:lang w:bidi="ar"/>
        </w:rPr>
        <w:t xml:space="preserve">                                              </w:t>
      </w:r>
    </w:p>
    <w:p w14:paraId="3E7315AC">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电话：</w:t>
      </w:r>
      <w:r>
        <w:rPr>
          <w:rFonts w:hint="eastAsia" w:ascii="宋体" w:hAnsi="宋体" w:cs="宋体"/>
          <w:color w:val="auto"/>
          <w:kern w:val="0"/>
          <w:sz w:val="24"/>
          <w:szCs w:val="24"/>
          <w:highlight w:val="none"/>
          <w:u w:val="single"/>
          <w:shd w:val="clear" w:color="auto" w:fill="FFFFFF"/>
          <w:lang w:bidi="ar"/>
        </w:rPr>
        <w:t xml:space="preserve">                                                  </w:t>
      </w:r>
    </w:p>
    <w:p w14:paraId="27407C6A">
      <w:pPr>
        <w:widowControl/>
        <w:shd w:val="clear" w:color="auto" w:fill="FFFFFF"/>
        <w:spacing w:line="460" w:lineRule="atLeast"/>
        <w:ind w:firstLine="540"/>
        <w:jc w:val="both"/>
        <w:textAlignment w:val="top"/>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申请日期：</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p>
    <w:p w14:paraId="057EC940">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授权委托书</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25"/>
        <w:gridCol w:w="921"/>
        <w:gridCol w:w="2517"/>
        <w:gridCol w:w="1862"/>
        <w:gridCol w:w="2297"/>
      </w:tblGrid>
      <w:tr w14:paraId="41ECC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highlight w:val="none"/>
              </w:rPr>
            </w:pPr>
            <w:r>
              <w:rPr>
                <w:rFonts w:hint="eastAsia" w:ascii="宋体" w:hAnsi="宋体" w:cs="宋体"/>
                <w:color w:val="auto"/>
                <w:kern w:val="0"/>
                <w:sz w:val="24"/>
                <w:szCs w:val="24"/>
                <w:highlight w:val="none"/>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highlight w:val="none"/>
              </w:rPr>
            </w:pPr>
            <w:r>
              <w:rPr>
                <w:rFonts w:hint="eastAsia" w:ascii="宋体" w:hAnsi="宋体" w:cs="宋体"/>
                <w:color w:val="auto"/>
                <w:kern w:val="0"/>
                <w:sz w:val="24"/>
                <w:szCs w:val="24"/>
                <w:highlight w:val="none"/>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highlight w:val="none"/>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highlight w:val="none"/>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highlight w:val="none"/>
              </w:rPr>
            </w:pPr>
            <w:r>
              <w:rPr>
                <w:rFonts w:hint="eastAsia" w:ascii="宋体" w:hAnsi="宋体" w:cs="宋体"/>
                <w:color w:val="auto"/>
                <w:kern w:val="0"/>
                <w:sz w:val="24"/>
                <w:szCs w:val="24"/>
                <w:highlight w:val="none"/>
                <w:lang w:bidi="ar"/>
              </w:rPr>
              <w:t>本人授权受托人代表本人参加</w:t>
            </w:r>
            <w:r>
              <w:rPr>
                <w:rFonts w:hint="eastAsia" w:ascii="宋体" w:hAnsi="宋体" w:cs="宋体"/>
                <w:color w:val="auto"/>
                <w:kern w:val="0"/>
                <w:sz w:val="24"/>
                <w:szCs w:val="24"/>
                <w:highlight w:val="none"/>
                <w:u w:val="single"/>
                <w:shd w:val="clear" w:color="auto" w:fill="FFFFFF"/>
                <w:lang w:val="en-US" w:eastAsia="zh-CN" w:bidi="ar"/>
              </w:rPr>
              <w:t>舒城县新乐府38套门面房</w:t>
            </w:r>
            <w:r>
              <w:rPr>
                <w:rFonts w:hint="eastAsia" w:ascii="宋体" w:hAnsi="宋体" w:cs="宋体"/>
                <w:color w:val="auto"/>
                <w:kern w:val="0"/>
                <w:sz w:val="24"/>
                <w:szCs w:val="24"/>
                <w:highlight w:val="none"/>
                <w:u w:val="single"/>
                <w:lang w:bidi="ar"/>
              </w:rPr>
              <w:t>出租项目（编号:</w:t>
            </w:r>
            <w:r>
              <w:rPr>
                <w:rFonts w:hint="eastAsia" w:ascii="宋体" w:hAnsi="宋体" w:cs="宋体"/>
                <w:color w:val="auto"/>
                <w:kern w:val="0"/>
                <w:sz w:val="24"/>
                <w:szCs w:val="24"/>
                <w:highlight w:val="none"/>
                <w:u w:val="single"/>
                <w:lang w:eastAsia="zh-CN" w:bidi="ar"/>
              </w:rPr>
              <w:t>AHWDFB</w:t>
            </w:r>
            <w:r>
              <w:rPr>
                <w:rFonts w:hint="eastAsia" w:ascii="宋体" w:hAnsi="宋体" w:cs="宋体"/>
                <w:color w:val="auto"/>
                <w:kern w:val="0"/>
                <w:sz w:val="24"/>
                <w:szCs w:val="24"/>
                <w:highlight w:val="none"/>
                <w:u w:val="single"/>
                <w:lang w:bidi="ar"/>
              </w:rPr>
              <w:t>2025-</w:t>
            </w:r>
            <w:r>
              <w:rPr>
                <w:rFonts w:hint="eastAsia" w:ascii="宋体" w:hAnsi="宋体" w:cs="宋体"/>
                <w:color w:val="auto"/>
                <w:kern w:val="0"/>
                <w:sz w:val="24"/>
                <w:szCs w:val="24"/>
                <w:highlight w:val="none"/>
                <w:u w:val="single"/>
                <w:lang w:eastAsia="zh-CN" w:bidi="ar"/>
              </w:rPr>
              <w:t>09</w:t>
            </w:r>
            <w:r>
              <w:rPr>
                <w:rFonts w:hint="eastAsia" w:ascii="宋体" w:hAnsi="宋体" w:cs="宋体"/>
                <w:color w:val="auto"/>
                <w:kern w:val="0"/>
                <w:sz w:val="24"/>
                <w:szCs w:val="24"/>
                <w:highlight w:val="none"/>
                <w:u w:val="single"/>
                <w:lang w:val="en-US" w:eastAsia="zh-CN" w:bidi="ar"/>
              </w:rPr>
              <w:t>-</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shd w:val="clear" w:color="auto" w:fill="FFFFFF"/>
                <w:lang w:bidi="ar"/>
              </w:rPr>
              <w:t>挂牌</w:t>
            </w:r>
            <w:r>
              <w:rPr>
                <w:rFonts w:hint="eastAsia" w:ascii="宋体" w:hAnsi="宋体" w:cs="宋体"/>
                <w:color w:val="auto"/>
                <w:spacing w:val="-4"/>
                <w:kern w:val="0"/>
                <w:sz w:val="24"/>
                <w:szCs w:val="24"/>
                <w:highlight w:val="none"/>
                <w:shd w:val="clear" w:color="auto" w:fill="FFFFFF"/>
                <w:lang w:bidi="ar"/>
              </w:rPr>
              <w:t>出租活动</w:t>
            </w:r>
            <w:r>
              <w:rPr>
                <w:rFonts w:hint="eastAsia" w:ascii="宋体" w:hAnsi="宋体" w:cs="宋体"/>
                <w:color w:val="auto"/>
                <w:kern w:val="0"/>
                <w:sz w:val="24"/>
                <w:szCs w:val="24"/>
                <w:highlight w:val="none"/>
                <w:lang w:bidi="ar"/>
              </w:rPr>
              <w:t>：</w:t>
            </w:r>
          </w:p>
          <w:p w14:paraId="2BE3CB62">
            <w:pPr>
              <w:widowControl/>
              <w:spacing w:line="400" w:lineRule="atLeast"/>
              <w:ind w:firstLine="480"/>
              <w:jc w:val="both"/>
              <w:rPr>
                <w:color w:val="auto"/>
                <w:highlight w:val="none"/>
              </w:rPr>
            </w:pPr>
            <w:r>
              <w:rPr>
                <w:rFonts w:hint="eastAsia" w:ascii="宋体" w:hAnsi="宋体" w:cs="宋体"/>
                <w:color w:val="auto"/>
                <w:kern w:val="0"/>
                <w:sz w:val="24"/>
                <w:szCs w:val="24"/>
                <w:highlight w:val="none"/>
                <w:lang w:bidi="ar"/>
              </w:rPr>
              <w:t>受托人在上述权限范围内所做出的承诺、报价、签署的合同或文件，本人均予以承认，并承担由此产生的法律后果。</w:t>
            </w:r>
          </w:p>
          <w:p w14:paraId="2AD39721">
            <w:pPr>
              <w:widowControl/>
              <w:spacing w:line="360" w:lineRule="atLeast"/>
              <w:jc w:val="both"/>
              <w:rPr>
                <w:color w:val="auto"/>
                <w:highlight w:val="none"/>
              </w:rPr>
            </w:pPr>
          </w:p>
          <w:p w14:paraId="0A23829F">
            <w:pPr>
              <w:widowControl/>
              <w:spacing w:line="360" w:lineRule="atLeast"/>
              <w:jc w:val="both"/>
              <w:rPr>
                <w:color w:val="auto"/>
                <w:highlight w:val="none"/>
              </w:rPr>
            </w:pPr>
          </w:p>
          <w:p w14:paraId="1C30F748">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委托人（签名）</w:t>
            </w:r>
            <w:r>
              <w:rPr>
                <w:rFonts w:hint="eastAsia" w:ascii="宋体" w:hAnsi="宋体" w:cs="宋体"/>
                <w:color w:val="auto"/>
                <w:kern w:val="0"/>
                <w:sz w:val="24"/>
                <w:szCs w:val="24"/>
                <w:highlight w:val="none"/>
                <w:u w:val="single"/>
                <w:lang w:bidi="ar"/>
              </w:rPr>
              <w:t>：        </w:t>
            </w:r>
          </w:p>
          <w:p w14:paraId="1B926396">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                                        </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highlight w:val="none"/>
              </w:rPr>
            </w:pPr>
            <w:r>
              <w:rPr>
                <w:rFonts w:hint="eastAsia" w:ascii="宋体" w:hAnsi="宋体" w:cs="宋体"/>
                <w:color w:val="auto"/>
                <w:kern w:val="0"/>
                <w:sz w:val="24"/>
                <w:szCs w:val="24"/>
                <w:highlight w:val="none"/>
                <w:lang w:bidi="ar"/>
              </w:rPr>
              <w:t>备</w:t>
            </w:r>
          </w:p>
          <w:p w14:paraId="11F21955">
            <w:pPr>
              <w:widowControl/>
              <w:jc w:val="both"/>
              <w:rPr>
                <w:color w:val="auto"/>
                <w:highlight w:val="none"/>
              </w:rPr>
            </w:pPr>
            <w:r>
              <w:rPr>
                <w:rFonts w:hint="eastAsia" w:ascii="宋体" w:hAnsi="宋体" w:cs="宋体"/>
                <w:color w:val="auto"/>
                <w:kern w:val="0"/>
                <w:sz w:val="24"/>
                <w:szCs w:val="24"/>
                <w:highlight w:val="none"/>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highlight w:val="none"/>
              </w:rPr>
            </w:pPr>
            <w:r>
              <w:rPr>
                <w:rFonts w:hint="eastAsia" w:ascii="宋体" w:hAnsi="宋体" w:cs="宋体"/>
                <w:color w:val="auto"/>
                <w:kern w:val="0"/>
                <w:sz w:val="24"/>
                <w:szCs w:val="24"/>
                <w:highlight w:val="none"/>
                <w:lang w:bidi="ar"/>
              </w:rPr>
              <w:t> </w:t>
            </w:r>
          </w:p>
          <w:p w14:paraId="5F888EBA">
            <w:pPr>
              <w:widowControl/>
              <w:jc w:val="both"/>
              <w:rPr>
                <w:color w:val="auto"/>
                <w:highlight w:val="none"/>
              </w:rPr>
            </w:pPr>
            <w:r>
              <w:rPr>
                <w:rFonts w:hint="eastAsia" w:ascii="宋体" w:hAnsi="宋体" w:cs="宋体"/>
                <w:color w:val="auto"/>
                <w:kern w:val="0"/>
                <w:sz w:val="24"/>
                <w:szCs w:val="24"/>
                <w:highlight w:val="none"/>
                <w:lang w:bidi="ar"/>
              </w:rPr>
              <w:t>兹证明前述委托书确系本单位法定代表人亲自签署。</w:t>
            </w:r>
          </w:p>
          <w:p w14:paraId="46FD0064">
            <w:pPr>
              <w:widowControl/>
              <w:jc w:val="both"/>
              <w:rPr>
                <w:color w:val="auto"/>
                <w:highlight w:val="none"/>
              </w:rPr>
            </w:pPr>
            <w:r>
              <w:rPr>
                <w:rFonts w:hint="eastAsia" w:ascii="宋体" w:hAnsi="宋体" w:cs="宋体"/>
                <w:color w:val="auto"/>
                <w:kern w:val="0"/>
                <w:sz w:val="24"/>
                <w:szCs w:val="24"/>
                <w:highlight w:val="none"/>
                <w:lang w:bidi="ar"/>
              </w:rPr>
              <w:t> </w:t>
            </w:r>
          </w:p>
          <w:p w14:paraId="58C5EABF">
            <w:pPr>
              <w:widowControl/>
              <w:jc w:val="both"/>
              <w:rPr>
                <w:color w:val="auto"/>
                <w:highlight w:val="none"/>
              </w:rPr>
            </w:pPr>
            <w:r>
              <w:rPr>
                <w:rFonts w:hint="eastAsia" w:ascii="宋体" w:hAnsi="宋体" w:cs="宋体"/>
                <w:color w:val="auto"/>
                <w:kern w:val="0"/>
                <w:sz w:val="24"/>
                <w:szCs w:val="24"/>
                <w:highlight w:val="none"/>
                <w:lang w:bidi="ar"/>
              </w:rPr>
              <w:t> </w:t>
            </w:r>
          </w:p>
          <w:p w14:paraId="3FB76B95">
            <w:pPr>
              <w:widowControl/>
              <w:jc w:val="both"/>
              <w:rPr>
                <w:color w:val="auto"/>
                <w:highlight w:val="none"/>
              </w:rPr>
            </w:pPr>
            <w:r>
              <w:rPr>
                <w:rFonts w:hint="eastAsia" w:ascii="宋体" w:hAnsi="宋体" w:cs="宋体"/>
                <w:color w:val="auto"/>
                <w:kern w:val="0"/>
                <w:sz w:val="24"/>
                <w:szCs w:val="24"/>
                <w:highlight w:val="none"/>
                <w:lang w:bidi="ar"/>
              </w:rPr>
              <w:t>委托单位：（盖公章）</w:t>
            </w:r>
          </w:p>
          <w:p w14:paraId="01DFDA1F">
            <w:pPr>
              <w:widowControl/>
              <w:jc w:val="both"/>
              <w:rPr>
                <w:color w:val="auto"/>
                <w:highlight w:val="none"/>
              </w:rPr>
            </w:pP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bl>
    <w:p w14:paraId="65C8E1CA">
      <w:pPr>
        <w:widowControl/>
        <w:shd w:val="clear" w:color="auto" w:fill="FFFFFF"/>
        <w:jc w:val="both"/>
        <w:rPr>
          <w:rFonts w:ascii="微软雅黑" w:hAnsi="微软雅黑" w:eastAsia="微软雅黑" w:cs="微软雅黑"/>
          <w:color w:val="auto"/>
          <w:szCs w:val="21"/>
          <w:highlight w:val="none"/>
        </w:rPr>
      </w:pPr>
    </w:p>
    <w:p w14:paraId="2FE7338B">
      <w:pPr>
        <w:widowControl/>
        <w:shd w:val="clear" w:color="auto" w:fill="FFFFFF"/>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highlight w:val="none"/>
          <w:lang w:eastAsia="zh-CN"/>
        </w:rPr>
      </w:pPr>
      <w:r>
        <w:rPr>
          <w:rFonts w:hint="eastAsia" w:ascii="黑体" w:hAnsi="黑体" w:eastAsia="黑体" w:cs="黑体"/>
          <w:b/>
          <w:color w:val="auto"/>
          <w:kern w:val="0"/>
          <w:sz w:val="44"/>
          <w:szCs w:val="44"/>
          <w:highlight w:val="none"/>
          <w:shd w:val="clear" w:color="auto" w:fill="FFFFFF"/>
          <w:lang w:eastAsia="zh-CN" w:bidi="ar"/>
        </w:rPr>
        <w:t>竞租报价单</w:t>
      </w:r>
    </w:p>
    <w:tbl>
      <w:tblPr>
        <w:tblStyle w:val="9"/>
        <w:tblW w:w="881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966"/>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highlight w:val="none"/>
              </w:rPr>
            </w:pPr>
            <w:r>
              <w:rPr>
                <w:rFonts w:hint="eastAsia" w:ascii="宋体" w:hAnsi="宋体" w:cs="宋体"/>
                <w:b/>
                <w:color w:val="auto"/>
                <w:kern w:val="0"/>
                <w:sz w:val="24"/>
                <w:szCs w:val="24"/>
                <w:highlight w:val="none"/>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color w:val="auto"/>
                <w:highlight w:val="none"/>
              </w:rPr>
            </w:pPr>
            <w:r>
              <w:rPr>
                <w:rFonts w:hint="eastAsia" w:ascii="宋体" w:hAnsi="宋体" w:eastAsia="宋体" w:cs="宋体"/>
                <w:color w:val="auto"/>
                <w:highlight w:val="none"/>
              </w:rPr>
              <w:t>舒城县新乐府38套门面房出租项目</w:t>
            </w:r>
          </w:p>
        </w:tc>
        <w:tc>
          <w:tcPr>
            <w:tcW w:w="96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highlight w:val="none"/>
              </w:rPr>
            </w:pPr>
            <w:r>
              <w:rPr>
                <w:rFonts w:hint="eastAsia" w:ascii="宋体" w:hAnsi="宋体" w:cs="宋体"/>
                <w:color w:val="auto"/>
                <w:kern w:val="0"/>
                <w:sz w:val="32"/>
                <w:szCs w:val="32"/>
                <w:highlight w:val="none"/>
                <w:lang w:bidi="ar"/>
              </w:rPr>
              <w:t> </w:t>
            </w:r>
          </w:p>
          <w:p w14:paraId="7275D726">
            <w:pPr>
              <w:widowControl/>
              <w:jc w:val="both"/>
              <w:rPr>
                <w:color w:val="auto"/>
                <w:highlight w:val="none"/>
              </w:rPr>
            </w:pPr>
            <w:r>
              <w:rPr>
                <w:rFonts w:hint="eastAsia" w:ascii="宋体" w:hAnsi="宋体" w:cs="宋体"/>
                <w:color w:val="auto"/>
                <w:kern w:val="0"/>
                <w:sz w:val="32"/>
                <w:szCs w:val="32"/>
                <w:highlight w:val="none"/>
                <w:lang w:bidi="ar"/>
              </w:rPr>
              <w:t> </w:t>
            </w:r>
          </w:p>
          <w:p w14:paraId="4EFE973C">
            <w:pPr>
              <w:widowControl/>
              <w:jc w:val="both"/>
              <w:rPr>
                <w:color w:val="auto"/>
                <w:highlight w:val="none"/>
              </w:rPr>
            </w:pPr>
            <w:r>
              <w:rPr>
                <w:rFonts w:hint="eastAsia" w:ascii="宋体" w:hAnsi="宋体" w:cs="宋体"/>
                <w:color w:val="auto"/>
                <w:kern w:val="0"/>
                <w:sz w:val="32"/>
                <w:szCs w:val="32"/>
                <w:highlight w:val="none"/>
                <w:lang w:bidi="ar"/>
              </w:rPr>
              <w:t> </w:t>
            </w:r>
          </w:p>
          <w:p w14:paraId="39003A09">
            <w:pPr>
              <w:widowControl/>
              <w:jc w:val="both"/>
              <w:rPr>
                <w:color w:val="auto"/>
                <w:highlight w:val="none"/>
              </w:rPr>
            </w:pPr>
            <w:r>
              <w:rPr>
                <w:rFonts w:hint="eastAsia" w:ascii="宋体" w:hAnsi="宋体" w:cs="宋体"/>
                <w:color w:val="auto"/>
                <w:kern w:val="0"/>
                <w:sz w:val="32"/>
                <w:szCs w:val="32"/>
                <w:highlight w:val="none"/>
                <w:lang w:bidi="ar"/>
              </w:rPr>
              <w:t>由</w:t>
            </w:r>
          </w:p>
          <w:p w14:paraId="488FA909">
            <w:pPr>
              <w:widowControl/>
              <w:jc w:val="both"/>
              <w:rPr>
                <w:color w:val="auto"/>
                <w:highlight w:val="none"/>
              </w:rPr>
            </w:pPr>
            <w:r>
              <w:rPr>
                <w:rFonts w:hint="eastAsia" w:ascii="宋体" w:hAnsi="宋体" w:cs="宋体"/>
                <w:color w:val="auto"/>
                <w:kern w:val="0"/>
                <w:sz w:val="32"/>
                <w:szCs w:val="32"/>
                <w:highlight w:val="none"/>
                <w:lang w:bidi="ar"/>
              </w:rPr>
              <w:t>竞</w:t>
            </w:r>
          </w:p>
          <w:p w14:paraId="433B5819">
            <w:pPr>
              <w:widowControl/>
              <w:jc w:val="both"/>
              <w:rPr>
                <w:rFonts w:hint="eastAsia"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租</w:t>
            </w:r>
          </w:p>
          <w:p w14:paraId="662C75BC">
            <w:pPr>
              <w:widowControl/>
              <w:jc w:val="both"/>
              <w:rPr>
                <w:color w:val="auto"/>
                <w:highlight w:val="none"/>
              </w:rPr>
            </w:pPr>
            <w:r>
              <w:rPr>
                <w:rFonts w:hint="eastAsia" w:ascii="宋体" w:hAnsi="宋体" w:cs="宋体"/>
                <w:color w:val="auto"/>
                <w:kern w:val="0"/>
                <w:sz w:val="32"/>
                <w:szCs w:val="32"/>
                <w:highlight w:val="none"/>
                <w:lang w:bidi="ar"/>
              </w:rPr>
              <w:t>人</w:t>
            </w:r>
          </w:p>
          <w:p w14:paraId="5102B3BD">
            <w:pPr>
              <w:widowControl/>
              <w:jc w:val="both"/>
              <w:rPr>
                <w:color w:val="auto"/>
                <w:highlight w:val="none"/>
              </w:rPr>
            </w:pPr>
            <w:r>
              <w:rPr>
                <w:rFonts w:hint="eastAsia" w:ascii="宋体" w:hAnsi="宋体" w:cs="宋体"/>
                <w:color w:val="auto"/>
                <w:kern w:val="0"/>
                <w:sz w:val="32"/>
                <w:szCs w:val="32"/>
                <w:highlight w:val="none"/>
                <w:lang w:bidi="ar"/>
              </w:rPr>
              <w:t>填</w:t>
            </w:r>
          </w:p>
          <w:p w14:paraId="3BC8F2BD">
            <w:pPr>
              <w:widowControl/>
              <w:jc w:val="both"/>
              <w:rPr>
                <w:color w:val="auto"/>
                <w:highlight w:val="none"/>
              </w:rPr>
            </w:pPr>
            <w:r>
              <w:rPr>
                <w:rFonts w:hint="eastAsia" w:ascii="宋体" w:hAnsi="宋体" w:cs="宋体"/>
                <w:color w:val="auto"/>
                <w:kern w:val="0"/>
                <w:sz w:val="32"/>
                <w:szCs w:val="32"/>
                <w:highlight w:val="none"/>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标段</w:t>
            </w:r>
            <w:r>
              <w:rPr>
                <w:rFonts w:hint="eastAsia" w:ascii="宋体" w:hAnsi="宋体" w:cs="宋体"/>
                <w:b/>
                <w:color w:val="auto"/>
                <w:kern w:val="0"/>
                <w:sz w:val="24"/>
                <w:szCs w:val="24"/>
                <w:highlight w:val="none"/>
                <w:lang w:bidi="ar"/>
              </w:rPr>
              <w:t>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ascii="宋体" w:hAnsi="宋体" w:cs="宋体"/>
                <w:color w:val="auto"/>
                <w:kern w:val="0"/>
                <w:sz w:val="24"/>
                <w:szCs w:val="24"/>
                <w:highlight w:val="none"/>
                <w:lang w:bidi="ar"/>
              </w:rPr>
            </w:pPr>
            <w:r>
              <w:rPr>
                <w:rFonts w:hint="eastAsia" w:ascii="宋体" w:hAnsi="宋体" w:cs="宋体"/>
                <w:color w:val="auto"/>
                <w:highlight w:val="none"/>
                <w:lang w:eastAsia="zh-CN"/>
              </w:rPr>
              <w:t>AHWDFB</w:t>
            </w:r>
            <w:r>
              <w:rPr>
                <w:rFonts w:hint="eastAsia" w:ascii="宋体" w:hAnsi="宋体" w:eastAsia="宋体" w:cs="宋体"/>
                <w:color w:val="auto"/>
                <w:highlight w:val="none"/>
              </w:rPr>
              <w:t>2025-</w:t>
            </w:r>
            <w:r>
              <w:rPr>
                <w:rFonts w:hint="eastAsia" w:ascii="宋体" w:hAnsi="宋体" w:cs="宋体"/>
                <w:color w:val="auto"/>
                <w:highlight w:val="none"/>
                <w:lang w:eastAsia="zh-CN"/>
              </w:rPr>
              <w:t>09</w:t>
            </w:r>
            <w:r>
              <w:rPr>
                <w:rFonts w:hint="eastAsia" w:ascii="宋体" w:hAnsi="宋体" w:eastAsia="宋体" w:cs="宋体"/>
                <w:color w:val="auto"/>
                <w:highlight w:val="none"/>
              </w:rPr>
              <w:t>-</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highlight w:val="none"/>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9DFB2A">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竞租报价</w:t>
            </w:r>
          </w:p>
          <w:p w14:paraId="3D28B901">
            <w:pPr>
              <w:widowControl/>
              <w:jc w:val="center"/>
              <w:rPr>
                <w:color w:val="auto"/>
                <w:highlight w:val="none"/>
              </w:rPr>
            </w:pPr>
            <w:r>
              <w:rPr>
                <w:rFonts w:hint="eastAsia" w:ascii="宋体" w:hAnsi="宋体" w:cs="宋体"/>
                <w:b/>
                <w:color w:val="auto"/>
                <w:kern w:val="0"/>
                <w:sz w:val="24"/>
                <w:szCs w:val="24"/>
                <w:highlight w:val="none"/>
                <w:lang w:bidi="ar"/>
              </w:rPr>
              <w:t>（年报价）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highlight w:val="none"/>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highlight w:val="none"/>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highlight w:val="none"/>
              </w:rPr>
            </w:pPr>
            <w:r>
              <w:rPr>
                <w:rFonts w:hint="eastAsia" w:ascii="宋体" w:hAnsi="宋体" w:cs="宋体"/>
                <w:b/>
                <w:color w:val="auto"/>
                <w:kern w:val="0"/>
                <w:sz w:val="24"/>
                <w:szCs w:val="24"/>
                <w:highlight w:val="none"/>
                <w:lang w:bidi="ar"/>
              </w:rPr>
              <w:t>竞 租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highlight w:val="none"/>
              </w:rPr>
            </w:pPr>
            <w:r>
              <w:rPr>
                <w:rFonts w:hint="eastAsia" w:ascii="宋体" w:hAnsi="宋体" w:cs="宋体"/>
                <w:color w:val="auto"/>
                <w:kern w:val="0"/>
                <w:sz w:val="24"/>
                <w:szCs w:val="24"/>
                <w:highlight w:val="none"/>
                <w:lang w:bidi="ar"/>
              </w:rPr>
              <w:t>名称：                （加盖公章）</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highlight w:val="none"/>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highlight w:val="none"/>
              </w:rPr>
            </w:pPr>
            <w:r>
              <w:rPr>
                <w:rFonts w:hint="eastAsia" w:ascii="宋体" w:hAnsi="宋体" w:cs="宋体"/>
                <w:b/>
                <w:color w:val="auto"/>
                <w:kern w:val="0"/>
                <w:sz w:val="24"/>
                <w:szCs w:val="24"/>
                <w:highlight w:val="none"/>
                <w:lang w:bidi="ar"/>
              </w:rPr>
              <w:t>法定代表人</w:t>
            </w:r>
          </w:p>
          <w:p w14:paraId="70746B26">
            <w:pPr>
              <w:widowControl/>
              <w:jc w:val="center"/>
              <w:rPr>
                <w:color w:val="auto"/>
                <w:highlight w:val="none"/>
              </w:rPr>
            </w:pPr>
            <w:r>
              <w:rPr>
                <w:rFonts w:hint="eastAsia" w:ascii="宋体" w:hAnsi="宋体" w:cs="宋体"/>
                <w:b/>
                <w:color w:val="auto"/>
                <w:kern w:val="0"/>
                <w:sz w:val="24"/>
                <w:szCs w:val="24"/>
                <w:highlight w:val="none"/>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highlight w:val="none"/>
              </w:rPr>
            </w:pPr>
            <w:r>
              <w:rPr>
                <w:rFonts w:hint="eastAsia" w:ascii="宋体" w:hAnsi="宋体" w:cs="宋体"/>
                <w:color w:val="auto"/>
                <w:kern w:val="0"/>
                <w:sz w:val="24"/>
                <w:szCs w:val="24"/>
                <w:highlight w:val="none"/>
                <w:lang w:bidi="ar"/>
              </w:rPr>
              <w:t>        （签名）</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highlight w:val="none"/>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highlight w:val="none"/>
              </w:rPr>
            </w:pPr>
            <w:r>
              <w:rPr>
                <w:rFonts w:hint="eastAsia" w:ascii="宋体" w:hAnsi="宋体" w:cs="宋体"/>
                <w:b/>
                <w:color w:val="auto"/>
                <w:kern w:val="0"/>
                <w:sz w:val="24"/>
                <w:szCs w:val="24"/>
                <w:highlight w:val="none"/>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highlight w:val="none"/>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highlight w:val="none"/>
              </w:rPr>
            </w:pPr>
            <w:r>
              <w:rPr>
                <w:rFonts w:hint="eastAsia" w:ascii="宋体" w:hAnsi="宋体" w:cs="宋体"/>
                <w:b/>
                <w:color w:val="auto"/>
                <w:kern w:val="0"/>
                <w:sz w:val="24"/>
                <w:szCs w:val="24"/>
                <w:highlight w:val="none"/>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highlight w:val="none"/>
              </w:rPr>
            </w:pPr>
          </w:p>
        </w:tc>
      </w:tr>
    </w:tbl>
    <w:p w14:paraId="7298DFD1">
      <w:pPr>
        <w:jc w:val="both"/>
        <w:rPr>
          <w:rFonts w:ascii="宋体" w:hAnsi="宋体" w:cs="宋体"/>
          <w:color w:val="auto"/>
          <w:kern w:val="0"/>
          <w:szCs w:val="21"/>
          <w:highlight w:val="none"/>
          <w:shd w:val="clear" w:color="auto" w:fill="FFFFFF"/>
          <w:lang w:bidi="ar"/>
        </w:rPr>
      </w:pPr>
    </w:p>
    <w:sectPr>
      <w:headerReference r:id="rId3" w:type="default"/>
      <w:footerReference r:id="rId4" w:type="default"/>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4E6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F6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OWE1MWUxMzVlOGQ0Y2JmN2NkOTQ4ZjA5MTA5ZWEifQ=="/>
  </w:docVars>
  <w:rsids>
    <w:rsidRoot w:val="06B165B2"/>
    <w:rsid w:val="000D4F77"/>
    <w:rsid w:val="001D5266"/>
    <w:rsid w:val="00243125"/>
    <w:rsid w:val="00784B7B"/>
    <w:rsid w:val="009101C5"/>
    <w:rsid w:val="00AE341B"/>
    <w:rsid w:val="00B65F3B"/>
    <w:rsid w:val="00EC7E3F"/>
    <w:rsid w:val="00FA7CFC"/>
    <w:rsid w:val="00FF3059"/>
    <w:rsid w:val="01120C13"/>
    <w:rsid w:val="011805DA"/>
    <w:rsid w:val="01760FCE"/>
    <w:rsid w:val="035E2049"/>
    <w:rsid w:val="03F23D0A"/>
    <w:rsid w:val="04027DF5"/>
    <w:rsid w:val="04277401"/>
    <w:rsid w:val="0466769B"/>
    <w:rsid w:val="04871899"/>
    <w:rsid w:val="053F11DB"/>
    <w:rsid w:val="05770937"/>
    <w:rsid w:val="057A1CF2"/>
    <w:rsid w:val="058D1CB0"/>
    <w:rsid w:val="05F6352F"/>
    <w:rsid w:val="061A3DB8"/>
    <w:rsid w:val="06B165B2"/>
    <w:rsid w:val="06EA6FB8"/>
    <w:rsid w:val="072C0B3B"/>
    <w:rsid w:val="079923C4"/>
    <w:rsid w:val="08C767D4"/>
    <w:rsid w:val="08D76E2C"/>
    <w:rsid w:val="09345DB4"/>
    <w:rsid w:val="098C66B4"/>
    <w:rsid w:val="0AB5167E"/>
    <w:rsid w:val="0AEF14B4"/>
    <w:rsid w:val="0AFA523B"/>
    <w:rsid w:val="0B3D00FB"/>
    <w:rsid w:val="0B81389B"/>
    <w:rsid w:val="0B9D7E7C"/>
    <w:rsid w:val="0D4F1DF8"/>
    <w:rsid w:val="0D654C6C"/>
    <w:rsid w:val="0D8458C4"/>
    <w:rsid w:val="0DE967F7"/>
    <w:rsid w:val="0E107158"/>
    <w:rsid w:val="0F4E29C1"/>
    <w:rsid w:val="0FAD08CF"/>
    <w:rsid w:val="10175DCE"/>
    <w:rsid w:val="103C2486"/>
    <w:rsid w:val="10D372CA"/>
    <w:rsid w:val="10F468BD"/>
    <w:rsid w:val="11BF451F"/>
    <w:rsid w:val="12050099"/>
    <w:rsid w:val="125C296C"/>
    <w:rsid w:val="12D062EA"/>
    <w:rsid w:val="12E93A40"/>
    <w:rsid w:val="136B12DA"/>
    <w:rsid w:val="13730709"/>
    <w:rsid w:val="13F0646A"/>
    <w:rsid w:val="14537D9F"/>
    <w:rsid w:val="161A77F9"/>
    <w:rsid w:val="165A39FA"/>
    <w:rsid w:val="16DB3ADB"/>
    <w:rsid w:val="17231CAA"/>
    <w:rsid w:val="17AF796D"/>
    <w:rsid w:val="18166819"/>
    <w:rsid w:val="18D747CA"/>
    <w:rsid w:val="19B8054D"/>
    <w:rsid w:val="1A3432FA"/>
    <w:rsid w:val="1A42192E"/>
    <w:rsid w:val="1B10387A"/>
    <w:rsid w:val="1B96212D"/>
    <w:rsid w:val="1C364833"/>
    <w:rsid w:val="1D181748"/>
    <w:rsid w:val="1D1F1166"/>
    <w:rsid w:val="1D46026F"/>
    <w:rsid w:val="1D8910F5"/>
    <w:rsid w:val="1D9F2A4D"/>
    <w:rsid w:val="1DC560C4"/>
    <w:rsid w:val="1E4D1091"/>
    <w:rsid w:val="1E9F1316"/>
    <w:rsid w:val="1ED21B34"/>
    <w:rsid w:val="1EF9468F"/>
    <w:rsid w:val="1F5C3FFE"/>
    <w:rsid w:val="1FB812A8"/>
    <w:rsid w:val="205B2C68"/>
    <w:rsid w:val="2076109D"/>
    <w:rsid w:val="20EC4431"/>
    <w:rsid w:val="21AD6D40"/>
    <w:rsid w:val="22DE1EFF"/>
    <w:rsid w:val="22E744D4"/>
    <w:rsid w:val="233B3D4A"/>
    <w:rsid w:val="233C55E1"/>
    <w:rsid w:val="23955CDE"/>
    <w:rsid w:val="23B96F24"/>
    <w:rsid w:val="248B7E8E"/>
    <w:rsid w:val="261A696E"/>
    <w:rsid w:val="262704CD"/>
    <w:rsid w:val="2627303E"/>
    <w:rsid w:val="26802C75"/>
    <w:rsid w:val="26C84A11"/>
    <w:rsid w:val="26D64EC9"/>
    <w:rsid w:val="27A746A3"/>
    <w:rsid w:val="27E5180D"/>
    <w:rsid w:val="286A7208"/>
    <w:rsid w:val="286E4D4F"/>
    <w:rsid w:val="29157C90"/>
    <w:rsid w:val="296543A4"/>
    <w:rsid w:val="29796C81"/>
    <w:rsid w:val="2A4679CF"/>
    <w:rsid w:val="2BAE701C"/>
    <w:rsid w:val="2C0C73AE"/>
    <w:rsid w:val="2C131E96"/>
    <w:rsid w:val="2C1B0D4A"/>
    <w:rsid w:val="2CDF1A87"/>
    <w:rsid w:val="2E294A3B"/>
    <w:rsid w:val="2E953036"/>
    <w:rsid w:val="2F756D17"/>
    <w:rsid w:val="2F762E67"/>
    <w:rsid w:val="2F7F00FB"/>
    <w:rsid w:val="2FFF7A38"/>
    <w:rsid w:val="30071D11"/>
    <w:rsid w:val="313744B0"/>
    <w:rsid w:val="317111C6"/>
    <w:rsid w:val="31BC0566"/>
    <w:rsid w:val="32822C0A"/>
    <w:rsid w:val="32B31CDC"/>
    <w:rsid w:val="32C15A1E"/>
    <w:rsid w:val="332901F1"/>
    <w:rsid w:val="3331028C"/>
    <w:rsid w:val="3337417D"/>
    <w:rsid w:val="333A659F"/>
    <w:rsid w:val="354D2B76"/>
    <w:rsid w:val="35A65B28"/>
    <w:rsid w:val="35ED30FE"/>
    <w:rsid w:val="36E64D1E"/>
    <w:rsid w:val="37217B5C"/>
    <w:rsid w:val="372431A9"/>
    <w:rsid w:val="374D7058"/>
    <w:rsid w:val="37533B6D"/>
    <w:rsid w:val="37E57E57"/>
    <w:rsid w:val="383A69FC"/>
    <w:rsid w:val="38460EF4"/>
    <w:rsid w:val="386A644B"/>
    <w:rsid w:val="39657AC1"/>
    <w:rsid w:val="3A220DCF"/>
    <w:rsid w:val="3A427EBC"/>
    <w:rsid w:val="3A436323"/>
    <w:rsid w:val="3AC60D6F"/>
    <w:rsid w:val="3AF97C52"/>
    <w:rsid w:val="3B215866"/>
    <w:rsid w:val="3B587BC2"/>
    <w:rsid w:val="3BA212D8"/>
    <w:rsid w:val="3BB66DA6"/>
    <w:rsid w:val="3BBC33A8"/>
    <w:rsid w:val="3BC811FE"/>
    <w:rsid w:val="3BFC64A2"/>
    <w:rsid w:val="3C03009B"/>
    <w:rsid w:val="3CAA23A2"/>
    <w:rsid w:val="3D1837B0"/>
    <w:rsid w:val="3DA05BB3"/>
    <w:rsid w:val="3E1A70B4"/>
    <w:rsid w:val="3ECE3ED7"/>
    <w:rsid w:val="3ED93A67"/>
    <w:rsid w:val="3EF7687F"/>
    <w:rsid w:val="3EFB64D6"/>
    <w:rsid w:val="3F2E2169"/>
    <w:rsid w:val="3FD74647"/>
    <w:rsid w:val="3FEC558C"/>
    <w:rsid w:val="404B47FE"/>
    <w:rsid w:val="409C45D4"/>
    <w:rsid w:val="41F343E8"/>
    <w:rsid w:val="42F758C2"/>
    <w:rsid w:val="43DE650E"/>
    <w:rsid w:val="442E4C2F"/>
    <w:rsid w:val="4474755C"/>
    <w:rsid w:val="44B977BC"/>
    <w:rsid w:val="457B08E5"/>
    <w:rsid w:val="461954DD"/>
    <w:rsid w:val="465162BE"/>
    <w:rsid w:val="466A23B4"/>
    <w:rsid w:val="46795477"/>
    <w:rsid w:val="46957C1F"/>
    <w:rsid w:val="46FD73BA"/>
    <w:rsid w:val="47EA36F1"/>
    <w:rsid w:val="49042E04"/>
    <w:rsid w:val="499763C4"/>
    <w:rsid w:val="4A161E6A"/>
    <w:rsid w:val="4A326ADE"/>
    <w:rsid w:val="4AAF02CC"/>
    <w:rsid w:val="4AE61558"/>
    <w:rsid w:val="4B413ED2"/>
    <w:rsid w:val="4BB03B59"/>
    <w:rsid w:val="4BB2282B"/>
    <w:rsid w:val="4C027114"/>
    <w:rsid w:val="4C317CCD"/>
    <w:rsid w:val="4CD564D9"/>
    <w:rsid w:val="4D022D79"/>
    <w:rsid w:val="4D5A127B"/>
    <w:rsid w:val="4E9C6D92"/>
    <w:rsid w:val="4EE00F2E"/>
    <w:rsid w:val="4F267807"/>
    <w:rsid w:val="4F7A3E56"/>
    <w:rsid w:val="4FD84F9C"/>
    <w:rsid w:val="505C63D6"/>
    <w:rsid w:val="507433EE"/>
    <w:rsid w:val="50AA0D25"/>
    <w:rsid w:val="5151508A"/>
    <w:rsid w:val="51890380"/>
    <w:rsid w:val="52006E4A"/>
    <w:rsid w:val="52EC6E19"/>
    <w:rsid w:val="52ED1C1C"/>
    <w:rsid w:val="536966BB"/>
    <w:rsid w:val="53E07E60"/>
    <w:rsid w:val="5422686A"/>
    <w:rsid w:val="5463583A"/>
    <w:rsid w:val="548C792A"/>
    <w:rsid w:val="54FB1595"/>
    <w:rsid w:val="5523142B"/>
    <w:rsid w:val="55502274"/>
    <w:rsid w:val="55717045"/>
    <w:rsid w:val="55A21A11"/>
    <w:rsid w:val="55C00B61"/>
    <w:rsid w:val="560B3A5A"/>
    <w:rsid w:val="56187CB7"/>
    <w:rsid w:val="56364EE8"/>
    <w:rsid w:val="56593E18"/>
    <w:rsid w:val="56BA3E50"/>
    <w:rsid w:val="56C62E6D"/>
    <w:rsid w:val="57044539"/>
    <w:rsid w:val="570760BF"/>
    <w:rsid w:val="570A5A48"/>
    <w:rsid w:val="589D2551"/>
    <w:rsid w:val="59115E70"/>
    <w:rsid w:val="59553E89"/>
    <w:rsid w:val="59C75EEA"/>
    <w:rsid w:val="5A5359CF"/>
    <w:rsid w:val="5A921183"/>
    <w:rsid w:val="5BC52B16"/>
    <w:rsid w:val="5C6A5971"/>
    <w:rsid w:val="5D296EBB"/>
    <w:rsid w:val="5DD15589"/>
    <w:rsid w:val="5DDD5EED"/>
    <w:rsid w:val="5F674550"/>
    <w:rsid w:val="5FBF0ED5"/>
    <w:rsid w:val="5FC16D30"/>
    <w:rsid w:val="60C56EFB"/>
    <w:rsid w:val="60FE69B5"/>
    <w:rsid w:val="61054A89"/>
    <w:rsid w:val="61577CEC"/>
    <w:rsid w:val="61886EED"/>
    <w:rsid w:val="61C51B89"/>
    <w:rsid w:val="62167FAD"/>
    <w:rsid w:val="638C13FC"/>
    <w:rsid w:val="63A17290"/>
    <w:rsid w:val="63C41057"/>
    <w:rsid w:val="64A66A16"/>
    <w:rsid w:val="66B477F6"/>
    <w:rsid w:val="66B65C03"/>
    <w:rsid w:val="67611217"/>
    <w:rsid w:val="67B35CFF"/>
    <w:rsid w:val="68623877"/>
    <w:rsid w:val="687E00BB"/>
    <w:rsid w:val="69DD20C7"/>
    <w:rsid w:val="6B1B06A5"/>
    <w:rsid w:val="6B4E7B4F"/>
    <w:rsid w:val="6BD413CB"/>
    <w:rsid w:val="6C77787D"/>
    <w:rsid w:val="6C82079C"/>
    <w:rsid w:val="6D064C0A"/>
    <w:rsid w:val="6D6F2523"/>
    <w:rsid w:val="6DCF7AB7"/>
    <w:rsid w:val="6E121D8C"/>
    <w:rsid w:val="6E5930BE"/>
    <w:rsid w:val="6E761999"/>
    <w:rsid w:val="6F7170A9"/>
    <w:rsid w:val="6F7E3097"/>
    <w:rsid w:val="701503CC"/>
    <w:rsid w:val="71141F49"/>
    <w:rsid w:val="71A22238"/>
    <w:rsid w:val="72181286"/>
    <w:rsid w:val="728F38A7"/>
    <w:rsid w:val="743F2A45"/>
    <w:rsid w:val="752437D8"/>
    <w:rsid w:val="755D0BF3"/>
    <w:rsid w:val="75660476"/>
    <w:rsid w:val="76B64EC4"/>
    <w:rsid w:val="76F53C3E"/>
    <w:rsid w:val="77AD77C3"/>
    <w:rsid w:val="795C3075"/>
    <w:rsid w:val="7A224A93"/>
    <w:rsid w:val="7A3C3932"/>
    <w:rsid w:val="7A534097"/>
    <w:rsid w:val="7A860BD5"/>
    <w:rsid w:val="7BCE331D"/>
    <w:rsid w:val="7BD5403F"/>
    <w:rsid w:val="7C7B0E79"/>
    <w:rsid w:val="7C8C6919"/>
    <w:rsid w:val="7CD5581E"/>
    <w:rsid w:val="7DC07957"/>
    <w:rsid w:val="7E006E89"/>
    <w:rsid w:val="7E7D0FA2"/>
    <w:rsid w:val="7EA140D3"/>
    <w:rsid w:val="7F1E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b/>
      <w:bCs/>
      <w:sz w:val="28"/>
      <w:szCs w:val="20"/>
    </w:rPr>
  </w:style>
  <w:style w:type="paragraph" w:styleId="3">
    <w:name w:val="envelope return"/>
    <w:basedOn w:val="1"/>
    <w:autoRedefine/>
    <w:qFormat/>
    <w:uiPriority w:val="99"/>
    <w:pPr>
      <w:snapToGrid w:val="0"/>
    </w:pPr>
    <w:rPr>
      <w:rFonts w:ascii="Arial" w:hAnsi="Arial"/>
    </w:rPr>
  </w:style>
  <w:style w:type="paragraph" w:styleId="4">
    <w:name w:val="Date"/>
    <w:basedOn w:val="1"/>
    <w:next w:val="1"/>
    <w:autoRedefine/>
    <w:qFormat/>
    <w:uiPriority w:val="0"/>
    <w:rPr>
      <w:sz w:val="24"/>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3"/>
    <w:autoRedefine/>
    <w:qFormat/>
    <w:uiPriority w:val="0"/>
    <w:pPr>
      <w:spacing w:beforeAutospacing="1" w:afterAutospacing="1"/>
      <w:jc w:val="left"/>
    </w:pPr>
    <w:rPr>
      <w:kern w:val="0"/>
      <w:sz w:val="24"/>
    </w:rPr>
  </w:style>
  <w:style w:type="paragraph" w:styleId="8">
    <w:name w:val="Body Text First Indent 2"/>
    <w:basedOn w:val="2"/>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正文文本缩进1"/>
    <w:basedOn w:val="1"/>
    <w:autoRedefine/>
    <w:qFormat/>
    <w:uiPriority w:val="0"/>
    <w:pPr>
      <w:spacing w:line="460" w:lineRule="exact"/>
      <w:ind w:firstLine="570"/>
    </w:pPr>
    <w:rPr>
      <w:b/>
      <w:bCs/>
      <w:sz w:val="28"/>
    </w:rPr>
  </w:style>
  <w:style w:type="paragraph" w:customStyle="1" w:styleId="14">
    <w:name w:val="列出段落1"/>
    <w:basedOn w:val="1"/>
    <w:autoRedefine/>
    <w:qFormat/>
    <w:uiPriority w:val="34"/>
    <w:pPr>
      <w:ind w:firstLine="420" w:firstLineChars="200"/>
    </w:pPr>
  </w:style>
  <w:style w:type="character" w:customStyle="1" w:styleId="15">
    <w:name w:val="页脚 Char"/>
    <w:basedOn w:val="11"/>
    <w:link w:val="5"/>
    <w:autoRedefine/>
    <w:qFormat/>
    <w:uiPriority w:val="0"/>
    <w:rPr>
      <w:kern w:val="2"/>
      <w:sz w:val="18"/>
      <w:szCs w:val="18"/>
    </w:rPr>
  </w:style>
  <w:style w:type="character" w:customStyle="1" w:styleId="16">
    <w:name w:val="font31"/>
    <w:basedOn w:val="11"/>
    <w:qFormat/>
    <w:uiPriority w:val="0"/>
    <w:rPr>
      <w:rFonts w:hint="eastAsia" w:ascii="宋体" w:hAnsi="宋体" w:eastAsia="宋体" w:cs="宋体"/>
      <w:color w:val="000000"/>
      <w:sz w:val="20"/>
      <w:szCs w:val="20"/>
      <w:u w:val="none"/>
      <w:vertAlign w:val="superscript"/>
    </w:rPr>
  </w:style>
  <w:style w:type="character" w:customStyle="1" w:styleId="17">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4318</Words>
  <Characters>6048</Characters>
  <Lines>67</Lines>
  <Paragraphs>19</Paragraphs>
  <TotalTime>29</TotalTime>
  <ScaleCrop>false</ScaleCrop>
  <LinksUpToDate>false</LinksUpToDate>
  <CharactersWithSpaces>6569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WPS_1611663624</dc:creator>
  <cp:lastModifiedBy>Fluid Engineer</cp:lastModifiedBy>
  <cp:lastPrinted>2024-04-22T00:59:00Z</cp:lastPrinted>
  <dcterms:modified xsi:type="dcterms:W3CDTF">2025-04-30T10:26:10Z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E538FB50DEDC4DF3BEE0EA2D555DDAC9_13</vt:lpwstr>
  </property>
  <property fmtid="{D5CDD505-2E9C-101B-9397-08002B2CF9AE}" pid="4" name="KSOTemplateDocerSaveRecord">
    <vt:lpwstr>eyJoZGlkIjoiYjQ1OTM5Y2U1YTJjNTRkNmQ2ZDQ4NmZiMjc5MmU0NTYiLCJ1c2VySWQiOiIzOTI3MjU3MDYifQ==</vt:lpwstr>
  </property>
</Properties>
</file>