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66B" w:rsidRDefault="000D066B">
      <w:pPr>
        <w:pStyle w:val="Title"/>
        <w:spacing w:line="700" w:lineRule="exact"/>
        <w:jc w:val="both"/>
        <w:rPr>
          <w:rFonts w:ascii="黑体" w:eastAsia="黑体" w:hAnsi="黑体" w:cs="黑体"/>
          <w:color w:val="000000"/>
          <w:sz w:val="32"/>
          <w:szCs w:val="32"/>
        </w:rPr>
      </w:pPr>
      <w:r>
        <w:rPr>
          <w:rFonts w:ascii="黑体" w:eastAsia="黑体" w:hAnsi="黑体" w:cs="黑体" w:hint="eastAsia"/>
          <w:color w:val="000000"/>
          <w:sz w:val="32"/>
          <w:szCs w:val="32"/>
        </w:rPr>
        <w:t>附件</w:t>
      </w:r>
      <w:r>
        <w:rPr>
          <w:rFonts w:ascii="黑体" w:eastAsia="黑体" w:hAnsi="黑体" w:cs="黑体"/>
          <w:color w:val="000000"/>
          <w:sz w:val="32"/>
          <w:szCs w:val="32"/>
        </w:rPr>
        <w:t>2</w:t>
      </w:r>
    </w:p>
    <w:p w:rsidR="000D066B" w:rsidRDefault="000D066B">
      <w:pPr>
        <w:pStyle w:val="Title"/>
        <w:spacing w:line="700" w:lineRule="exact"/>
        <w:rPr>
          <w:rFonts w:ascii="方正小标宋简体"/>
          <w:color w:val="000000"/>
          <w:sz w:val="44"/>
          <w:szCs w:val="44"/>
        </w:rPr>
      </w:pPr>
    </w:p>
    <w:p w:rsidR="000D066B" w:rsidRDefault="000D066B">
      <w:pPr>
        <w:pStyle w:val="Title"/>
        <w:spacing w:line="700" w:lineRule="exact"/>
        <w:rPr>
          <w:rFonts w:ascii="方正小标宋简体"/>
          <w:color w:val="000000"/>
          <w:sz w:val="44"/>
          <w:szCs w:val="44"/>
        </w:rPr>
      </w:pPr>
      <w:r>
        <w:rPr>
          <w:rFonts w:ascii="方正小标宋简体" w:hAnsi="方正小标宋简体" w:cs="方正小标宋简体" w:hint="eastAsia"/>
          <w:color w:val="000000"/>
          <w:sz w:val="44"/>
          <w:szCs w:val="44"/>
        </w:rPr>
        <w:t>安徽省中小学幼儿园教师国家级培训计划</w:t>
      </w:r>
    </w:p>
    <w:p w:rsidR="000D066B" w:rsidRDefault="000D066B">
      <w:pPr>
        <w:pStyle w:val="Title"/>
        <w:spacing w:line="700" w:lineRule="exact"/>
        <w:rPr>
          <w:rFonts w:ascii="方正小标宋简体"/>
          <w:color w:val="000000"/>
          <w:sz w:val="44"/>
          <w:szCs w:val="44"/>
        </w:rPr>
      </w:pPr>
      <w:r>
        <w:rPr>
          <w:rFonts w:ascii="方正小标宋简体" w:hAnsi="方正小标宋简体" w:cs="方正小标宋简体" w:hint="eastAsia"/>
          <w:color w:val="000000"/>
          <w:sz w:val="44"/>
          <w:szCs w:val="44"/>
        </w:rPr>
        <w:t>资金管理办法</w:t>
      </w:r>
    </w:p>
    <w:p w:rsidR="000D066B" w:rsidRDefault="000D066B" w:rsidP="00894947">
      <w:pPr>
        <w:pStyle w:val="a"/>
        <w:widowControl w:val="0"/>
        <w:spacing w:line="600" w:lineRule="exact"/>
        <w:ind w:firstLine="31680"/>
        <w:rPr>
          <w:rFonts w:ascii="黑体" w:eastAsia="黑体"/>
          <w:color w:val="000000"/>
        </w:rPr>
      </w:pPr>
    </w:p>
    <w:p w:rsidR="000D066B" w:rsidRDefault="000D066B" w:rsidP="00894947">
      <w:pPr>
        <w:pStyle w:val="a"/>
        <w:widowControl w:val="0"/>
        <w:spacing w:line="590" w:lineRule="exact"/>
        <w:ind w:firstLine="31680"/>
        <w:rPr>
          <w:color w:val="000000"/>
        </w:rPr>
      </w:pPr>
      <w:r>
        <w:rPr>
          <w:rFonts w:ascii="黑体" w:eastAsia="黑体" w:cs="黑体" w:hint="eastAsia"/>
          <w:color w:val="000000"/>
        </w:rPr>
        <w:t>第一条</w:t>
      </w:r>
      <w:r>
        <w:rPr>
          <w:rFonts w:ascii="黑体" w:eastAsia="黑体" w:cs="黑体"/>
          <w:color w:val="000000"/>
        </w:rPr>
        <w:t xml:space="preserve"> </w:t>
      </w:r>
      <w:r>
        <w:rPr>
          <w:rFonts w:cs="仿宋_GB2312" w:hint="eastAsia"/>
          <w:color w:val="000000"/>
        </w:rPr>
        <w:t>为加强和规范中小学幼儿园教师国家级培训计划资金管理，提高资金使用效益，</w:t>
      </w:r>
      <w:r>
        <w:rPr>
          <w:rFonts w:ascii="仿宋_GB2312" w:cs="仿宋_GB2312" w:hint="eastAsia"/>
          <w:color w:val="000000"/>
        </w:rPr>
        <w:t>根据《财政部</w:t>
      </w:r>
      <w:r>
        <w:rPr>
          <w:rFonts w:ascii="仿宋_GB2312" w:cs="仿宋_GB2312"/>
          <w:color w:val="000000"/>
        </w:rPr>
        <w:t xml:space="preserve"> </w:t>
      </w:r>
      <w:r>
        <w:rPr>
          <w:rFonts w:ascii="仿宋_GB2312" w:cs="仿宋_GB2312" w:hint="eastAsia"/>
          <w:color w:val="000000"/>
        </w:rPr>
        <w:t>教育部关于印发</w:t>
      </w:r>
      <w:r>
        <w:rPr>
          <w:rFonts w:ascii="仿宋_GB2312" w:cs="仿宋_GB2312"/>
          <w:color w:val="000000"/>
        </w:rPr>
        <w:t>&lt;</w:t>
      </w:r>
      <w:r>
        <w:rPr>
          <w:rFonts w:ascii="仿宋_GB2312" w:cs="仿宋_GB2312" w:hint="eastAsia"/>
          <w:color w:val="000000"/>
        </w:rPr>
        <w:t>中小学幼儿园教师国家级培训计划资金管理办法</w:t>
      </w:r>
      <w:r>
        <w:rPr>
          <w:rFonts w:ascii="仿宋_GB2312" w:cs="仿宋_GB2312"/>
          <w:color w:val="000000"/>
        </w:rPr>
        <w:t>&gt;</w:t>
      </w:r>
      <w:r>
        <w:rPr>
          <w:rFonts w:ascii="仿宋_GB2312" w:cs="仿宋_GB2312" w:hint="eastAsia"/>
          <w:color w:val="000000"/>
        </w:rPr>
        <w:t>的通知》（财教〔</w:t>
      </w:r>
      <w:r>
        <w:rPr>
          <w:rFonts w:ascii="仿宋_GB2312" w:cs="仿宋_GB2312"/>
          <w:color w:val="000000"/>
        </w:rPr>
        <w:t>2019</w:t>
      </w:r>
      <w:r>
        <w:rPr>
          <w:rFonts w:ascii="仿宋_GB2312" w:cs="仿宋_GB2312" w:hint="eastAsia"/>
          <w:color w:val="000000"/>
        </w:rPr>
        <w:t>〕</w:t>
      </w:r>
      <w:r>
        <w:rPr>
          <w:rFonts w:ascii="仿宋_GB2312" w:cs="仿宋_GB2312"/>
          <w:color w:val="000000"/>
        </w:rPr>
        <w:t>257</w:t>
      </w:r>
      <w:r>
        <w:rPr>
          <w:rFonts w:ascii="仿宋_GB2312" w:cs="仿宋_GB2312" w:hint="eastAsia"/>
          <w:color w:val="000000"/>
        </w:rPr>
        <w:t>号）和国家预算管理有关规定</w:t>
      </w:r>
      <w:r>
        <w:rPr>
          <w:rFonts w:cs="仿宋_GB2312" w:hint="eastAsia"/>
          <w:color w:val="000000"/>
        </w:rPr>
        <w:t>，制定本办法。</w:t>
      </w:r>
    </w:p>
    <w:p w:rsidR="000D066B" w:rsidRDefault="000D066B" w:rsidP="00894947">
      <w:pPr>
        <w:pStyle w:val="a"/>
        <w:widowControl w:val="0"/>
        <w:spacing w:line="590" w:lineRule="exact"/>
        <w:ind w:firstLine="31680"/>
        <w:rPr>
          <w:color w:val="000000"/>
        </w:rPr>
      </w:pPr>
      <w:r>
        <w:rPr>
          <w:rFonts w:ascii="黑体" w:eastAsia="黑体" w:cs="黑体" w:hint="eastAsia"/>
          <w:color w:val="000000"/>
        </w:rPr>
        <w:t>第二条</w:t>
      </w:r>
      <w:r>
        <w:rPr>
          <w:rFonts w:ascii="黑体" w:eastAsia="黑体" w:cs="黑体"/>
          <w:color w:val="000000"/>
        </w:rPr>
        <w:t xml:space="preserve"> </w:t>
      </w:r>
      <w:r>
        <w:rPr>
          <w:rFonts w:cs="仿宋_GB2312" w:hint="eastAsia"/>
          <w:color w:val="000000"/>
        </w:rPr>
        <w:t>本办法所称中小学幼儿园教师国家级培训计划资金（以下称补助资金），是指中央财政用于支持我省开展普通中小学幼儿园教师培训的转移支付资金。实施期限根据教育领域中央与地方财政事权和支出责任划分、支持教师队伍建设政策等确定。</w:t>
      </w:r>
    </w:p>
    <w:p w:rsidR="000D066B" w:rsidRDefault="000D066B" w:rsidP="00894947">
      <w:pPr>
        <w:pStyle w:val="a"/>
        <w:widowControl w:val="0"/>
        <w:spacing w:line="590" w:lineRule="exact"/>
        <w:ind w:firstLine="31680"/>
        <w:rPr>
          <w:color w:val="000000"/>
        </w:rPr>
      </w:pPr>
      <w:r>
        <w:rPr>
          <w:rFonts w:ascii="黑体" w:eastAsia="黑体" w:cs="黑体" w:hint="eastAsia"/>
          <w:color w:val="000000"/>
        </w:rPr>
        <w:t>第三条</w:t>
      </w:r>
      <w:r>
        <w:rPr>
          <w:rFonts w:ascii="黑体" w:eastAsia="黑体" w:cs="黑体"/>
          <w:color w:val="000000"/>
        </w:rPr>
        <w:t xml:space="preserve"> </w:t>
      </w:r>
      <w:r>
        <w:rPr>
          <w:rFonts w:cs="仿宋_GB2312" w:hint="eastAsia"/>
          <w:color w:val="000000"/>
        </w:rPr>
        <w:t>补助资金管理遵循</w:t>
      </w:r>
      <w:r>
        <w:rPr>
          <w:color w:val="000000"/>
        </w:rPr>
        <w:t>“</w:t>
      </w:r>
      <w:r>
        <w:rPr>
          <w:rFonts w:cs="仿宋_GB2312" w:hint="eastAsia"/>
          <w:color w:val="000000"/>
        </w:rPr>
        <w:t>中央引导、省级统筹，突出重点、讲求绩效，规范透明、强化监督</w:t>
      </w:r>
      <w:r>
        <w:rPr>
          <w:color w:val="000000"/>
        </w:rPr>
        <w:t>”</w:t>
      </w:r>
      <w:r>
        <w:rPr>
          <w:rFonts w:cs="仿宋_GB2312" w:hint="eastAsia"/>
          <w:color w:val="000000"/>
        </w:rPr>
        <w:t>的原则。</w:t>
      </w:r>
    </w:p>
    <w:p w:rsidR="000D066B" w:rsidRDefault="000D066B" w:rsidP="00894947">
      <w:pPr>
        <w:pStyle w:val="a"/>
        <w:widowControl w:val="0"/>
        <w:spacing w:line="590" w:lineRule="exact"/>
        <w:ind w:firstLine="31680"/>
        <w:rPr>
          <w:color w:val="000000"/>
        </w:rPr>
      </w:pPr>
      <w:r>
        <w:rPr>
          <w:rFonts w:ascii="黑体" w:eastAsia="黑体" w:cs="黑体" w:hint="eastAsia"/>
          <w:color w:val="000000"/>
        </w:rPr>
        <w:t>第四条</w:t>
      </w:r>
      <w:r>
        <w:rPr>
          <w:rFonts w:ascii="黑体" w:eastAsia="黑体" w:cs="黑体"/>
          <w:color w:val="000000"/>
        </w:rPr>
        <w:t xml:space="preserve"> </w:t>
      </w:r>
      <w:r>
        <w:rPr>
          <w:rFonts w:cs="仿宋_GB2312" w:hint="eastAsia"/>
          <w:color w:val="000000"/>
        </w:rPr>
        <w:t>补助资金由省财政厅、省教育厅根据党中央、国务院、省委、省政府有关决策部署和新时代教师培训工作重点确定支持内容。</w:t>
      </w:r>
    </w:p>
    <w:p w:rsidR="000D066B" w:rsidRDefault="000D066B" w:rsidP="00894947">
      <w:pPr>
        <w:pStyle w:val="a"/>
        <w:widowControl w:val="0"/>
        <w:spacing w:line="590" w:lineRule="exact"/>
        <w:ind w:firstLine="31680"/>
        <w:rPr>
          <w:color w:val="000000"/>
        </w:rPr>
      </w:pPr>
      <w:r>
        <w:rPr>
          <w:rFonts w:ascii="黑体" w:eastAsia="黑体" w:hAnsi="黑体" w:cs="黑体" w:hint="eastAsia"/>
          <w:color w:val="000000"/>
        </w:rPr>
        <w:t>第五条</w:t>
      </w:r>
      <w:r>
        <w:rPr>
          <w:rFonts w:ascii="黑体" w:eastAsia="黑体" w:hAnsi="黑体" w:cs="黑体"/>
          <w:color w:val="000000"/>
        </w:rPr>
        <w:t xml:space="preserve"> </w:t>
      </w:r>
      <w:r>
        <w:rPr>
          <w:rFonts w:cs="仿宋_GB2312" w:hint="eastAsia"/>
          <w:color w:val="000000"/>
        </w:rPr>
        <w:t>补助资金主要用于补助培训期间直接发生的各项费用支出，</w:t>
      </w:r>
      <w:r>
        <w:rPr>
          <w:rFonts w:ascii="仿宋_GB2312" w:cs="仿宋_GB2312" w:hint="eastAsia"/>
          <w:color w:val="000000"/>
        </w:rPr>
        <w:t>各项费用按照县域内每人每天不高于</w:t>
      </w:r>
      <w:r>
        <w:rPr>
          <w:rFonts w:ascii="仿宋_GB2312" w:cs="仿宋_GB2312"/>
          <w:color w:val="000000"/>
        </w:rPr>
        <w:t>190</w:t>
      </w:r>
      <w:r>
        <w:rPr>
          <w:rFonts w:ascii="仿宋_GB2312" w:cs="仿宋_GB2312" w:hint="eastAsia"/>
          <w:color w:val="000000"/>
        </w:rPr>
        <w:t>元，县域外每人每天不高于</w:t>
      </w:r>
      <w:r>
        <w:rPr>
          <w:rFonts w:ascii="仿宋_GB2312" w:cs="仿宋_GB2312"/>
          <w:color w:val="000000"/>
        </w:rPr>
        <w:t>450</w:t>
      </w:r>
      <w:r>
        <w:rPr>
          <w:rFonts w:ascii="仿宋_GB2312" w:cs="仿宋_GB2312" w:hint="eastAsia"/>
          <w:color w:val="000000"/>
        </w:rPr>
        <w:t>元标准包干执行。</w:t>
      </w:r>
      <w:r>
        <w:rPr>
          <w:rFonts w:cs="仿宋_GB2312" w:hint="eastAsia"/>
          <w:color w:val="000000"/>
        </w:rPr>
        <w:t>具体包括：</w:t>
      </w:r>
    </w:p>
    <w:p w:rsidR="000D066B" w:rsidRDefault="000D066B" w:rsidP="00894947">
      <w:pPr>
        <w:pStyle w:val="a"/>
        <w:widowControl w:val="0"/>
        <w:spacing w:line="580" w:lineRule="exact"/>
        <w:ind w:firstLine="31680"/>
        <w:rPr>
          <w:color w:val="000000"/>
        </w:rPr>
      </w:pPr>
      <w:r>
        <w:rPr>
          <w:rFonts w:cs="仿宋_GB2312" w:hint="eastAsia"/>
          <w:color w:val="000000"/>
        </w:rPr>
        <w:t>（一）住宿费是指参训人员培训期间发生的租住房间的费用。</w:t>
      </w:r>
    </w:p>
    <w:p w:rsidR="000D066B" w:rsidRDefault="000D066B" w:rsidP="00894947">
      <w:pPr>
        <w:pStyle w:val="a"/>
        <w:widowControl w:val="0"/>
        <w:spacing w:line="580" w:lineRule="exact"/>
        <w:ind w:firstLine="31680"/>
        <w:rPr>
          <w:color w:val="000000"/>
        </w:rPr>
      </w:pPr>
      <w:r>
        <w:rPr>
          <w:rFonts w:cs="仿宋_GB2312" w:hint="eastAsia"/>
          <w:color w:val="000000"/>
        </w:rPr>
        <w:t>（二）伙食费是指参训人员培训期间发生的用餐费用。</w:t>
      </w:r>
    </w:p>
    <w:p w:rsidR="000D066B" w:rsidRDefault="000D066B" w:rsidP="00894947">
      <w:pPr>
        <w:pStyle w:val="a"/>
        <w:widowControl w:val="0"/>
        <w:spacing w:line="580" w:lineRule="exact"/>
        <w:ind w:firstLine="31680"/>
        <w:rPr>
          <w:color w:val="000000"/>
        </w:rPr>
      </w:pPr>
      <w:r>
        <w:rPr>
          <w:rFonts w:cs="仿宋_GB2312" w:hint="eastAsia"/>
          <w:color w:val="000000"/>
        </w:rPr>
        <w:t>（三）培训场地及设备费是指用于培训的会议室、教室或实验室租金、网络研修平台和相关设备租金。</w:t>
      </w:r>
    </w:p>
    <w:p w:rsidR="000D066B" w:rsidRDefault="000D066B" w:rsidP="00894947">
      <w:pPr>
        <w:pStyle w:val="a"/>
        <w:widowControl w:val="0"/>
        <w:spacing w:line="580" w:lineRule="exact"/>
        <w:ind w:firstLine="31680"/>
        <w:rPr>
          <w:color w:val="000000"/>
        </w:rPr>
      </w:pPr>
      <w:r>
        <w:rPr>
          <w:rFonts w:cs="仿宋_GB2312" w:hint="eastAsia"/>
          <w:color w:val="000000"/>
        </w:rPr>
        <w:t>（四）讲课费是指聘请师资授课所支付的必要报酬。</w:t>
      </w:r>
    </w:p>
    <w:p w:rsidR="000D066B" w:rsidRDefault="000D066B" w:rsidP="00894947">
      <w:pPr>
        <w:pStyle w:val="a"/>
        <w:widowControl w:val="0"/>
        <w:spacing w:line="580" w:lineRule="exact"/>
        <w:ind w:firstLine="31680"/>
        <w:rPr>
          <w:color w:val="000000"/>
        </w:rPr>
      </w:pPr>
      <w:r>
        <w:rPr>
          <w:rFonts w:cs="仿宋_GB2312" w:hint="eastAsia"/>
          <w:color w:val="000000"/>
        </w:rPr>
        <w:t>（五）培训资料费是指培训期间必要的学习资料费、网络课程资源费及办公用品费。</w:t>
      </w:r>
    </w:p>
    <w:p w:rsidR="000D066B" w:rsidRDefault="000D066B" w:rsidP="00894947">
      <w:pPr>
        <w:pStyle w:val="a"/>
        <w:widowControl w:val="0"/>
        <w:spacing w:line="580" w:lineRule="exact"/>
        <w:ind w:firstLine="31680"/>
        <w:rPr>
          <w:color w:val="000000"/>
        </w:rPr>
      </w:pPr>
      <w:r>
        <w:rPr>
          <w:rFonts w:cs="仿宋_GB2312" w:hint="eastAsia"/>
          <w:color w:val="000000"/>
        </w:rPr>
        <w:t>（六）交通费是指用于接送以及统一组织的与培训有关的考察、调研等发生的交通支出。参训人员外出培训发生的交通费，按照相关规定回所在单位报销。</w:t>
      </w:r>
    </w:p>
    <w:p w:rsidR="000D066B" w:rsidRDefault="000D066B" w:rsidP="00894947">
      <w:pPr>
        <w:pStyle w:val="a"/>
        <w:widowControl w:val="0"/>
        <w:spacing w:line="580" w:lineRule="exact"/>
        <w:ind w:firstLine="31680"/>
        <w:rPr>
          <w:color w:val="000000"/>
        </w:rPr>
      </w:pPr>
      <w:r>
        <w:rPr>
          <w:rFonts w:cs="仿宋_GB2312" w:hint="eastAsia"/>
          <w:color w:val="000000"/>
        </w:rPr>
        <w:t>（七）其他费用是指现场教学费、文体活动费、医药费以及授课教师交通、食宿等支出。</w:t>
      </w:r>
    </w:p>
    <w:p w:rsidR="000D066B" w:rsidRDefault="000D066B" w:rsidP="00894947">
      <w:pPr>
        <w:pStyle w:val="a"/>
        <w:widowControl w:val="0"/>
        <w:spacing w:line="580" w:lineRule="exact"/>
        <w:ind w:firstLine="31680"/>
        <w:rPr>
          <w:rFonts w:ascii="仿宋_GB2312"/>
          <w:color w:val="000000"/>
        </w:rPr>
      </w:pPr>
      <w:r>
        <w:rPr>
          <w:rFonts w:ascii="仿宋_GB2312" w:cs="仿宋_GB2312" w:hint="eastAsia"/>
          <w:color w:val="000000"/>
        </w:rPr>
        <w:t>各地财政、教育部门要根据当地物价水平、国家和省有关培训费管理规定，本着厉行勤俭节约的原则，结合实际科学合理制定培训期间直接发生的住宿费等七项费用支出标准。</w:t>
      </w:r>
    </w:p>
    <w:p w:rsidR="000D066B" w:rsidRDefault="000D066B" w:rsidP="00894947">
      <w:pPr>
        <w:pStyle w:val="a"/>
        <w:widowControl w:val="0"/>
        <w:spacing w:line="580" w:lineRule="exact"/>
        <w:ind w:firstLine="31680"/>
        <w:rPr>
          <w:color w:val="000000"/>
        </w:rPr>
      </w:pPr>
      <w:r>
        <w:rPr>
          <w:rFonts w:ascii="黑体" w:eastAsia="黑体" w:hAnsi="Cambria Math" w:cs="黑体" w:hint="eastAsia"/>
          <w:color w:val="000000"/>
        </w:rPr>
        <w:t>第六条</w:t>
      </w:r>
      <w:r>
        <w:rPr>
          <w:rFonts w:ascii="黑体" w:eastAsia="黑体" w:hAnsi="Cambria Math" w:cs="黑体"/>
          <w:color w:val="000000"/>
        </w:rPr>
        <w:t xml:space="preserve"> </w:t>
      </w:r>
      <w:r>
        <w:rPr>
          <w:rFonts w:hAnsi="Cambria Math" w:cs="仿宋_GB2312" w:hint="eastAsia"/>
          <w:color w:val="000000"/>
        </w:rPr>
        <w:t>补助资金由省财政厅会同省教育厅共同管理。省教育厅负责审核市县（区）相关材料和数据，提供资金测算需要的基础数据，审核市县（区）提出的区域绩效目标，并提出资金需求测算方案。省财政厅根据预算管理</w:t>
      </w:r>
      <w:r>
        <w:rPr>
          <w:rFonts w:cs="仿宋_GB2312" w:hint="eastAsia"/>
          <w:color w:val="000000"/>
        </w:rPr>
        <w:t>相关规定，会同省教育厅研究确定有关</w:t>
      </w:r>
      <w:r>
        <w:rPr>
          <w:rFonts w:hAnsi="Cambria Math" w:cs="仿宋_GB2312" w:hint="eastAsia"/>
          <w:color w:val="000000"/>
        </w:rPr>
        <w:t>市县（区）</w:t>
      </w:r>
      <w:r>
        <w:rPr>
          <w:rFonts w:cs="仿宋_GB2312" w:hint="eastAsia"/>
          <w:color w:val="000000"/>
        </w:rPr>
        <w:t>补助资金预算金额。</w:t>
      </w:r>
    </w:p>
    <w:p w:rsidR="000D066B" w:rsidRDefault="000D066B" w:rsidP="00894947">
      <w:pPr>
        <w:pStyle w:val="a"/>
        <w:widowControl w:val="0"/>
        <w:spacing w:line="580" w:lineRule="exact"/>
        <w:ind w:firstLine="31680"/>
        <w:rPr>
          <w:rFonts w:ascii="仿宋_GB2312" w:hAnsi="仿宋"/>
          <w:color w:val="000000"/>
        </w:rPr>
      </w:pPr>
      <w:r>
        <w:rPr>
          <w:rFonts w:ascii="仿宋_GB2312" w:hAnsi="仿宋" w:cs="仿宋_GB2312" w:hint="eastAsia"/>
          <w:color w:val="000000"/>
        </w:rPr>
        <w:t>市县（区）财政、教育部门要根据职责承担</w:t>
      </w:r>
      <w:r>
        <w:rPr>
          <w:rFonts w:ascii="仿宋_GB2312" w:hAnsi="黑体" w:cs="仿宋_GB2312" w:hint="eastAsia"/>
          <w:color w:val="000000"/>
        </w:rPr>
        <w:t>在资金安排、使用管理等方面的责任，切实加强资金管理</w:t>
      </w:r>
      <w:r>
        <w:rPr>
          <w:rFonts w:ascii="仿宋_GB2312" w:hAnsi="仿宋" w:cs="仿宋_GB2312" w:hint="eastAsia"/>
          <w:color w:val="000000"/>
        </w:rPr>
        <w:t>。</w:t>
      </w:r>
    </w:p>
    <w:p w:rsidR="000D066B" w:rsidRDefault="000D066B" w:rsidP="00894947">
      <w:pPr>
        <w:pStyle w:val="a"/>
        <w:widowControl w:val="0"/>
        <w:spacing w:line="580" w:lineRule="exact"/>
        <w:ind w:firstLine="31680"/>
        <w:rPr>
          <w:color w:val="000000"/>
        </w:rPr>
      </w:pPr>
      <w:r>
        <w:rPr>
          <w:rFonts w:ascii="黑体" w:eastAsia="黑体" w:cs="黑体" w:hint="eastAsia"/>
          <w:color w:val="000000"/>
        </w:rPr>
        <w:t>第七条</w:t>
      </w:r>
      <w:r>
        <w:rPr>
          <w:rFonts w:ascii="黑体" w:eastAsia="黑体" w:cs="黑体"/>
          <w:color w:val="000000"/>
        </w:rPr>
        <w:t xml:space="preserve"> </w:t>
      </w:r>
      <w:r>
        <w:rPr>
          <w:rFonts w:cs="仿宋_GB2312" w:hint="eastAsia"/>
          <w:color w:val="000000"/>
        </w:rPr>
        <w:t>补助资金采取因素法分配。分配因素及其权重和计算公式如下：</w:t>
      </w:r>
    </w:p>
    <w:p w:rsidR="000D066B" w:rsidRDefault="000D066B" w:rsidP="00894947">
      <w:pPr>
        <w:pStyle w:val="a"/>
        <w:widowControl w:val="0"/>
        <w:spacing w:line="580" w:lineRule="exact"/>
        <w:ind w:firstLine="31680"/>
        <w:rPr>
          <w:color w:val="000000"/>
        </w:rPr>
      </w:pPr>
      <w:r>
        <w:rPr>
          <w:rFonts w:ascii="仿宋_GB2312" w:cs="仿宋_GB2312" w:hint="eastAsia"/>
          <w:color w:val="000000"/>
        </w:rPr>
        <w:t>基础因素（权重</w:t>
      </w:r>
      <w:r>
        <w:rPr>
          <w:rFonts w:ascii="仿宋_GB2312" w:cs="仿宋_GB2312"/>
          <w:color w:val="000000"/>
        </w:rPr>
        <w:t>70%</w:t>
      </w:r>
      <w:r>
        <w:rPr>
          <w:rFonts w:ascii="仿宋_GB2312" w:cs="仿宋_GB2312" w:hint="eastAsia"/>
          <w:color w:val="000000"/>
        </w:rPr>
        <w:t>）下设农村中小学幼儿园专任教师数等子因素；投入因素（权重</w:t>
      </w:r>
      <w:r>
        <w:rPr>
          <w:rFonts w:ascii="仿宋_GB2312" w:cs="仿宋_GB2312"/>
          <w:color w:val="000000"/>
        </w:rPr>
        <w:t>15%</w:t>
      </w:r>
      <w:r>
        <w:rPr>
          <w:rFonts w:ascii="仿宋_GB2312" w:cs="仿宋_GB2312" w:hint="eastAsia"/>
          <w:color w:val="000000"/>
        </w:rPr>
        <w:t>）下设教师培训投入情况等子因素；绩效因素（权重</w:t>
      </w:r>
      <w:r>
        <w:rPr>
          <w:rFonts w:ascii="仿宋_GB2312" w:cs="仿宋_GB2312"/>
          <w:color w:val="000000"/>
        </w:rPr>
        <w:t>15%</w:t>
      </w:r>
      <w:r>
        <w:rPr>
          <w:rFonts w:ascii="仿宋_GB2312" w:cs="仿宋_GB2312" w:hint="eastAsia"/>
          <w:color w:val="000000"/>
        </w:rPr>
        <w:t>）下设绩效评价结果、</w:t>
      </w:r>
      <w:r>
        <w:rPr>
          <w:rFonts w:cs="仿宋_GB2312" w:hint="eastAsia"/>
          <w:color w:val="000000"/>
        </w:rPr>
        <w:t>落实中央和省委省政府指示要求等子因素。各因素数据主要通过相关统计资料、各地资金申报材料以及考核结果获得。其中，绩效评价结果子因素主要由省教育厅会同省财政厅依据各地工作任务完成情况及相关标准，组织评价获得数据。如省财政厅单独开展重点绩效评价，相关市县（区）以省财政厅的评价结果为准。落实中央和省委省政府指示要求子因素，由省教育厅会同省财政厅确定数据。</w:t>
      </w:r>
    </w:p>
    <w:p w:rsidR="000D066B" w:rsidRDefault="000D066B" w:rsidP="00894947">
      <w:pPr>
        <w:pStyle w:val="a"/>
        <w:widowControl w:val="0"/>
        <w:spacing w:line="580" w:lineRule="exact"/>
        <w:ind w:firstLine="31680"/>
        <w:rPr>
          <w:color w:val="000000"/>
        </w:rPr>
      </w:pPr>
      <w:r>
        <w:rPr>
          <w:rFonts w:cs="仿宋_GB2312" w:hint="eastAsia"/>
          <w:color w:val="000000"/>
        </w:rPr>
        <w:t>计算公式为：某县（市、区）补助资金</w:t>
      </w:r>
      <w:r>
        <w:rPr>
          <w:color w:val="000000"/>
        </w:rPr>
        <w:t>=</w:t>
      </w:r>
      <w:r>
        <w:rPr>
          <w:rFonts w:cs="仿宋_GB2312" w:hint="eastAsia"/>
          <w:color w:val="000000"/>
        </w:rPr>
        <w:t>﹙该县（市、区）基础因素</w:t>
      </w:r>
      <w:r>
        <w:rPr>
          <w:color w:val="000000"/>
        </w:rPr>
        <w:t>/Σ</w:t>
      </w:r>
      <w:r>
        <w:rPr>
          <w:rFonts w:cs="仿宋_GB2312" w:hint="eastAsia"/>
          <w:color w:val="000000"/>
        </w:rPr>
        <w:t>有关县（市、区）基础因素</w:t>
      </w:r>
      <w:r>
        <w:rPr>
          <w:color w:val="000000"/>
        </w:rPr>
        <w:t>×</w:t>
      </w:r>
      <w:r>
        <w:rPr>
          <w:rFonts w:cs="仿宋_GB2312" w:hint="eastAsia"/>
          <w:color w:val="000000"/>
        </w:rPr>
        <w:t>权重</w:t>
      </w:r>
      <w:r>
        <w:rPr>
          <w:color w:val="000000"/>
        </w:rPr>
        <w:t>+</w:t>
      </w:r>
      <w:r>
        <w:rPr>
          <w:rFonts w:cs="仿宋_GB2312" w:hint="eastAsia"/>
          <w:color w:val="000000"/>
        </w:rPr>
        <w:t>该县（市、区）投入因素</w:t>
      </w:r>
      <w:r>
        <w:rPr>
          <w:color w:val="000000"/>
        </w:rPr>
        <w:t>/</w:t>
      </w:r>
      <w:r>
        <w:rPr>
          <w:rFonts w:cs="仿宋_GB2312" w:hint="eastAsia"/>
          <w:color w:val="000000"/>
        </w:rPr>
        <w:t>Σ有关县（市、区）投入因素×权重</w:t>
      </w:r>
      <w:r>
        <w:rPr>
          <w:color w:val="000000"/>
        </w:rPr>
        <w:t>+</w:t>
      </w:r>
      <w:r>
        <w:rPr>
          <w:rFonts w:cs="仿宋_GB2312" w:hint="eastAsia"/>
          <w:color w:val="000000"/>
        </w:rPr>
        <w:t>该县（市、区）绩效因素评分</w:t>
      </w:r>
      <w:r>
        <w:rPr>
          <w:color w:val="000000"/>
        </w:rPr>
        <w:t>/</w:t>
      </w:r>
      <w:r>
        <w:rPr>
          <w:rFonts w:cs="仿宋_GB2312" w:hint="eastAsia"/>
          <w:color w:val="000000"/>
        </w:rPr>
        <w:t>Σ有关县（市、区）绩效因素评分×权重﹚</w:t>
      </w:r>
      <w:r>
        <w:rPr>
          <w:color w:val="000000"/>
        </w:rPr>
        <w:t>×</w:t>
      </w:r>
      <w:r>
        <w:rPr>
          <w:rFonts w:cs="仿宋_GB2312" w:hint="eastAsia"/>
          <w:color w:val="000000"/>
        </w:rPr>
        <w:t>补助资金年度预算总额</w:t>
      </w:r>
    </w:p>
    <w:p w:rsidR="000D066B" w:rsidRDefault="000D066B" w:rsidP="00894947">
      <w:pPr>
        <w:pStyle w:val="a"/>
        <w:widowControl w:val="0"/>
        <w:spacing w:line="580" w:lineRule="exact"/>
        <w:ind w:firstLine="31680"/>
        <w:rPr>
          <w:rFonts w:hAnsi="Cambria Math"/>
          <w:color w:val="000000"/>
        </w:rPr>
      </w:pPr>
      <w:r>
        <w:rPr>
          <w:rFonts w:cs="仿宋_GB2312" w:hint="eastAsia"/>
          <w:color w:val="000000"/>
        </w:rPr>
        <w:t>省财政厅、省教育厅根据财政部、教育部有关要求</w:t>
      </w:r>
      <w:r>
        <w:rPr>
          <w:rFonts w:hAnsi="Cambria Math" w:cs="仿宋_GB2312" w:hint="eastAsia"/>
          <w:color w:val="000000"/>
        </w:rPr>
        <w:t>和教师队伍建设新形势等情况，适时调整完善相关分配因素、权重、计算公式等。</w:t>
      </w:r>
    </w:p>
    <w:p w:rsidR="000D066B" w:rsidRDefault="000D066B" w:rsidP="00894947">
      <w:pPr>
        <w:pStyle w:val="a"/>
        <w:widowControl w:val="0"/>
        <w:spacing w:line="580" w:lineRule="exact"/>
        <w:ind w:firstLine="31680"/>
        <w:rPr>
          <w:rFonts w:hAnsi="Cambria Math"/>
          <w:color w:val="000000"/>
        </w:rPr>
      </w:pPr>
      <w:r>
        <w:rPr>
          <w:rFonts w:ascii="黑体" w:eastAsia="黑体" w:hAnsi="Cambria Math" w:cs="黑体" w:hint="eastAsia"/>
          <w:color w:val="000000"/>
        </w:rPr>
        <w:t>第八条</w:t>
      </w:r>
      <w:r>
        <w:rPr>
          <w:rFonts w:ascii="黑体" w:eastAsia="黑体" w:hAnsi="Cambria Math" w:cs="黑体"/>
          <w:color w:val="000000"/>
        </w:rPr>
        <w:t xml:space="preserve"> </w:t>
      </w:r>
      <w:r>
        <w:rPr>
          <w:rFonts w:cs="仿宋_GB2312" w:hint="eastAsia"/>
          <w:color w:val="000000"/>
        </w:rPr>
        <w:t>市级财政、教育部门应当于每年</w:t>
      </w:r>
      <w:r>
        <w:rPr>
          <w:color w:val="000000"/>
        </w:rPr>
        <w:t>1</w:t>
      </w:r>
      <w:r>
        <w:rPr>
          <w:rFonts w:cs="仿宋_GB2312" w:hint="eastAsia"/>
          <w:color w:val="000000"/>
        </w:rPr>
        <w:t>月底前向省财政厅、省教育厅报送当年补助资金申报材料。省财政厅、省教育厅于每年</w:t>
      </w:r>
      <w:r>
        <w:rPr>
          <w:color w:val="000000"/>
        </w:rPr>
        <w:t>2</w:t>
      </w:r>
      <w:r>
        <w:rPr>
          <w:rFonts w:cs="仿宋_GB2312" w:hint="eastAsia"/>
          <w:color w:val="000000"/>
        </w:rPr>
        <w:t>月底前向财政部、教育部审核汇总报送当年补助资金申报材料，并抄送财政部安徽监管局。</w:t>
      </w:r>
      <w:r>
        <w:rPr>
          <w:rFonts w:ascii="仿宋_GB2312" w:cs="仿宋_GB2312" w:hint="eastAsia"/>
          <w:color w:val="000000"/>
        </w:rPr>
        <w:t>申报材料</w:t>
      </w:r>
      <w:r>
        <w:rPr>
          <w:rFonts w:hAnsi="Cambria Math" w:cs="仿宋_GB2312" w:hint="eastAsia"/>
          <w:color w:val="000000"/>
        </w:rPr>
        <w:t>主要包括：</w:t>
      </w:r>
    </w:p>
    <w:p w:rsidR="000D066B" w:rsidRDefault="000D066B" w:rsidP="00894947">
      <w:pPr>
        <w:pStyle w:val="a"/>
        <w:widowControl w:val="0"/>
        <w:spacing w:line="580" w:lineRule="exact"/>
        <w:ind w:firstLine="31680"/>
        <w:rPr>
          <w:rFonts w:hAnsi="Cambria Math"/>
          <w:color w:val="000000"/>
        </w:rPr>
      </w:pPr>
      <w:r>
        <w:rPr>
          <w:rFonts w:hAnsi="Cambria Math" w:cs="仿宋_GB2312" w:hint="eastAsia"/>
          <w:color w:val="000000"/>
        </w:rPr>
        <w:t>（一）上年度工作总结，包括上年度补助资金使用情况、年度绩效目标完成情况、绩效评价结果、当地财政投入情况、主要管理措施、问题分析及对策等。</w:t>
      </w:r>
    </w:p>
    <w:p w:rsidR="000D066B" w:rsidRDefault="000D066B" w:rsidP="00894947">
      <w:pPr>
        <w:pStyle w:val="a"/>
        <w:widowControl w:val="0"/>
        <w:spacing w:line="580" w:lineRule="exact"/>
        <w:ind w:firstLine="31680"/>
        <w:rPr>
          <w:rFonts w:hAnsi="Cambria Math"/>
          <w:color w:val="000000"/>
        </w:rPr>
      </w:pPr>
      <w:r>
        <w:rPr>
          <w:rFonts w:hAnsi="Cambria Math" w:cs="仿宋_GB2312" w:hint="eastAsia"/>
          <w:color w:val="000000"/>
        </w:rPr>
        <w:t>（二）当年工作计划，主要包括当年全市工作目标和补助资金区域绩效目标、重点任务和资金安排计划，绩效目标要指向明确、细化量化、合理可行、相应匹配。</w:t>
      </w:r>
    </w:p>
    <w:p w:rsidR="000D066B" w:rsidRDefault="000D066B" w:rsidP="00894947">
      <w:pPr>
        <w:pStyle w:val="a"/>
        <w:widowControl w:val="0"/>
        <w:spacing w:line="580" w:lineRule="exact"/>
        <w:ind w:firstLine="31680"/>
        <w:rPr>
          <w:rFonts w:hAnsi="Cambria Math"/>
          <w:color w:val="000000"/>
        </w:rPr>
      </w:pPr>
      <w:r>
        <w:rPr>
          <w:rFonts w:hAnsi="Cambria Math" w:cs="仿宋_GB2312" w:hint="eastAsia"/>
          <w:color w:val="000000"/>
        </w:rPr>
        <w:t>（三）上年度市级财政安排用于中小学幼儿园教师方面的补助资金统计表及相应预算文件。</w:t>
      </w:r>
    </w:p>
    <w:p w:rsidR="000D066B" w:rsidRDefault="000D066B" w:rsidP="00894947">
      <w:pPr>
        <w:pStyle w:val="a"/>
        <w:widowControl w:val="0"/>
        <w:spacing w:line="580" w:lineRule="exact"/>
        <w:ind w:firstLine="31680"/>
        <w:rPr>
          <w:color w:val="000000"/>
        </w:rPr>
      </w:pPr>
      <w:r>
        <w:rPr>
          <w:rFonts w:ascii="黑体" w:eastAsia="黑体" w:cs="黑体" w:hint="eastAsia"/>
          <w:color w:val="000000"/>
        </w:rPr>
        <w:t>第九条</w:t>
      </w:r>
      <w:r>
        <w:rPr>
          <w:rFonts w:cs="仿宋_GB2312" w:hint="eastAsia"/>
          <w:color w:val="000000"/>
        </w:rPr>
        <w:t>省级财政在收到资金预算后，会同省级教育部门在三十日内按照预算级次合理分配、及时下达本行政区域县级以上各级政府部门，并抄送财政部安徽监管局。</w:t>
      </w:r>
    </w:p>
    <w:p w:rsidR="000D066B" w:rsidRDefault="000D066B" w:rsidP="00894947">
      <w:pPr>
        <w:pStyle w:val="a"/>
        <w:widowControl w:val="0"/>
        <w:spacing w:line="580" w:lineRule="exact"/>
        <w:ind w:firstLine="31680"/>
        <w:rPr>
          <w:color w:val="000000"/>
        </w:rPr>
      </w:pPr>
      <w:r>
        <w:rPr>
          <w:rFonts w:ascii="黑体" w:eastAsia="黑体" w:cs="黑体" w:hint="eastAsia"/>
          <w:color w:val="000000"/>
        </w:rPr>
        <w:t>第十条</w:t>
      </w:r>
      <w:r>
        <w:rPr>
          <w:rFonts w:ascii="黑体" w:eastAsia="黑体" w:cs="黑体"/>
          <w:color w:val="000000"/>
        </w:rPr>
        <w:t xml:space="preserve"> </w:t>
      </w:r>
      <w:r>
        <w:rPr>
          <w:rFonts w:cs="仿宋_GB2312" w:hint="eastAsia"/>
          <w:color w:val="000000"/>
        </w:rPr>
        <w:t>补助资金支付执行国库集中支付制度。涉及政府采购的，应当按照政府采购法律法规和有关制度执行。</w:t>
      </w:r>
    </w:p>
    <w:p w:rsidR="000D066B" w:rsidRDefault="000D066B" w:rsidP="00894947">
      <w:pPr>
        <w:pStyle w:val="a"/>
        <w:widowControl w:val="0"/>
        <w:spacing w:line="580" w:lineRule="exact"/>
        <w:ind w:firstLine="31680"/>
        <w:rPr>
          <w:rFonts w:ascii="仿宋_GB2312"/>
          <w:color w:val="000000"/>
        </w:rPr>
      </w:pPr>
      <w:r>
        <w:rPr>
          <w:rFonts w:ascii="黑体" w:eastAsia="黑体" w:cs="黑体" w:hint="eastAsia"/>
          <w:color w:val="000000"/>
        </w:rPr>
        <w:t>第十一条</w:t>
      </w:r>
      <w:r>
        <w:rPr>
          <w:rFonts w:ascii="黑体" w:eastAsia="黑体" w:cs="黑体"/>
          <w:color w:val="000000"/>
        </w:rPr>
        <w:t xml:space="preserve"> </w:t>
      </w:r>
      <w:r>
        <w:rPr>
          <w:rFonts w:ascii="仿宋_GB2312" w:cs="仿宋_GB2312" w:hint="eastAsia"/>
          <w:color w:val="000000"/>
        </w:rPr>
        <w:t>各级财政、教育部门在分配补助资金时，应当结合本地区年度重点工作和本级财政安排相关资金，加大统筹力度，</w:t>
      </w:r>
      <w:r>
        <w:rPr>
          <w:rFonts w:cs="仿宋_GB2312" w:hint="eastAsia"/>
          <w:color w:val="000000"/>
        </w:rPr>
        <w:t>重点向革命老区和贫困地区倾斜</w:t>
      </w:r>
      <w:r>
        <w:rPr>
          <w:rFonts w:ascii="仿宋_GB2312" w:cs="仿宋_GB2312" w:hint="eastAsia"/>
          <w:color w:val="000000"/>
        </w:rPr>
        <w:t>。</w:t>
      </w:r>
    </w:p>
    <w:p w:rsidR="000D066B" w:rsidRDefault="000D066B" w:rsidP="00894947">
      <w:pPr>
        <w:pStyle w:val="a"/>
        <w:widowControl w:val="0"/>
        <w:spacing w:line="580" w:lineRule="exact"/>
        <w:ind w:firstLine="31680"/>
        <w:rPr>
          <w:color w:val="000000"/>
        </w:rPr>
      </w:pPr>
      <w:r>
        <w:rPr>
          <w:rFonts w:cs="仿宋_GB2312" w:hint="eastAsia"/>
          <w:color w:val="000000"/>
        </w:rPr>
        <w:t>县级财政、教育部门应当落实资金管理主体责任，加强区域内相关教育经费的统筹安排和使用，指导和督促本地区中小学幼儿园健全财务、会计、资产管理制度。加强预算管理，细化预算编制，硬化预算执行，强化预算监督；规范财务管理，确保资金使用安全、规范和高效。</w:t>
      </w:r>
    </w:p>
    <w:p w:rsidR="000D066B" w:rsidRDefault="000D066B" w:rsidP="00894947">
      <w:pPr>
        <w:pStyle w:val="a"/>
        <w:widowControl w:val="0"/>
        <w:spacing w:line="580" w:lineRule="exact"/>
        <w:ind w:firstLine="31680"/>
        <w:rPr>
          <w:rFonts w:ascii="仿宋_GB2312"/>
          <w:color w:val="000000"/>
        </w:rPr>
      </w:pPr>
      <w:r>
        <w:rPr>
          <w:rFonts w:ascii="仿宋_GB2312" w:cs="仿宋_GB2312" w:hint="eastAsia"/>
          <w:color w:val="000000"/>
        </w:rPr>
        <w:t>各级财政、教育部门要加强</w:t>
      </w:r>
      <w:r>
        <w:rPr>
          <w:rFonts w:ascii="仿宋_GB2312" w:hAnsi="华文仿宋" w:cs="仿宋_GB2312" w:hint="eastAsia"/>
          <w:color w:val="000000"/>
        </w:rPr>
        <w:t>财政风险控制，强化流程控制、依法合规分配和使用资金，实行不相容岗位（职责）分离控制。</w:t>
      </w:r>
    </w:p>
    <w:p w:rsidR="000D066B" w:rsidRDefault="000D066B" w:rsidP="00894947">
      <w:pPr>
        <w:pStyle w:val="a"/>
        <w:widowControl w:val="0"/>
        <w:spacing w:line="580" w:lineRule="exact"/>
        <w:ind w:firstLine="31680"/>
        <w:rPr>
          <w:rFonts w:ascii="仿宋_GB2312"/>
          <w:color w:val="000000"/>
        </w:rPr>
      </w:pPr>
      <w:r>
        <w:rPr>
          <w:rFonts w:ascii="黑体" w:eastAsia="黑体" w:cs="黑体" w:hint="eastAsia"/>
          <w:color w:val="000000"/>
        </w:rPr>
        <w:t>第十二条</w:t>
      </w:r>
      <w:r>
        <w:rPr>
          <w:rFonts w:ascii="黑体" w:eastAsia="黑体" w:cs="黑体"/>
          <w:color w:val="000000"/>
        </w:rPr>
        <w:t xml:space="preserve"> </w:t>
      </w:r>
      <w:r>
        <w:rPr>
          <w:rFonts w:cs="仿宋_GB2312" w:hint="eastAsia"/>
          <w:color w:val="000000"/>
        </w:rPr>
        <w:t>培训任务承担单位要按照预算和国库管理等有关规定，建立健全内部管理机制，制定绩效考核和内部人员激励</w:t>
      </w:r>
      <w:r>
        <w:rPr>
          <w:rFonts w:ascii="仿宋_GB2312" w:cs="仿宋_GB2312" w:hint="eastAsia"/>
          <w:color w:val="000000"/>
        </w:rPr>
        <w:t>措施，加快预算执行进度。</w:t>
      </w:r>
    </w:p>
    <w:p w:rsidR="000D066B" w:rsidRDefault="000D066B" w:rsidP="00894947">
      <w:pPr>
        <w:pStyle w:val="a"/>
        <w:widowControl w:val="0"/>
        <w:spacing w:line="580" w:lineRule="exact"/>
        <w:ind w:firstLine="31680"/>
        <w:rPr>
          <w:color w:val="000000"/>
        </w:rPr>
      </w:pPr>
      <w:r>
        <w:rPr>
          <w:rFonts w:ascii="黑体" w:eastAsia="黑体" w:cs="黑体" w:hint="eastAsia"/>
          <w:color w:val="000000"/>
        </w:rPr>
        <w:t>第十三条</w:t>
      </w:r>
      <w:r>
        <w:rPr>
          <w:rFonts w:ascii="黑体" w:eastAsia="黑体" w:cs="黑体"/>
          <w:color w:val="000000"/>
        </w:rPr>
        <w:t xml:space="preserve"> </w:t>
      </w:r>
      <w:r>
        <w:rPr>
          <w:rFonts w:cs="仿宋_GB2312" w:hint="eastAsia"/>
          <w:color w:val="000000"/>
        </w:rPr>
        <w:t>补助资金原则上应在当年执行完毕，年度未支出的资金按国家和省结转结余资金管理有关规定处理。</w:t>
      </w:r>
    </w:p>
    <w:p w:rsidR="000D066B" w:rsidRDefault="000D066B" w:rsidP="00894947">
      <w:pPr>
        <w:pStyle w:val="a"/>
        <w:widowControl w:val="0"/>
        <w:spacing w:line="580" w:lineRule="exact"/>
        <w:ind w:firstLine="31680"/>
        <w:rPr>
          <w:rFonts w:ascii="仿宋_GB2312"/>
          <w:color w:val="000000"/>
        </w:rPr>
      </w:pPr>
      <w:r>
        <w:rPr>
          <w:rFonts w:ascii="黑体" w:eastAsia="黑体" w:cs="黑体" w:hint="eastAsia"/>
          <w:color w:val="000000"/>
        </w:rPr>
        <w:t>第十四条</w:t>
      </w:r>
      <w:r>
        <w:rPr>
          <w:rFonts w:ascii="黑体" w:eastAsia="黑体" w:cs="黑体"/>
          <w:color w:val="000000"/>
        </w:rPr>
        <w:t xml:space="preserve"> </w:t>
      </w:r>
      <w:r>
        <w:rPr>
          <w:rFonts w:ascii="仿宋_GB2312" w:cs="仿宋_GB2312" w:hint="eastAsia"/>
          <w:color w:val="000000"/>
        </w:rPr>
        <w:t>各级财政、教育部门要按照全面实施预算绩效管理的要求，建立健全全过程预算绩效管理机制，按规定科学合理设定绩效目标，对照绩效目标做好绩效监控，</w:t>
      </w:r>
      <w:r>
        <w:rPr>
          <w:rFonts w:cs="仿宋_GB2312" w:hint="eastAsia"/>
          <w:color w:val="000000"/>
        </w:rPr>
        <w:t>认真组织开展绩效评价，强化评价结果应用，做好绩效信息公开，</w:t>
      </w:r>
      <w:r>
        <w:rPr>
          <w:rFonts w:ascii="仿宋_GB2312" w:cs="仿宋_GB2312" w:hint="eastAsia"/>
          <w:color w:val="000000"/>
        </w:rPr>
        <w:t>提高补助资金配置效率和使用效益。省财政厅、省教育厅根据工作需要适时组织开展绩效评价。</w:t>
      </w:r>
    </w:p>
    <w:p w:rsidR="000D066B" w:rsidRDefault="000D066B" w:rsidP="00894947">
      <w:pPr>
        <w:pStyle w:val="a"/>
        <w:widowControl w:val="0"/>
        <w:spacing w:line="580" w:lineRule="exact"/>
        <w:ind w:firstLine="31680"/>
        <w:rPr>
          <w:color w:val="000000"/>
        </w:rPr>
      </w:pPr>
      <w:r>
        <w:rPr>
          <w:rFonts w:ascii="黑体" w:eastAsia="黑体" w:cs="黑体" w:hint="eastAsia"/>
          <w:color w:val="000000"/>
        </w:rPr>
        <w:t>第十五条</w:t>
      </w:r>
      <w:r>
        <w:rPr>
          <w:rFonts w:ascii="仿宋_GB2312" w:cs="仿宋_GB2312" w:hint="eastAsia"/>
          <w:color w:val="000000"/>
        </w:rPr>
        <w:t>各级财政部门应当会同同级教育部门，按照各自职责加强材料审核申报、资金使用管理等工作，</w:t>
      </w:r>
      <w:r>
        <w:rPr>
          <w:rFonts w:cs="仿宋_GB2312" w:hint="eastAsia"/>
          <w:color w:val="000000"/>
        </w:rPr>
        <w:t>要建立</w:t>
      </w:r>
      <w:r>
        <w:rPr>
          <w:color w:val="000000"/>
        </w:rPr>
        <w:t>“</w:t>
      </w:r>
      <w:r>
        <w:rPr>
          <w:rFonts w:cs="仿宋_GB2312" w:hint="eastAsia"/>
          <w:color w:val="000000"/>
        </w:rPr>
        <w:t>谁使用、谁负责</w:t>
      </w:r>
      <w:r>
        <w:rPr>
          <w:color w:val="000000"/>
        </w:rPr>
        <w:t>”</w:t>
      </w:r>
      <w:r>
        <w:rPr>
          <w:rFonts w:cs="仿宋_GB2312" w:hint="eastAsia"/>
          <w:color w:val="000000"/>
        </w:rPr>
        <w:t>的责任机制。严禁将资金用于平衡预算、偿还债务、支付利息、对外投资等支出，不得从资金中提取工作经费或管理经费。</w:t>
      </w:r>
    </w:p>
    <w:p w:rsidR="000D066B" w:rsidRDefault="000D066B" w:rsidP="00894947">
      <w:pPr>
        <w:pStyle w:val="a"/>
        <w:widowControl w:val="0"/>
        <w:spacing w:line="580" w:lineRule="exact"/>
        <w:ind w:firstLine="31680"/>
        <w:rPr>
          <w:color w:val="000000"/>
        </w:rPr>
      </w:pPr>
      <w:r>
        <w:rPr>
          <w:rFonts w:ascii="黑体" w:eastAsia="黑体" w:cs="黑体" w:hint="eastAsia"/>
          <w:color w:val="000000"/>
        </w:rPr>
        <w:t>第十六条</w:t>
      </w:r>
      <w:r>
        <w:rPr>
          <w:rFonts w:ascii="黑体" w:eastAsia="黑体" w:cs="黑体"/>
          <w:color w:val="000000"/>
        </w:rPr>
        <w:t xml:space="preserve"> </w:t>
      </w:r>
      <w:r>
        <w:rPr>
          <w:rFonts w:cs="仿宋_GB2312" w:hint="eastAsia"/>
          <w:color w:val="000000"/>
        </w:rPr>
        <w:t>财政、教育部门及其工作人员存在违反本办法规定滥用职权、玩忽职守、徇私舞弊等违法违纪行为的，依照《中华人民共和国预算法》、《中华人民共和国公务员法》、《中华人民共和国监察法》、《财政违法行为处罚处分条例》等国家有关规定追究相应责任；涉嫌职务违法和职务犯罪的，依法移送监察机关处理。</w:t>
      </w:r>
    </w:p>
    <w:p w:rsidR="000D066B" w:rsidRDefault="000D066B" w:rsidP="00894947">
      <w:pPr>
        <w:pStyle w:val="a"/>
        <w:widowControl w:val="0"/>
        <w:spacing w:line="580" w:lineRule="exact"/>
        <w:ind w:firstLine="31680"/>
        <w:rPr>
          <w:color w:val="000000"/>
        </w:rPr>
      </w:pPr>
      <w:r>
        <w:rPr>
          <w:rFonts w:ascii="黑体" w:eastAsia="黑体" w:cs="黑体" w:hint="eastAsia"/>
          <w:color w:val="000000"/>
        </w:rPr>
        <w:t>第十七条</w:t>
      </w:r>
      <w:r>
        <w:rPr>
          <w:rFonts w:ascii="黑体" w:eastAsia="黑体" w:cs="黑体"/>
          <w:color w:val="000000"/>
        </w:rPr>
        <w:t xml:space="preserve"> </w:t>
      </w:r>
      <w:r>
        <w:rPr>
          <w:rFonts w:cs="仿宋_GB2312" w:hint="eastAsia"/>
          <w:color w:val="000000"/>
        </w:rPr>
        <w:t>申报使用补助资金的部门、单位及个人存在违反本办法规定的财政违法违规行为的，依照《中华人民共和国预算法》、《财政违法行为处罚处分条例》等国家有关规定追究相应责任。</w:t>
      </w:r>
    </w:p>
    <w:p w:rsidR="000D066B" w:rsidRDefault="000D066B" w:rsidP="00894947">
      <w:pPr>
        <w:pStyle w:val="a"/>
        <w:widowControl w:val="0"/>
        <w:spacing w:line="580" w:lineRule="exact"/>
        <w:ind w:firstLine="31680"/>
        <w:rPr>
          <w:color w:val="000000"/>
        </w:rPr>
      </w:pPr>
      <w:r>
        <w:rPr>
          <w:rFonts w:ascii="黑体" w:eastAsia="黑体" w:cs="黑体" w:hint="eastAsia"/>
          <w:color w:val="000000"/>
        </w:rPr>
        <w:t>第十八条</w:t>
      </w:r>
      <w:r>
        <w:rPr>
          <w:rFonts w:ascii="黑体" w:eastAsia="黑体" w:cs="黑体"/>
          <w:color w:val="000000"/>
        </w:rPr>
        <w:t xml:space="preserve"> </w:t>
      </w:r>
      <w:r>
        <w:rPr>
          <w:rFonts w:cs="仿宋_GB2312" w:hint="eastAsia"/>
          <w:color w:val="000000"/>
        </w:rPr>
        <w:t>本办法由省财政厅、省教育厅负责解释。各级财政、教育部门可以根据本办法规定，结合本地实际，制定具体管理办法。</w:t>
      </w:r>
    </w:p>
    <w:p w:rsidR="000D066B" w:rsidRDefault="000D066B" w:rsidP="00894947">
      <w:pPr>
        <w:pStyle w:val="a"/>
        <w:widowControl w:val="0"/>
        <w:spacing w:line="580" w:lineRule="exact"/>
        <w:ind w:firstLine="31680"/>
        <w:rPr>
          <w:color w:val="000000"/>
        </w:rPr>
      </w:pPr>
      <w:r>
        <w:rPr>
          <w:rFonts w:ascii="黑体" w:eastAsia="黑体" w:cs="黑体" w:hint="eastAsia"/>
          <w:color w:val="000000"/>
        </w:rPr>
        <w:t>第十九条</w:t>
      </w:r>
      <w:r>
        <w:rPr>
          <w:rFonts w:ascii="黑体" w:eastAsia="黑体" w:cs="黑体"/>
          <w:color w:val="000000"/>
        </w:rPr>
        <w:t xml:space="preserve"> </w:t>
      </w:r>
      <w:r>
        <w:rPr>
          <w:rFonts w:cs="仿宋_GB2312" w:hint="eastAsia"/>
          <w:color w:val="000000"/>
        </w:rPr>
        <w:t>本办法自印发之日起施行。《安徽省财政厅</w:t>
      </w:r>
      <w:r>
        <w:rPr>
          <w:color w:val="000000"/>
        </w:rPr>
        <w:t xml:space="preserve"> </w:t>
      </w:r>
      <w:r>
        <w:rPr>
          <w:rFonts w:cs="仿宋_GB2312" w:hint="eastAsia"/>
          <w:color w:val="000000"/>
        </w:rPr>
        <w:t>安徽省教育厅关于印发</w:t>
      </w:r>
      <w:r>
        <w:rPr>
          <w:color w:val="000000"/>
        </w:rPr>
        <w:t>&lt;</w:t>
      </w:r>
      <w:r>
        <w:rPr>
          <w:rFonts w:cs="仿宋_GB2312" w:hint="eastAsia"/>
          <w:color w:val="000000"/>
        </w:rPr>
        <w:t>安徽省中小学幼儿园教师国家级培训计划专项资金管理办法</w:t>
      </w:r>
      <w:r>
        <w:rPr>
          <w:color w:val="000000"/>
        </w:rPr>
        <w:t>&gt;</w:t>
      </w:r>
      <w:r>
        <w:rPr>
          <w:rFonts w:cs="仿宋_GB2312" w:hint="eastAsia"/>
          <w:color w:val="000000"/>
        </w:rPr>
        <w:t>的通知》（财教〔</w:t>
      </w:r>
      <w:r>
        <w:rPr>
          <w:color w:val="000000"/>
        </w:rPr>
        <w:t>2017</w:t>
      </w:r>
      <w:r>
        <w:rPr>
          <w:rFonts w:cs="仿宋_GB2312" w:hint="eastAsia"/>
          <w:color w:val="000000"/>
        </w:rPr>
        <w:t>〕</w:t>
      </w:r>
      <w:r>
        <w:rPr>
          <w:color w:val="000000"/>
        </w:rPr>
        <w:t>1067</w:t>
      </w:r>
      <w:r>
        <w:rPr>
          <w:rFonts w:cs="仿宋_GB2312" w:hint="eastAsia"/>
          <w:color w:val="000000"/>
        </w:rPr>
        <w:t>号）同时废止。</w:t>
      </w:r>
    </w:p>
    <w:p w:rsidR="000D066B" w:rsidRDefault="000D066B">
      <w:pPr>
        <w:pStyle w:val="NormalWeb"/>
        <w:widowControl w:val="0"/>
        <w:spacing w:before="0" w:beforeAutospacing="0" w:after="0" w:afterAutospacing="0" w:line="600" w:lineRule="exact"/>
        <w:jc w:val="both"/>
        <w:rPr>
          <w:rFonts w:ascii="方正小标宋_GBK" w:eastAsia="方正小标宋_GBK" w:cs="Times New Roman"/>
          <w:color w:val="000000"/>
          <w:sz w:val="40"/>
          <w:szCs w:val="40"/>
        </w:rPr>
      </w:pPr>
    </w:p>
    <w:p w:rsidR="000D066B" w:rsidRDefault="000D066B">
      <w:pPr>
        <w:pStyle w:val="NormalWeb"/>
        <w:widowControl w:val="0"/>
        <w:spacing w:before="0" w:beforeAutospacing="0" w:after="0" w:afterAutospacing="0" w:line="600" w:lineRule="exact"/>
        <w:jc w:val="both"/>
        <w:rPr>
          <w:rFonts w:ascii="方正小标宋_GBK" w:eastAsia="方正小标宋_GBK" w:cs="Times New Roman"/>
          <w:color w:val="000000"/>
          <w:sz w:val="40"/>
          <w:szCs w:val="40"/>
        </w:rPr>
      </w:pPr>
    </w:p>
    <w:p w:rsidR="000D066B" w:rsidRDefault="000D066B">
      <w:pPr>
        <w:pStyle w:val="NormalWeb"/>
        <w:widowControl w:val="0"/>
        <w:spacing w:before="0" w:beforeAutospacing="0" w:after="0" w:afterAutospacing="0" w:line="600" w:lineRule="exact"/>
        <w:jc w:val="both"/>
        <w:rPr>
          <w:rFonts w:ascii="方正小标宋_GBK" w:eastAsia="方正小标宋_GBK" w:cs="Times New Roman"/>
          <w:color w:val="000000"/>
          <w:sz w:val="40"/>
          <w:szCs w:val="40"/>
        </w:rPr>
      </w:pPr>
    </w:p>
    <w:p w:rsidR="000D066B" w:rsidRDefault="000D066B">
      <w:pPr>
        <w:pStyle w:val="NormalWeb"/>
        <w:widowControl w:val="0"/>
        <w:spacing w:before="0" w:beforeAutospacing="0" w:after="0" w:afterAutospacing="0" w:line="600" w:lineRule="exact"/>
        <w:jc w:val="both"/>
        <w:rPr>
          <w:rFonts w:ascii="方正小标宋_GBK" w:eastAsia="方正小标宋_GBK" w:cs="Times New Roman"/>
          <w:color w:val="000000"/>
          <w:sz w:val="40"/>
          <w:szCs w:val="40"/>
        </w:rPr>
      </w:pPr>
    </w:p>
    <w:p w:rsidR="000D066B" w:rsidRDefault="000D066B">
      <w:pPr>
        <w:pStyle w:val="NormalWeb"/>
        <w:widowControl w:val="0"/>
        <w:spacing w:before="0" w:beforeAutospacing="0" w:after="0" w:afterAutospacing="0" w:line="600" w:lineRule="exact"/>
        <w:jc w:val="both"/>
        <w:rPr>
          <w:rFonts w:ascii="方正小标宋_GBK" w:eastAsia="方正小标宋_GBK" w:cs="Times New Roman"/>
          <w:color w:val="000000"/>
          <w:sz w:val="40"/>
          <w:szCs w:val="40"/>
        </w:rPr>
      </w:pPr>
    </w:p>
    <w:p w:rsidR="000D066B" w:rsidRDefault="000D066B">
      <w:pPr>
        <w:pStyle w:val="NormalWeb"/>
        <w:widowControl w:val="0"/>
        <w:spacing w:before="0" w:beforeAutospacing="0" w:after="0" w:afterAutospacing="0" w:line="600" w:lineRule="exact"/>
        <w:jc w:val="both"/>
        <w:rPr>
          <w:rFonts w:ascii="方正小标宋_GBK" w:eastAsia="方正小标宋_GBK" w:cs="Times New Roman"/>
          <w:color w:val="000000"/>
          <w:sz w:val="40"/>
          <w:szCs w:val="40"/>
        </w:rPr>
      </w:pPr>
    </w:p>
    <w:p w:rsidR="000D066B" w:rsidRDefault="000D066B" w:rsidP="00894947">
      <w:pPr>
        <w:pStyle w:val="a"/>
        <w:widowControl w:val="0"/>
        <w:spacing w:line="580" w:lineRule="exact"/>
        <w:ind w:firstLineChars="0" w:firstLine="0"/>
        <w:rPr>
          <w:color w:val="000000"/>
        </w:rPr>
      </w:pPr>
      <w:bookmarkStart w:id="0" w:name="_GoBack"/>
      <w:bookmarkEnd w:id="0"/>
    </w:p>
    <w:sectPr w:rsidR="000D066B" w:rsidSect="00146609">
      <w:footerReference w:type="default" r:id="rId6"/>
      <w:pgSz w:w="11906" w:h="16838"/>
      <w:pgMar w:top="2154" w:right="1531" w:bottom="1587" w:left="1587" w:header="851" w:footer="1304" w:gutter="0"/>
      <w:cols w:space="0"/>
      <w:docGrid w:type="lines" w:linePitch="43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066B" w:rsidRDefault="000D066B" w:rsidP="00146609">
      <w:r>
        <w:separator/>
      </w:r>
    </w:p>
  </w:endnote>
  <w:endnote w:type="continuationSeparator" w:id="1">
    <w:p w:rsidR="000D066B" w:rsidRDefault="000D066B" w:rsidP="0014660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方正小标宋简体">
    <w:altName w:val="微软雅黑"/>
    <w:panose1 w:val="00000000000000000000"/>
    <w:charset w:val="86"/>
    <w:family w:val="auto"/>
    <w:notTrueType/>
    <w:pitch w:val="variable"/>
    <w:sig w:usb0="00000001" w:usb1="080E0000" w:usb2="00000010" w:usb3="00000000" w:csb0="00040000" w:csb1="00000000"/>
  </w:font>
  <w:font w:name="等线">
    <w:altName w:val="Arial Unicode MS"/>
    <w:panose1 w:val="00000000000000000000"/>
    <w:charset w:val="86"/>
    <w:family w:val="auto"/>
    <w:notTrueType/>
    <w:pitch w:val="default"/>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66B" w:rsidRDefault="000D066B">
    <w:pPr>
      <w:pStyle w:val="Footer"/>
      <w:ind w:right="360"/>
      <w:rPr>
        <w:rFonts w:ascii="仿宋_GB2312"/>
        <w:sz w:val="28"/>
        <w:szCs w:val="28"/>
      </w:rPr>
    </w:pPr>
    <w:r>
      <w:rPr>
        <w:noProof/>
      </w:rPr>
      <w:pict>
        <v:shapetype id="_x0000_t202" coordsize="21600,21600" o:spt="202" path="m,l,21600r21600,l21600,xe">
          <v:stroke joinstyle="miter"/>
          <v:path gradientshapeok="t" o:connecttype="rect"/>
        </v:shapetype>
        <v:shape id="_x0000_s2049" type="#_x0000_t202" style="position:absolute;margin-left:208pt;margin-top:0;width:2in;height:2in;z-index:251660288;mso-wrap-style:none;mso-position-horizontal:outside;mso-position-horizontal-relative:margin" filled="f" stroked="f" strokeweight=".5pt">
          <v:textbox style="mso-fit-shape-to-text:t" inset="0,0,0,0">
            <w:txbxContent>
              <w:p w:rsidR="000D066B" w:rsidRPr="00407994" w:rsidRDefault="000D066B">
                <w:pPr>
                  <w:pStyle w:val="Footer"/>
                  <w:rPr>
                    <w:rFonts w:ascii="宋体" w:eastAsia="宋体" w:hAnsi="宋体" w:cs="宋体"/>
                    <w:sz w:val="28"/>
                    <w:szCs w:val="28"/>
                  </w:rPr>
                </w:pPr>
                <w:r w:rsidRPr="00407994">
                  <w:rPr>
                    <w:rFonts w:ascii="宋体" w:eastAsia="宋体" w:hAnsi="宋体" w:cs="宋体"/>
                    <w:sz w:val="28"/>
                    <w:szCs w:val="28"/>
                  </w:rPr>
                  <w:t>-</w:t>
                </w:r>
                <w:r w:rsidRPr="00407994">
                  <w:rPr>
                    <w:rFonts w:ascii="宋体" w:eastAsia="宋体" w:hAnsi="宋体" w:cs="宋体"/>
                    <w:sz w:val="28"/>
                    <w:szCs w:val="28"/>
                  </w:rPr>
                  <w:fldChar w:fldCharType="begin"/>
                </w:r>
                <w:r w:rsidRPr="00407994">
                  <w:rPr>
                    <w:rFonts w:ascii="宋体" w:eastAsia="宋体" w:hAnsi="宋体" w:cs="宋体"/>
                    <w:sz w:val="28"/>
                    <w:szCs w:val="28"/>
                  </w:rPr>
                  <w:instrText xml:space="preserve"> PAGE  \* MERGEFORMAT </w:instrText>
                </w:r>
                <w:r w:rsidRPr="00407994">
                  <w:rPr>
                    <w:rFonts w:ascii="宋体" w:eastAsia="宋体" w:hAnsi="宋体" w:cs="宋体"/>
                    <w:sz w:val="28"/>
                    <w:szCs w:val="28"/>
                  </w:rPr>
                  <w:fldChar w:fldCharType="separate"/>
                </w:r>
                <w:r>
                  <w:rPr>
                    <w:rFonts w:ascii="宋体" w:eastAsia="宋体" w:hAnsi="宋体" w:cs="宋体"/>
                    <w:noProof/>
                    <w:sz w:val="28"/>
                    <w:szCs w:val="28"/>
                  </w:rPr>
                  <w:t>3</w:t>
                </w:r>
                <w:r w:rsidRPr="00407994">
                  <w:rPr>
                    <w:rFonts w:ascii="宋体" w:eastAsia="宋体" w:hAnsi="宋体" w:cs="宋体"/>
                    <w:sz w:val="28"/>
                    <w:szCs w:val="28"/>
                  </w:rPr>
                  <w:fldChar w:fldCharType="end"/>
                </w:r>
                <w:r w:rsidRPr="00407994">
                  <w:rPr>
                    <w:rFonts w:ascii="宋体" w:eastAsia="宋体" w:hAnsi="宋体" w:cs="宋体"/>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066B" w:rsidRDefault="000D066B" w:rsidP="00146609">
      <w:r>
        <w:separator/>
      </w:r>
    </w:p>
  </w:footnote>
  <w:footnote w:type="continuationSeparator" w:id="1">
    <w:p w:rsidR="000D066B" w:rsidRDefault="000D066B" w:rsidP="0014660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embedSystemFonts/>
  <w:bordersDoNotSurroundHeader/>
  <w:bordersDoNotSurroundFooter/>
  <w:defaultTabStop w:val="420"/>
  <w:doNotHyphenateCaps/>
  <w:drawingGridVerticalSpacing w:val="218"/>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0"/>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F6AE8"/>
    <w:rsid w:val="000002D6"/>
    <w:rsid w:val="00000814"/>
    <w:rsid w:val="00000B53"/>
    <w:rsid w:val="0000211A"/>
    <w:rsid w:val="000023B0"/>
    <w:rsid w:val="00003353"/>
    <w:rsid w:val="00003635"/>
    <w:rsid w:val="0000448A"/>
    <w:rsid w:val="00005F15"/>
    <w:rsid w:val="00006696"/>
    <w:rsid w:val="00006780"/>
    <w:rsid w:val="00006943"/>
    <w:rsid w:val="00007B08"/>
    <w:rsid w:val="000103D1"/>
    <w:rsid w:val="000108FE"/>
    <w:rsid w:val="000113D3"/>
    <w:rsid w:val="0001202C"/>
    <w:rsid w:val="000120B3"/>
    <w:rsid w:val="00012142"/>
    <w:rsid w:val="00012708"/>
    <w:rsid w:val="000127A1"/>
    <w:rsid w:val="000128BF"/>
    <w:rsid w:val="00012F42"/>
    <w:rsid w:val="0001313C"/>
    <w:rsid w:val="000133C6"/>
    <w:rsid w:val="00013B3C"/>
    <w:rsid w:val="00014143"/>
    <w:rsid w:val="0001546C"/>
    <w:rsid w:val="00015993"/>
    <w:rsid w:val="000164B9"/>
    <w:rsid w:val="000166EB"/>
    <w:rsid w:val="000166F3"/>
    <w:rsid w:val="00017200"/>
    <w:rsid w:val="0001783A"/>
    <w:rsid w:val="00017CE1"/>
    <w:rsid w:val="00021009"/>
    <w:rsid w:val="0002118A"/>
    <w:rsid w:val="00021872"/>
    <w:rsid w:val="000218A1"/>
    <w:rsid w:val="00021AEF"/>
    <w:rsid w:val="000223C6"/>
    <w:rsid w:val="000224C4"/>
    <w:rsid w:val="0002308E"/>
    <w:rsid w:val="00023611"/>
    <w:rsid w:val="00023673"/>
    <w:rsid w:val="000238CF"/>
    <w:rsid w:val="00023AAC"/>
    <w:rsid w:val="00023BD4"/>
    <w:rsid w:val="00023F8A"/>
    <w:rsid w:val="00024B05"/>
    <w:rsid w:val="00024EA9"/>
    <w:rsid w:val="000250B6"/>
    <w:rsid w:val="00026101"/>
    <w:rsid w:val="0002628A"/>
    <w:rsid w:val="00026A91"/>
    <w:rsid w:val="0003012D"/>
    <w:rsid w:val="00031F6A"/>
    <w:rsid w:val="000325A9"/>
    <w:rsid w:val="00032DA0"/>
    <w:rsid w:val="00033D82"/>
    <w:rsid w:val="00034E74"/>
    <w:rsid w:val="00035925"/>
    <w:rsid w:val="00037045"/>
    <w:rsid w:val="00040C93"/>
    <w:rsid w:val="00041200"/>
    <w:rsid w:val="000412BB"/>
    <w:rsid w:val="00041C48"/>
    <w:rsid w:val="000427C4"/>
    <w:rsid w:val="0004383D"/>
    <w:rsid w:val="00043AA2"/>
    <w:rsid w:val="00044251"/>
    <w:rsid w:val="0004443F"/>
    <w:rsid w:val="000444A4"/>
    <w:rsid w:val="000456B0"/>
    <w:rsid w:val="00046864"/>
    <w:rsid w:val="00047C96"/>
    <w:rsid w:val="00050112"/>
    <w:rsid w:val="0005044C"/>
    <w:rsid w:val="00051289"/>
    <w:rsid w:val="00051A16"/>
    <w:rsid w:val="00051B0B"/>
    <w:rsid w:val="000525CA"/>
    <w:rsid w:val="00052667"/>
    <w:rsid w:val="00052CA2"/>
    <w:rsid w:val="00053979"/>
    <w:rsid w:val="000539B6"/>
    <w:rsid w:val="00053E75"/>
    <w:rsid w:val="00054342"/>
    <w:rsid w:val="00055853"/>
    <w:rsid w:val="00055EE1"/>
    <w:rsid w:val="00055F8B"/>
    <w:rsid w:val="00055FBD"/>
    <w:rsid w:val="0005635D"/>
    <w:rsid w:val="00056559"/>
    <w:rsid w:val="0005680B"/>
    <w:rsid w:val="000577D9"/>
    <w:rsid w:val="00060E82"/>
    <w:rsid w:val="0006128D"/>
    <w:rsid w:val="00063916"/>
    <w:rsid w:val="000646BF"/>
    <w:rsid w:val="00065140"/>
    <w:rsid w:val="00066139"/>
    <w:rsid w:val="00066587"/>
    <w:rsid w:val="0006704D"/>
    <w:rsid w:val="000673B7"/>
    <w:rsid w:val="000675C3"/>
    <w:rsid w:val="000713C9"/>
    <w:rsid w:val="00071D02"/>
    <w:rsid w:val="00071D78"/>
    <w:rsid w:val="00072058"/>
    <w:rsid w:val="00072215"/>
    <w:rsid w:val="00073213"/>
    <w:rsid w:val="000737F1"/>
    <w:rsid w:val="0007397F"/>
    <w:rsid w:val="00076DFE"/>
    <w:rsid w:val="00077889"/>
    <w:rsid w:val="0007789B"/>
    <w:rsid w:val="000778A2"/>
    <w:rsid w:val="00080FA2"/>
    <w:rsid w:val="0008110C"/>
    <w:rsid w:val="00081B5B"/>
    <w:rsid w:val="0008387F"/>
    <w:rsid w:val="00083D73"/>
    <w:rsid w:val="00084396"/>
    <w:rsid w:val="00085D36"/>
    <w:rsid w:val="00085DE8"/>
    <w:rsid w:val="00086AF9"/>
    <w:rsid w:val="00086F29"/>
    <w:rsid w:val="0008707F"/>
    <w:rsid w:val="00091053"/>
    <w:rsid w:val="000917F9"/>
    <w:rsid w:val="00091A6F"/>
    <w:rsid w:val="00091F29"/>
    <w:rsid w:val="00092322"/>
    <w:rsid w:val="00094E4D"/>
    <w:rsid w:val="00095517"/>
    <w:rsid w:val="000958B5"/>
    <w:rsid w:val="00096F17"/>
    <w:rsid w:val="00097469"/>
    <w:rsid w:val="00097CBB"/>
    <w:rsid w:val="00097EEF"/>
    <w:rsid w:val="000A2295"/>
    <w:rsid w:val="000A35A0"/>
    <w:rsid w:val="000A3663"/>
    <w:rsid w:val="000A46D6"/>
    <w:rsid w:val="000A51CE"/>
    <w:rsid w:val="000A51EF"/>
    <w:rsid w:val="000A57B5"/>
    <w:rsid w:val="000A5C72"/>
    <w:rsid w:val="000A5EB6"/>
    <w:rsid w:val="000A6106"/>
    <w:rsid w:val="000A655F"/>
    <w:rsid w:val="000A6DFD"/>
    <w:rsid w:val="000A715A"/>
    <w:rsid w:val="000A729F"/>
    <w:rsid w:val="000A7707"/>
    <w:rsid w:val="000B1D82"/>
    <w:rsid w:val="000B219B"/>
    <w:rsid w:val="000B3194"/>
    <w:rsid w:val="000B43D3"/>
    <w:rsid w:val="000B5156"/>
    <w:rsid w:val="000B5171"/>
    <w:rsid w:val="000B53BD"/>
    <w:rsid w:val="000B5466"/>
    <w:rsid w:val="000B595E"/>
    <w:rsid w:val="000B624F"/>
    <w:rsid w:val="000B6DD5"/>
    <w:rsid w:val="000B73FC"/>
    <w:rsid w:val="000B779B"/>
    <w:rsid w:val="000B7D29"/>
    <w:rsid w:val="000C19ED"/>
    <w:rsid w:val="000C2CCE"/>
    <w:rsid w:val="000C32D8"/>
    <w:rsid w:val="000C3878"/>
    <w:rsid w:val="000C3988"/>
    <w:rsid w:val="000C3B02"/>
    <w:rsid w:val="000C4BE9"/>
    <w:rsid w:val="000C505F"/>
    <w:rsid w:val="000C5CCD"/>
    <w:rsid w:val="000C71D1"/>
    <w:rsid w:val="000C72E4"/>
    <w:rsid w:val="000D0088"/>
    <w:rsid w:val="000D066A"/>
    <w:rsid w:val="000D066B"/>
    <w:rsid w:val="000D1A57"/>
    <w:rsid w:val="000D1B16"/>
    <w:rsid w:val="000D3459"/>
    <w:rsid w:val="000D3CC2"/>
    <w:rsid w:val="000D5132"/>
    <w:rsid w:val="000D55D5"/>
    <w:rsid w:val="000D5845"/>
    <w:rsid w:val="000D5A17"/>
    <w:rsid w:val="000D6F59"/>
    <w:rsid w:val="000D718A"/>
    <w:rsid w:val="000E0598"/>
    <w:rsid w:val="000E0702"/>
    <w:rsid w:val="000E2BF4"/>
    <w:rsid w:val="000E2F1D"/>
    <w:rsid w:val="000E35A1"/>
    <w:rsid w:val="000E380E"/>
    <w:rsid w:val="000E5722"/>
    <w:rsid w:val="000E6047"/>
    <w:rsid w:val="000E6544"/>
    <w:rsid w:val="000E69F5"/>
    <w:rsid w:val="000E6EED"/>
    <w:rsid w:val="000E7605"/>
    <w:rsid w:val="000F2129"/>
    <w:rsid w:val="000F2293"/>
    <w:rsid w:val="000F3571"/>
    <w:rsid w:val="000F364A"/>
    <w:rsid w:val="000F3A81"/>
    <w:rsid w:val="000F4119"/>
    <w:rsid w:val="000F6748"/>
    <w:rsid w:val="000F787A"/>
    <w:rsid w:val="00100D4D"/>
    <w:rsid w:val="00101C5E"/>
    <w:rsid w:val="00101E74"/>
    <w:rsid w:val="00102247"/>
    <w:rsid w:val="0010266B"/>
    <w:rsid w:val="00103116"/>
    <w:rsid w:val="00103124"/>
    <w:rsid w:val="0010321E"/>
    <w:rsid w:val="001042E0"/>
    <w:rsid w:val="00104662"/>
    <w:rsid w:val="00105679"/>
    <w:rsid w:val="00105757"/>
    <w:rsid w:val="00105BA4"/>
    <w:rsid w:val="00105BB0"/>
    <w:rsid w:val="00105C46"/>
    <w:rsid w:val="00105EFB"/>
    <w:rsid w:val="00105F99"/>
    <w:rsid w:val="0010611A"/>
    <w:rsid w:val="00106B41"/>
    <w:rsid w:val="0011012F"/>
    <w:rsid w:val="00110A8F"/>
    <w:rsid w:val="00110CB2"/>
    <w:rsid w:val="00110D48"/>
    <w:rsid w:val="00111777"/>
    <w:rsid w:val="00111FE5"/>
    <w:rsid w:val="00112589"/>
    <w:rsid w:val="00112AF4"/>
    <w:rsid w:val="00112BA7"/>
    <w:rsid w:val="00112D2B"/>
    <w:rsid w:val="001133DC"/>
    <w:rsid w:val="0011578D"/>
    <w:rsid w:val="00115C42"/>
    <w:rsid w:val="00115E1D"/>
    <w:rsid w:val="00116F9F"/>
    <w:rsid w:val="00117283"/>
    <w:rsid w:val="00117954"/>
    <w:rsid w:val="00117C66"/>
    <w:rsid w:val="00117E69"/>
    <w:rsid w:val="00120290"/>
    <w:rsid w:val="001203B6"/>
    <w:rsid w:val="0012366E"/>
    <w:rsid w:val="00125C62"/>
    <w:rsid w:val="001268E1"/>
    <w:rsid w:val="00126D24"/>
    <w:rsid w:val="00126E58"/>
    <w:rsid w:val="001307BB"/>
    <w:rsid w:val="001320D5"/>
    <w:rsid w:val="00132356"/>
    <w:rsid w:val="00132AA3"/>
    <w:rsid w:val="00134307"/>
    <w:rsid w:val="0013459E"/>
    <w:rsid w:val="0013461D"/>
    <w:rsid w:val="00134FC3"/>
    <w:rsid w:val="001353F7"/>
    <w:rsid w:val="0013589D"/>
    <w:rsid w:val="00135B55"/>
    <w:rsid w:val="00136775"/>
    <w:rsid w:val="00136809"/>
    <w:rsid w:val="00136ABF"/>
    <w:rsid w:val="001377E3"/>
    <w:rsid w:val="00140CF5"/>
    <w:rsid w:val="00140D29"/>
    <w:rsid w:val="0014166B"/>
    <w:rsid w:val="00142117"/>
    <w:rsid w:val="00142FE8"/>
    <w:rsid w:val="00143444"/>
    <w:rsid w:val="001440BF"/>
    <w:rsid w:val="00144554"/>
    <w:rsid w:val="0014462E"/>
    <w:rsid w:val="00144D5F"/>
    <w:rsid w:val="00145681"/>
    <w:rsid w:val="00145DD5"/>
    <w:rsid w:val="001460DA"/>
    <w:rsid w:val="00146609"/>
    <w:rsid w:val="0014773B"/>
    <w:rsid w:val="00147F45"/>
    <w:rsid w:val="001500B9"/>
    <w:rsid w:val="00150429"/>
    <w:rsid w:val="00151098"/>
    <w:rsid w:val="001514CB"/>
    <w:rsid w:val="00151577"/>
    <w:rsid w:val="001518AE"/>
    <w:rsid w:val="00152C54"/>
    <w:rsid w:val="001541E7"/>
    <w:rsid w:val="00154FAF"/>
    <w:rsid w:val="0015549B"/>
    <w:rsid w:val="00156777"/>
    <w:rsid w:val="00157459"/>
    <w:rsid w:val="00160310"/>
    <w:rsid w:val="00160A49"/>
    <w:rsid w:val="00161427"/>
    <w:rsid w:val="0016372D"/>
    <w:rsid w:val="0016580F"/>
    <w:rsid w:val="001661EE"/>
    <w:rsid w:val="00166839"/>
    <w:rsid w:val="00166A3A"/>
    <w:rsid w:val="00166F4A"/>
    <w:rsid w:val="001675B1"/>
    <w:rsid w:val="00167A0A"/>
    <w:rsid w:val="00171095"/>
    <w:rsid w:val="00171C26"/>
    <w:rsid w:val="001721B9"/>
    <w:rsid w:val="0017255A"/>
    <w:rsid w:val="00173146"/>
    <w:rsid w:val="00173D81"/>
    <w:rsid w:val="001744E7"/>
    <w:rsid w:val="00174573"/>
    <w:rsid w:val="001761A4"/>
    <w:rsid w:val="001762E3"/>
    <w:rsid w:val="00176519"/>
    <w:rsid w:val="00176905"/>
    <w:rsid w:val="00176F5E"/>
    <w:rsid w:val="001770B9"/>
    <w:rsid w:val="00177660"/>
    <w:rsid w:val="0017773D"/>
    <w:rsid w:val="00177793"/>
    <w:rsid w:val="001779B9"/>
    <w:rsid w:val="00177BF2"/>
    <w:rsid w:val="00180260"/>
    <w:rsid w:val="001805A4"/>
    <w:rsid w:val="00180FB6"/>
    <w:rsid w:val="001829F3"/>
    <w:rsid w:val="00182E7A"/>
    <w:rsid w:val="00185BB5"/>
    <w:rsid w:val="00186085"/>
    <w:rsid w:val="001871BF"/>
    <w:rsid w:val="0018764C"/>
    <w:rsid w:val="001877E0"/>
    <w:rsid w:val="00187CA2"/>
    <w:rsid w:val="00190231"/>
    <w:rsid w:val="001912D3"/>
    <w:rsid w:val="00191572"/>
    <w:rsid w:val="00191BEB"/>
    <w:rsid w:val="00191E26"/>
    <w:rsid w:val="00191F9F"/>
    <w:rsid w:val="00192490"/>
    <w:rsid w:val="001926BA"/>
    <w:rsid w:val="0019334C"/>
    <w:rsid w:val="00193759"/>
    <w:rsid w:val="00194192"/>
    <w:rsid w:val="0019434E"/>
    <w:rsid w:val="0019552F"/>
    <w:rsid w:val="00195A03"/>
    <w:rsid w:val="00196480"/>
    <w:rsid w:val="00196CC9"/>
    <w:rsid w:val="00196CE3"/>
    <w:rsid w:val="001A0138"/>
    <w:rsid w:val="001A0B2B"/>
    <w:rsid w:val="001A1377"/>
    <w:rsid w:val="001A1F0F"/>
    <w:rsid w:val="001A2013"/>
    <w:rsid w:val="001A24D1"/>
    <w:rsid w:val="001A2AF1"/>
    <w:rsid w:val="001A2C9E"/>
    <w:rsid w:val="001A4016"/>
    <w:rsid w:val="001A40F9"/>
    <w:rsid w:val="001A44F8"/>
    <w:rsid w:val="001A4987"/>
    <w:rsid w:val="001A5374"/>
    <w:rsid w:val="001A53C9"/>
    <w:rsid w:val="001A5B10"/>
    <w:rsid w:val="001A7007"/>
    <w:rsid w:val="001A7C5A"/>
    <w:rsid w:val="001B11E2"/>
    <w:rsid w:val="001B1525"/>
    <w:rsid w:val="001B1B4F"/>
    <w:rsid w:val="001B239E"/>
    <w:rsid w:val="001B2C2E"/>
    <w:rsid w:val="001B32ED"/>
    <w:rsid w:val="001B424B"/>
    <w:rsid w:val="001B4415"/>
    <w:rsid w:val="001B444C"/>
    <w:rsid w:val="001B4519"/>
    <w:rsid w:val="001B4CA8"/>
    <w:rsid w:val="001B4F06"/>
    <w:rsid w:val="001B634A"/>
    <w:rsid w:val="001B7894"/>
    <w:rsid w:val="001C0608"/>
    <w:rsid w:val="001C1866"/>
    <w:rsid w:val="001C1AAB"/>
    <w:rsid w:val="001C21D3"/>
    <w:rsid w:val="001C2C9E"/>
    <w:rsid w:val="001C40AF"/>
    <w:rsid w:val="001C4EC9"/>
    <w:rsid w:val="001C5DD1"/>
    <w:rsid w:val="001C6AD2"/>
    <w:rsid w:val="001C74A7"/>
    <w:rsid w:val="001C7738"/>
    <w:rsid w:val="001C7ADC"/>
    <w:rsid w:val="001D1453"/>
    <w:rsid w:val="001D187A"/>
    <w:rsid w:val="001D2786"/>
    <w:rsid w:val="001D2F41"/>
    <w:rsid w:val="001D2FE4"/>
    <w:rsid w:val="001D3647"/>
    <w:rsid w:val="001D3779"/>
    <w:rsid w:val="001D3D6F"/>
    <w:rsid w:val="001D3E80"/>
    <w:rsid w:val="001D6644"/>
    <w:rsid w:val="001D6F86"/>
    <w:rsid w:val="001E0D92"/>
    <w:rsid w:val="001E0E74"/>
    <w:rsid w:val="001E1358"/>
    <w:rsid w:val="001E17F4"/>
    <w:rsid w:val="001E26B6"/>
    <w:rsid w:val="001E3713"/>
    <w:rsid w:val="001E3E4F"/>
    <w:rsid w:val="001E49E2"/>
    <w:rsid w:val="001E4EE1"/>
    <w:rsid w:val="001E5FC1"/>
    <w:rsid w:val="001E66AA"/>
    <w:rsid w:val="001E6D27"/>
    <w:rsid w:val="001E7B84"/>
    <w:rsid w:val="001F17D9"/>
    <w:rsid w:val="001F1EAC"/>
    <w:rsid w:val="001F2226"/>
    <w:rsid w:val="001F28BF"/>
    <w:rsid w:val="001F3A9C"/>
    <w:rsid w:val="001F42AE"/>
    <w:rsid w:val="001F44DF"/>
    <w:rsid w:val="001F4A19"/>
    <w:rsid w:val="001F4C0C"/>
    <w:rsid w:val="001F58D5"/>
    <w:rsid w:val="001F5D31"/>
    <w:rsid w:val="001F692C"/>
    <w:rsid w:val="001F6DDD"/>
    <w:rsid w:val="001F7653"/>
    <w:rsid w:val="001F7BE1"/>
    <w:rsid w:val="00200393"/>
    <w:rsid w:val="00200D31"/>
    <w:rsid w:val="0020145B"/>
    <w:rsid w:val="0020232E"/>
    <w:rsid w:val="00202513"/>
    <w:rsid w:val="002025E8"/>
    <w:rsid w:val="002027F5"/>
    <w:rsid w:val="002028F1"/>
    <w:rsid w:val="002044CF"/>
    <w:rsid w:val="00204D4A"/>
    <w:rsid w:val="002056AA"/>
    <w:rsid w:val="00205C60"/>
    <w:rsid w:val="00207E21"/>
    <w:rsid w:val="002108EB"/>
    <w:rsid w:val="00210AD1"/>
    <w:rsid w:val="002111D0"/>
    <w:rsid w:val="00211316"/>
    <w:rsid w:val="00211C23"/>
    <w:rsid w:val="00212711"/>
    <w:rsid w:val="00212F21"/>
    <w:rsid w:val="002132AB"/>
    <w:rsid w:val="00213C46"/>
    <w:rsid w:val="00213C84"/>
    <w:rsid w:val="00213D49"/>
    <w:rsid w:val="00214576"/>
    <w:rsid w:val="002148DE"/>
    <w:rsid w:val="00214D08"/>
    <w:rsid w:val="00215005"/>
    <w:rsid w:val="00215161"/>
    <w:rsid w:val="002157E1"/>
    <w:rsid w:val="002164CD"/>
    <w:rsid w:val="00216B47"/>
    <w:rsid w:val="002178C3"/>
    <w:rsid w:val="00220430"/>
    <w:rsid w:val="00220C92"/>
    <w:rsid w:val="002215BA"/>
    <w:rsid w:val="002217E1"/>
    <w:rsid w:val="0022189D"/>
    <w:rsid w:val="00221929"/>
    <w:rsid w:val="002231DA"/>
    <w:rsid w:val="002236CB"/>
    <w:rsid w:val="0022375A"/>
    <w:rsid w:val="002255AB"/>
    <w:rsid w:val="002258BA"/>
    <w:rsid w:val="00225FE2"/>
    <w:rsid w:val="00226764"/>
    <w:rsid w:val="00227646"/>
    <w:rsid w:val="00227AC3"/>
    <w:rsid w:val="00227AEB"/>
    <w:rsid w:val="002302E1"/>
    <w:rsid w:val="0023079B"/>
    <w:rsid w:val="00231ECD"/>
    <w:rsid w:val="00232530"/>
    <w:rsid w:val="0023266A"/>
    <w:rsid w:val="00232681"/>
    <w:rsid w:val="0023285E"/>
    <w:rsid w:val="00233E9F"/>
    <w:rsid w:val="0023469A"/>
    <w:rsid w:val="00235926"/>
    <w:rsid w:val="00235BA8"/>
    <w:rsid w:val="00235CF0"/>
    <w:rsid w:val="00235DF1"/>
    <w:rsid w:val="002361DC"/>
    <w:rsid w:val="00236C10"/>
    <w:rsid w:val="00236C78"/>
    <w:rsid w:val="00237087"/>
    <w:rsid w:val="002371EA"/>
    <w:rsid w:val="00237892"/>
    <w:rsid w:val="00240F7E"/>
    <w:rsid w:val="00241138"/>
    <w:rsid w:val="00242678"/>
    <w:rsid w:val="00242874"/>
    <w:rsid w:val="00242DA4"/>
    <w:rsid w:val="00243CA9"/>
    <w:rsid w:val="00243E0B"/>
    <w:rsid w:val="00245224"/>
    <w:rsid w:val="00245245"/>
    <w:rsid w:val="002455F9"/>
    <w:rsid w:val="00245A7D"/>
    <w:rsid w:val="002470C9"/>
    <w:rsid w:val="00247369"/>
    <w:rsid w:val="002478A7"/>
    <w:rsid w:val="00247D26"/>
    <w:rsid w:val="0025007E"/>
    <w:rsid w:val="00250321"/>
    <w:rsid w:val="00250F29"/>
    <w:rsid w:val="00251545"/>
    <w:rsid w:val="002516EF"/>
    <w:rsid w:val="002532D7"/>
    <w:rsid w:val="002545EB"/>
    <w:rsid w:val="00255A8A"/>
    <w:rsid w:val="00257A7C"/>
    <w:rsid w:val="00257E05"/>
    <w:rsid w:val="0026066A"/>
    <w:rsid w:val="00260BCD"/>
    <w:rsid w:val="00260F1D"/>
    <w:rsid w:val="002610E2"/>
    <w:rsid w:val="00261482"/>
    <w:rsid w:val="00262004"/>
    <w:rsid w:val="002636A0"/>
    <w:rsid w:val="002636D0"/>
    <w:rsid w:val="002636D9"/>
    <w:rsid w:val="002639B1"/>
    <w:rsid w:val="00263B6F"/>
    <w:rsid w:val="00263F6C"/>
    <w:rsid w:val="0026400F"/>
    <w:rsid w:val="002641E2"/>
    <w:rsid w:val="002644BF"/>
    <w:rsid w:val="002646A6"/>
    <w:rsid w:val="002647AB"/>
    <w:rsid w:val="00265191"/>
    <w:rsid w:val="0026537D"/>
    <w:rsid w:val="00265712"/>
    <w:rsid w:val="0026645E"/>
    <w:rsid w:val="00267D96"/>
    <w:rsid w:val="00270380"/>
    <w:rsid w:val="0027042E"/>
    <w:rsid w:val="00270599"/>
    <w:rsid w:val="002705AC"/>
    <w:rsid w:val="00270689"/>
    <w:rsid w:val="002711A8"/>
    <w:rsid w:val="002717A5"/>
    <w:rsid w:val="00271EC5"/>
    <w:rsid w:val="00271F47"/>
    <w:rsid w:val="00272728"/>
    <w:rsid w:val="00272F21"/>
    <w:rsid w:val="00273425"/>
    <w:rsid w:val="00273C29"/>
    <w:rsid w:val="00273FC0"/>
    <w:rsid w:val="00274122"/>
    <w:rsid w:val="002741C2"/>
    <w:rsid w:val="002746A8"/>
    <w:rsid w:val="00276ABD"/>
    <w:rsid w:val="0027746D"/>
    <w:rsid w:val="0028218C"/>
    <w:rsid w:val="00282B6E"/>
    <w:rsid w:val="00283CCE"/>
    <w:rsid w:val="002848E4"/>
    <w:rsid w:val="00284AFB"/>
    <w:rsid w:val="0028594D"/>
    <w:rsid w:val="002869BB"/>
    <w:rsid w:val="00287E6A"/>
    <w:rsid w:val="002908C9"/>
    <w:rsid w:val="00290AB0"/>
    <w:rsid w:val="00290C57"/>
    <w:rsid w:val="00291059"/>
    <w:rsid w:val="0029129B"/>
    <w:rsid w:val="00291511"/>
    <w:rsid w:val="00292278"/>
    <w:rsid w:val="00292EAC"/>
    <w:rsid w:val="00292ED5"/>
    <w:rsid w:val="0029481C"/>
    <w:rsid w:val="002950AA"/>
    <w:rsid w:val="002952F6"/>
    <w:rsid w:val="00295866"/>
    <w:rsid w:val="00295CB6"/>
    <w:rsid w:val="00295DC2"/>
    <w:rsid w:val="00295DFE"/>
    <w:rsid w:val="002962AE"/>
    <w:rsid w:val="0029653C"/>
    <w:rsid w:val="0029697F"/>
    <w:rsid w:val="00296A2A"/>
    <w:rsid w:val="00296B14"/>
    <w:rsid w:val="00296CC7"/>
    <w:rsid w:val="00297252"/>
    <w:rsid w:val="00297379"/>
    <w:rsid w:val="00297829"/>
    <w:rsid w:val="00297B91"/>
    <w:rsid w:val="002A0213"/>
    <w:rsid w:val="002A0511"/>
    <w:rsid w:val="002A0A4B"/>
    <w:rsid w:val="002A0BC1"/>
    <w:rsid w:val="002A0C0A"/>
    <w:rsid w:val="002A12FC"/>
    <w:rsid w:val="002A14CD"/>
    <w:rsid w:val="002A2431"/>
    <w:rsid w:val="002A309F"/>
    <w:rsid w:val="002A37B5"/>
    <w:rsid w:val="002A4352"/>
    <w:rsid w:val="002A4447"/>
    <w:rsid w:val="002A5091"/>
    <w:rsid w:val="002A54A1"/>
    <w:rsid w:val="002A5505"/>
    <w:rsid w:val="002A5751"/>
    <w:rsid w:val="002A5F2D"/>
    <w:rsid w:val="002A604B"/>
    <w:rsid w:val="002A66C3"/>
    <w:rsid w:val="002A6F97"/>
    <w:rsid w:val="002A7568"/>
    <w:rsid w:val="002A7702"/>
    <w:rsid w:val="002A7B01"/>
    <w:rsid w:val="002A7B55"/>
    <w:rsid w:val="002B0FBE"/>
    <w:rsid w:val="002B19D1"/>
    <w:rsid w:val="002B1D19"/>
    <w:rsid w:val="002B22F6"/>
    <w:rsid w:val="002B2B12"/>
    <w:rsid w:val="002B3F5E"/>
    <w:rsid w:val="002B4D92"/>
    <w:rsid w:val="002B5188"/>
    <w:rsid w:val="002B54A8"/>
    <w:rsid w:val="002B557E"/>
    <w:rsid w:val="002B5CF7"/>
    <w:rsid w:val="002B6A99"/>
    <w:rsid w:val="002B6C95"/>
    <w:rsid w:val="002C0059"/>
    <w:rsid w:val="002C0F6B"/>
    <w:rsid w:val="002C1E06"/>
    <w:rsid w:val="002C2F04"/>
    <w:rsid w:val="002C3AFC"/>
    <w:rsid w:val="002C3E5F"/>
    <w:rsid w:val="002C54B1"/>
    <w:rsid w:val="002C59FB"/>
    <w:rsid w:val="002C7A79"/>
    <w:rsid w:val="002C7FE0"/>
    <w:rsid w:val="002D04F2"/>
    <w:rsid w:val="002D0BED"/>
    <w:rsid w:val="002D0C73"/>
    <w:rsid w:val="002D12B1"/>
    <w:rsid w:val="002D1B03"/>
    <w:rsid w:val="002D1F20"/>
    <w:rsid w:val="002D2486"/>
    <w:rsid w:val="002D3090"/>
    <w:rsid w:val="002D30D2"/>
    <w:rsid w:val="002D33C1"/>
    <w:rsid w:val="002D3EEB"/>
    <w:rsid w:val="002D3EF4"/>
    <w:rsid w:val="002D41B2"/>
    <w:rsid w:val="002D488C"/>
    <w:rsid w:val="002D4BAE"/>
    <w:rsid w:val="002D4C04"/>
    <w:rsid w:val="002D5757"/>
    <w:rsid w:val="002D76C4"/>
    <w:rsid w:val="002E1C4A"/>
    <w:rsid w:val="002E24B7"/>
    <w:rsid w:val="002E2D02"/>
    <w:rsid w:val="002E2E91"/>
    <w:rsid w:val="002E371A"/>
    <w:rsid w:val="002E41BC"/>
    <w:rsid w:val="002E468E"/>
    <w:rsid w:val="002E5240"/>
    <w:rsid w:val="002E5AC0"/>
    <w:rsid w:val="002E7DEA"/>
    <w:rsid w:val="002E7E66"/>
    <w:rsid w:val="002F01EA"/>
    <w:rsid w:val="002F1B2B"/>
    <w:rsid w:val="002F1D81"/>
    <w:rsid w:val="002F2351"/>
    <w:rsid w:val="002F28B9"/>
    <w:rsid w:val="002F2D28"/>
    <w:rsid w:val="002F32E0"/>
    <w:rsid w:val="002F429C"/>
    <w:rsid w:val="002F49D3"/>
    <w:rsid w:val="002F529C"/>
    <w:rsid w:val="002F554D"/>
    <w:rsid w:val="002F613F"/>
    <w:rsid w:val="002F6A09"/>
    <w:rsid w:val="002F6D0F"/>
    <w:rsid w:val="00300540"/>
    <w:rsid w:val="003005A6"/>
    <w:rsid w:val="0030071A"/>
    <w:rsid w:val="00300A63"/>
    <w:rsid w:val="00300F13"/>
    <w:rsid w:val="00302AF2"/>
    <w:rsid w:val="00303A3F"/>
    <w:rsid w:val="00303EEF"/>
    <w:rsid w:val="00305AAD"/>
    <w:rsid w:val="00306517"/>
    <w:rsid w:val="00306F9F"/>
    <w:rsid w:val="0031073C"/>
    <w:rsid w:val="003107A2"/>
    <w:rsid w:val="00310B3E"/>
    <w:rsid w:val="00311E94"/>
    <w:rsid w:val="00312CE3"/>
    <w:rsid w:val="00313438"/>
    <w:rsid w:val="0031354F"/>
    <w:rsid w:val="00313B73"/>
    <w:rsid w:val="00313FE6"/>
    <w:rsid w:val="00314B43"/>
    <w:rsid w:val="003151F1"/>
    <w:rsid w:val="003208F0"/>
    <w:rsid w:val="00320C90"/>
    <w:rsid w:val="003219DE"/>
    <w:rsid w:val="00321F8B"/>
    <w:rsid w:val="00321FD3"/>
    <w:rsid w:val="0032282A"/>
    <w:rsid w:val="00323689"/>
    <w:rsid w:val="00323E5F"/>
    <w:rsid w:val="0032420F"/>
    <w:rsid w:val="00324234"/>
    <w:rsid w:val="00325C90"/>
    <w:rsid w:val="00326F37"/>
    <w:rsid w:val="00327CAD"/>
    <w:rsid w:val="00327FB4"/>
    <w:rsid w:val="00327FD1"/>
    <w:rsid w:val="0033036C"/>
    <w:rsid w:val="00330386"/>
    <w:rsid w:val="003304C5"/>
    <w:rsid w:val="00330ADE"/>
    <w:rsid w:val="0033238E"/>
    <w:rsid w:val="003333F3"/>
    <w:rsid w:val="003334BE"/>
    <w:rsid w:val="003339FF"/>
    <w:rsid w:val="00333D3F"/>
    <w:rsid w:val="0033416C"/>
    <w:rsid w:val="00334BEF"/>
    <w:rsid w:val="00335F64"/>
    <w:rsid w:val="00336792"/>
    <w:rsid w:val="00336E83"/>
    <w:rsid w:val="00337C23"/>
    <w:rsid w:val="00337E22"/>
    <w:rsid w:val="00337ECC"/>
    <w:rsid w:val="00341C56"/>
    <w:rsid w:val="00341DFA"/>
    <w:rsid w:val="00341E06"/>
    <w:rsid w:val="00343A85"/>
    <w:rsid w:val="00343ABF"/>
    <w:rsid w:val="003445E9"/>
    <w:rsid w:val="003456DD"/>
    <w:rsid w:val="00346784"/>
    <w:rsid w:val="003469D3"/>
    <w:rsid w:val="00347220"/>
    <w:rsid w:val="00347653"/>
    <w:rsid w:val="003505CB"/>
    <w:rsid w:val="00351CE0"/>
    <w:rsid w:val="003525F2"/>
    <w:rsid w:val="00352854"/>
    <w:rsid w:val="00352F9B"/>
    <w:rsid w:val="00352F9C"/>
    <w:rsid w:val="003532B0"/>
    <w:rsid w:val="00353649"/>
    <w:rsid w:val="0035376C"/>
    <w:rsid w:val="00353C31"/>
    <w:rsid w:val="003544C8"/>
    <w:rsid w:val="00354EE1"/>
    <w:rsid w:val="00355121"/>
    <w:rsid w:val="0035589B"/>
    <w:rsid w:val="00356313"/>
    <w:rsid w:val="0035642A"/>
    <w:rsid w:val="00356881"/>
    <w:rsid w:val="00357054"/>
    <w:rsid w:val="00357ACC"/>
    <w:rsid w:val="00357D58"/>
    <w:rsid w:val="00360E8C"/>
    <w:rsid w:val="00361110"/>
    <w:rsid w:val="003626FA"/>
    <w:rsid w:val="00362D08"/>
    <w:rsid w:val="00362E57"/>
    <w:rsid w:val="003631F0"/>
    <w:rsid w:val="00364CEB"/>
    <w:rsid w:val="003653E5"/>
    <w:rsid w:val="00365B08"/>
    <w:rsid w:val="00366E20"/>
    <w:rsid w:val="003671CE"/>
    <w:rsid w:val="003700B8"/>
    <w:rsid w:val="00370BC0"/>
    <w:rsid w:val="00370C2B"/>
    <w:rsid w:val="00370C6C"/>
    <w:rsid w:val="00371C1F"/>
    <w:rsid w:val="00371F09"/>
    <w:rsid w:val="00374447"/>
    <w:rsid w:val="00375C38"/>
    <w:rsid w:val="00376120"/>
    <w:rsid w:val="0037665C"/>
    <w:rsid w:val="0037681A"/>
    <w:rsid w:val="00376C30"/>
    <w:rsid w:val="003776D5"/>
    <w:rsid w:val="00380046"/>
    <w:rsid w:val="003800FF"/>
    <w:rsid w:val="0038010C"/>
    <w:rsid w:val="003801EF"/>
    <w:rsid w:val="00381646"/>
    <w:rsid w:val="00381C60"/>
    <w:rsid w:val="00381D7D"/>
    <w:rsid w:val="0038321D"/>
    <w:rsid w:val="00385897"/>
    <w:rsid w:val="0038705E"/>
    <w:rsid w:val="00387265"/>
    <w:rsid w:val="00390FEF"/>
    <w:rsid w:val="00392922"/>
    <w:rsid w:val="00392ACC"/>
    <w:rsid w:val="00392B2F"/>
    <w:rsid w:val="003930C9"/>
    <w:rsid w:val="0039320B"/>
    <w:rsid w:val="0039364E"/>
    <w:rsid w:val="00393945"/>
    <w:rsid w:val="00394CD6"/>
    <w:rsid w:val="003950DB"/>
    <w:rsid w:val="00395535"/>
    <w:rsid w:val="003957C7"/>
    <w:rsid w:val="00396348"/>
    <w:rsid w:val="003968F7"/>
    <w:rsid w:val="00396D21"/>
    <w:rsid w:val="003971C2"/>
    <w:rsid w:val="00397288"/>
    <w:rsid w:val="00397BF2"/>
    <w:rsid w:val="003A0C8A"/>
    <w:rsid w:val="003A10FC"/>
    <w:rsid w:val="003A1864"/>
    <w:rsid w:val="003A297C"/>
    <w:rsid w:val="003A4B55"/>
    <w:rsid w:val="003A6784"/>
    <w:rsid w:val="003A6D62"/>
    <w:rsid w:val="003A7E18"/>
    <w:rsid w:val="003B04B2"/>
    <w:rsid w:val="003B0AC5"/>
    <w:rsid w:val="003B1B0E"/>
    <w:rsid w:val="003B20FA"/>
    <w:rsid w:val="003B264F"/>
    <w:rsid w:val="003B26A8"/>
    <w:rsid w:val="003B2C96"/>
    <w:rsid w:val="003B30A8"/>
    <w:rsid w:val="003B3DB3"/>
    <w:rsid w:val="003B3E42"/>
    <w:rsid w:val="003B5318"/>
    <w:rsid w:val="003B5775"/>
    <w:rsid w:val="003B5B9C"/>
    <w:rsid w:val="003B6BE6"/>
    <w:rsid w:val="003B720F"/>
    <w:rsid w:val="003B746B"/>
    <w:rsid w:val="003B74E9"/>
    <w:rsid w:val="003B78D5"/>
    <w:rsid w:val="003C0DF7"/>
    <w:rsid w:val="003C1DAF"/>
    <w:rsid w:val="003C1E68"/>
    <w:rsid w:val="003C24AE"/>
    <w:rsid w:val="003C33FB"/>
    <w:rsid w:val="003C3454"/>
    <w:rsid w:val="003C380F"/>
    <w:rsid w:val="003C38FB"/>
    <w:rsid w:val="003C39A4"/>
    <w:rsid w:val="003C39C0"/>
    <w:rsid w:val="003C3B63"/>
    <w:rsid w:val="003C3ECF"/>
    <w:rsid w:val="003C7B48"/>
    <w:rsid w:val="003C7E72"/>
    <w:rsid w:val="003D0931"/>
    <w:rsid w:val="003D0ABB"/>
    <w:rsid w:val="003D109D"/>
    <w:rsid w:val="003D1439"/>
    <w:rsid w:val="003D1A67"/>
    <w:rsid w:val="003D2DFA"/>
    <w:rsid w:val="003D4607"/>
    <w:rsid w:val="003D46CD"/>
    <w:rsid w:val="003D487B"/>
    <w:rsid w:val="003D4E94"/>
    <w:rsid w:val="003D5D54"/>
    <w:rsid w:val="003D61E0"/>
    <w:rsid w:val="003D68EB"/>
    <w:rsid w:val="003D6DA5"/>
    <w:rsid w:val="003D7A99"/>
    <w:rsid w:val="003D7CCD"/>
    <w:rsid w:val="003E0007"/>
    <w:rsid w:val="003E1BED"/>
    <w:rsid w:val="003E1F6A"/>
    <w:rsid w:val="003E2EF9"/>
    <w:rsid w:val="003E3806"/>
    <w:rsid w:val="003E380A"/>
    <w:rsid w:val="003E4219"/>
    <w:rsid w:val="003E4FA7"/>
    <w:rsid w:val="003E6366"/>
    <w:rsid w:val="003E689E"/>
    <w:rsid w:val="003E6D7C"/>
    <w:rsid w:val="003E769E"/>
    <w:rsid w:val="003E7755"/>
    <w:rsid w:val="003E7B30"/>
    <w:rsid w:val="003F004A"/>
    <w:rsid w:val="003F0587"/>
    <w:rsid w:val="003F06B1"/>
    <w:rsid w:val="003F07D3"/>
    <w:rsid w:val="003F1681"/>
    <w:rsid w:val="003F1ADF"/>
    <w:rsid w:val="003F20FB"/>
    <w:rsid w:val="003F2793"/>
    <w:rsid w:val="003F5279"/>
    <w:rsid w:val="003F529B"/>
    <w:rsid w:val="003F6541"/>
    <w:rsid w:val="003F68CC"/>
    <w:rsid w:val="003F68EF"/>
    <w:rsid w:val="003F7190"/>
    <w:rsid w:val="003F7987"/>
    <w:rsid w:val="003F7CDA"/>
    <w:rsid w:val="004033B7"/>
    <w:rsid w:val="0040349A"/>
    <w:rsid w:val="00404113"/>
    <w:rsid w:val="00404639"/>
    <w:rsid w:val="00404E1D"/>
    <w:rsid w:val="00405B7E"/>
    <w:rsid w:val="00406E83"/>
    <w:rsid w:val="00407994"/>
    <w:rsid w:val="004079AB"/>
    <w:rsid w:val="00407D33"/>
    <w:rsid w:val="004101BB"/>
    <w:rsid w:val="00410339"/>
    <w:rsid w:val="0041053A"/>
    <w:rsid w:val="004123C1"/>
    <w:rsid w:val="00412F23"/>
    <w:rsid w:val="00413AD7"/>
    <w:rsid w:val="0041465C"/>
    <w:rsid w:val="00414AC4"/>
    <w:rsid w:val="004152A0"/>
    <w:rsid w:val="0041549F"/>
    <w:rsid w:val="00415800"/>
    <w:rsid w:val="00415DC3"/>
    <w:rsid w:val="004165C2"/>
    <w:rsid w:val="0041664D"/>
    <w:rsid w:val="00416EFA"/>
    <w:rsid w:val="0041748D"/>
    <w:rsid w:val="00420F3B"/>
    <w:rsid w:val="00423D73"/>
    <w:rsid w:val="00423E53"/>
    <w:rsid w:val="00423F79"/>
    <w:rsid w:val="004248D2"/>
    <w:rsid w:val="004248EA"/>
    <w:rsid w:val="00425030"/>
    <w:rsid w:val="00426407"/>
    <w:rsid w:val="00426535"/>
    <w:rsid w:val="00427129"/>
    <w:rsid w:val="004279FB"/>
    <w:rsid w:val="00427A42"/>
    <w:rsid w:val="00427FBE"/>
    <w:rsid w:val="0043062C"/>
    <w:rsid w:val="0043154B"/>
    <w:rsid w:val="00432576"/>
    <w:rsid w:val="00432841"/>
    <w:rsid w:val="00432FEC"/>
    <w:rsid w:val="00433C00"/>
    <w:rsid w:val="004341F1"/>
    <w:rsid w:val="00434557"/>
    <w:rsid w:val="00435132"/>
    <w:rsid w:val="00435ACD"/>
    <w:rsid w:val="00435C45"/>
    <w:rsid w:val="00435EF5"/>
    <w:rsid w:val="0043615F"/>
    <w:rsid w:val="0043637C"/>
    <w:rsid w:val="004374F3"/>
    <w:rsid w:val="00440050"/>
    <w:rsid w:val="00440B28"/>
    <w:rsid w:val="00442C33"/>
    <w:rsid w:val="00444CF4"/>
    <w:rsid w:val="004450F5"/>
    <w:rsid w:val="00446E4F"/>
    <w:rsid w:val="0044783A"/>
    <w:rsid w:val="00447D47"/>
    <w:rsid w:val="00450293"/>
    <w:rsid w:val="004506E6"/>
    <w:rsid w:val="0045070E"/>
    <w:rsid w:val="004508B1"/>
    <w:rsid w:val="00451461"/>
    <w:rsid w:val="00451991"/>
    <w:rsid w:val="00452EB4"/>
    <w:rsid w:val="00454364"/>
    <w:rsid w:val="004549FB"/>
    <w:rsid w:val="00454E42"/>
    <w:rsid w:val="00455195"/>
    <w:rsid w:val="004551EA"/>
    <w:rsid w:val="00455B16"/>
    <w:rsid w:val="00456791"/>
    <w:rsid w:val="00456885"/>
    <w:rsid w:val="00456E97"/>
    <w:rsid w:val="00457624"/>
    <w:rsid w:val="00457A0F"/>
    <w:rsid w:val="0046063C"/>
    <w:rsid w:val="00460E91"/>
    <w:rsid w:val="004613D9"/>
    <w:rsid w:val="00462386"/>
    <w:rsid w:val="0046345F"/>
    <w:rsid w:val="004644C6"/>
    <w:rsid w:val="0046620E"/>
    <w:rsid w:val="004678AB"/>
    <w:rsid w:val="00467E36"/>
    <w:rsid w:val="00470348"/>
    <w:rsid w:val="004706A7"/>
    <w:rsid w:val="00470CA0"/>
    <w:rsid w:val="00470E42"/>
    <w:rsid w:val="0047186D"/>
    <w:rsid w:val="00471BF9"/>
    <w:rsid w:val="004725EF"/>
    <w:rsid w:val="00472658"/>
    <w:rsid w:val="00472966"/>
    <w:rsid w:val="00472DA1"/>
    <w:rsid w:val="00472DB4"/>
    <w:rsid w:val="004732FA"/>
    <w:rsid w:val="00473912"/>
    <w:rsid w:val="0047438E"/>
    <w:rsid w:val="0047452A"/>
    <w:rsid w:val="0047460C"/>
    <w:rsid w:val="004749E3"/>
    <w:rsid w:val="00474C48"/>
    <w:rsid w:val="00475789"/>
    <w:rsid w:val="00475EA7"/>
    <w:rsid w:val="004774A1"/>
    <w:rsid w:val="0048015D"/>
    <w:rsid w:val="00480204"/>
    <w:rsid w:val="00480592"/>
    <w:rsid w:val="004806CB"/>
    <w:rsid w:val="00480767"/>
    <w:rsid w:val="0048110C"/>
    <w:rsid w:val="00482227"/>
    <w:rsid w:val="00483031"/>
    <w:rsid w:val="00486798"/>
    <w:rsid w:val="00486F2F"/>
    <w:rsid w:val="00487316"/>
    <w:rsid w:val="004873D9"/>
    <w:rsid w:val="00487559"/>
    <w:rsid w:val="00487634"/>
    <w:rsid w:val="00487F6C"/>
    <w:rsid w:val="00487F75"/>
    <w:rsid w:val="0049064A"/>
    <w:rsid w:val="00491347"/>
    <w:rsid w:val="00491C89"/>
    <w:rsid w:val="00491D8E"/>
    <w:rsid w:val="00491E2D"/>
    <w:rsid w:val="004923D4"/>
    <w:rsid w:val="004926A0"/>
    <w:rsid w:val="004936A5"/>
    <w:rsid w:val="00493A6E"/>
    <w:rsid w:val="00493F19"/>
    <w:rsid w:val="00494116"/>
    <w:rsid w:val="00494173"/>
    <w:rsid w:val="004962B9"/>
    <w:rsid w:val="004967A8"/>
    <w:rsid w:val="00496C26"/>
    <w:rsid w:val="00496D95"/>
    <w:rsid w:val="004971B6"/>
    <w:rsid w:val="00497839"/>
    <w:rsid w:val="00497C8D"/>
    <w:rsid w:val="004A0084"/>
    <w:rsid w:val="004A115B"/>
    <w:rsid w:val="004A17F2"/>
    <w:rsid w:val="004A1E60"/>
    <w:rsid w:val="004A3027"/>
    <w:rsid w:val="004A3A74"/>
    <w:rsid w:val="004A3B39"/>
    <w:rsid w:val="004A3D4D"/>
    <w:rsid w:val="004A3FAE"/>
    <w:rsid w:val="004A4449"/>
    <w:rsid w:val="004A68BC"/>
    <w:rsid w:val="004B033D"/>
    <w:rsid w:val="004B0E00"/>
    <w:rsid w:val="004B124B"/>
    <w:rsid w:val="004B178D"/>
    <w:rsid w:val="004B1DDB"/>
    <w:rsid w:val="004B24DF"/>
    <w:rsid w:val="004B258C"/>
    <w:rsid w:val="004B3598"/>
    <w:rsid w:val="004B3896"/>
    <w:rsid w:val="004B554D"/>
    <w:rsid w:val="004B5CAD"/>
    <w:rsid w:val="004B7A73"/>
    <w:rsid w:val="004C04CF"/>
    <w:rsid w:val="004C1E65"/>
    <w:rsid w:val="004C2144"/>
    <w:rsid w:val="004C2339"/>
    <w:rsid w:val="004C266E"/>
    <w:rsid w:val="004C28F9"/>
    <w:rsid w:val="004C31F6"/>
    <w:rsid w:val="004C5007"/>
    <w:rsid w:val="004C53F7"/>
    <w:rsid w:val="004C5C25"/>
    <w:rsid w:val="004C6300"/>
    <w:rsid w:val="004C640E"/>
    <w:rsid w:val="004C7740"/>
    <w:rsid w:val="004C7FCB"/>
    <w:rsid w:val="004D0A64"/>
    <w:rsid w:val="004D133A"/>
    <w:rsid w:val="004D1F30"/>
    <w:rsid w:val="004D29AA"/>
    <w:rsid w:val="004D354A"/>
    <w:rsid w:val="004D357A"/>
    <w:rsid w:val="004D3C49"/>
    <w:rsid w:val="004D484E"/>
    <w:rsid w:val="004D4C93"/>
    <w:rsid w:val="004D6547"/>
    <w:rsid w:val="004D7455"/>
    <w:rsid w:val="004D7A7A"/>
    <w:rsid w:val="004E0C91"/>
    <w:rsid w:val="004E2888"/>
    <w:rsid w:val="004E3968"/>
    <w:rsid w:val="004E4622"/>
    <w:rsid w:val="004E4E6A"/>
    <w:rsid w:val="004E5096"/>
    <w:rsid w:val="004E559B"/>
    <w:rsid w:val="004E61DB"/>
    <w:rsid w:val="004E6231"/>
    <w:rsid w:val="004F0292"/>
    <w:rsid w:val="004F0473"/>
    <w:rsid w:val="004F0FB3"/>
    <w:rsid w:val="004F1E7B"/>
    <w:rsid w:val="004F201D"/>
    <w:rsid w:val="004F4CE3"/>
    <w:rsid w:val="004F57E4"/>
    <w:rsid w:val="004F6EAB"/>
    <w:rsid w:val="004F7334"/>
    <w:rsid w:val="004F7CD6"/>
    <w:rsid w:val="005021C9"/>
    <w:rsid w:val="00502233"/>
    <w:rsid w:val="00502267"/>
    <w:rsid w:val="00502410"/>
    <w:rsid w:val="00502CDE"/>
    <w:rsid w:val="00502DB5"/>
    <w:rsid w:val="0050302F"/>
    <w:rsid w:val="0050388E"/>
    <w:rsid w:val="0050406E"/>
    <w:rsid w:val="005060C8"/>
    <w:rsid w:val="0050666C"/>
    <w:rsid w:val="005070FC"/>
    <w:rsid w:val="005100F0"/>
    <w:rsid w:val="00510320"/>
    <w:rsid w:val="005109FC"/>
    <w:rsid w:val="00511067"/>
    <w:rsid w:val="00512341"/>
    <w:rsid w:val="005123F8"/>
    <w:rsid w:val="0051240D"/>
    <w:rsid w:val="0051244B"/>
    <w:rsid w:val="00512596"/>
    <w:rsid w:val="00512C44"/>
    <w:rsid w:val="005132AA"/>
    <w:rsid w:val="005132B4"/>
    <w:rsid w:val="00513512"/>
    <w:rsid w:val="005137FC"/>
    <w:rsid w:val="005140A0"/>
    <w:rsid w:val="00514650"/>
    <w:rsid w:val="0051491B"/>
    <w:rsid w:val="00514D33"/>
    <w:rsid w:val="00515B40"/>
    <w:rsid w:val="00515D64"/>
    <w:rsid w:val="00516360"/>
    <w:rsid w:val="00516FA1"/>
    <w:rsid w:val="0051740D"/>
    <w:rsid w:val="00517698"/>
    <w:rsid w:val="00517C10"/>
    <w:rsid w:val="005214E3"/>
    <w:rsid w:val="00521E9E"/>
    <w:rsid w:val="00522362"/>
    <w:rsid w:val="005227B1"/>
    <w:rsid w:val="00523AE3"/>
    <w:rsid w:val="00523E8E"/>
    <w:rsid w:val="00523EE0"/>
    <w:rsid w:val="00525578"/>
    <w:rsid w:val="005259A6"/>
    <w:rsid w:val="00525CB6"/>
    <w:rsid w:val="00526D98"/>
    <w:rsid w:val="005274C7"/>
    <w:rsid w:val="0052767C"/>
    <w:rsid w:val="00527719"/>
    <w:rsid w:val="00527F92"/>
    <w:rsid w:val="005322AA"/>
    <w:rsid w:val="00532629"/>
    <w:rsid w:val="005327EB"/>
    <w:rsid w:val="00532BF5"/>
    <w:rsid w:val="00534E78"/>
    <w:rsid w:val="00536327"/>
    <w:rsid w:val="005363F6"/>
    <w:rsid w:val="0053674F"/>
    <w:rsid w:val="00540E37"/>
    <w:rsid w:val="005411BD"/>
    <w:rsid w:val="005420B7"/>
    <w:rsid w:val="00542C2E"/>
    <w:rsid w:val="00543516"/>
    <w:rsid w:val="00543647"/>
    <w:rsid w:val="005453D8"/>
    <w:rsid w:val="00545884"/>
    <w:rsid w:val="00546537"/>
    <w:rsid w:val="00546C98"/>
    <w:rsid w:val="00546CA6"/>
    <w:rsid w:val="0054743E"/>
    <w:rsid w:val="0054774B"/>
    <w:rsid w:val="00551591"/>
    <w:rsid w:val="00551D01"/>
    <w:rsid w:val="005523B7"/>
    <w:rsid w:val="00552B3A"/>
    <w:rsid w:val="00552C1A"/>
    <w:rsid w:val="00553C36"/>
    <w:rsid w:val="005546C4"/>
    <w:rsid w:val="00554E8C"/>
    <w:rsid w:val="0055577F"/>
    <w:rsid w:val="00556DA0"/>
    <w:rsid w:val="00560210"/>
    <w:rsid w:val="005612D4"/>
    <w:rsid w:val="00562568"/>
    <w:rsid w:val="00562D7E"/>
    <w:rsid w:val="005638E3"/>
    <w:rsid w:val="005639E4"/>
    <w:rsid w:val="00564C4F"/>
    <w:rsid w:val="00564DD4"/>
    <w:rsid w:val="00565040"/>
    <w:rsid w:val="00565719"/>
    <w:rsid w:val="00565DE5"/>
    <w:rsid w:val="00565DF2"/>
    <w:rsid w:val="00565F92"/>
    <w:rsid w:val="0056761E"/>
    <w:rsid w:val="00567723"/>
    <w:rsid w:val="00570584"/>
    <w:rsid w:val="00571548"/>
    <w:rsid w:val="00571755"/>
    <w:rsid w:val="00572100"/>
    <w:rsid w:val="0057258A"/>
    <w:rsid w:val="00573526"/>
    <w:rsid w:val="00575095"/>
    <w:rsid w:val="0057538F"/>
    <w:rsid w:val="00575810"/>
    <w:rsid w:val="00575BBA"/>
    <w:rsid w:val="00575DC3"/>
    <w:rsid w:val="00576F6C"/>
    <w:rsid w:val="00577D86"/>
    <w:rsid w:val="005814A1"/>
    <w:rsid w:val="005817CE"/>
    <w:rsid w:val="00582232"/>
    <w:rsid w:val="00582B54"/>
    <w:rsid w:val="00582CBD"/>
    <w:rsid w:val="00584413"/>
    <w:rsid w:val="00584CED"/>
    <w:rsid w:val="00586362"/>
    <w:rsid w:val="00586846"/>
    <w:rsid w:val="00587890"/>
    <w:rsid w:val="00587F3F"/>
    <w:rsid w:val="00590364"/>
    <w:rsid w:val="005906E5"/>
    <w:rsid w:val="00590D00"/>
    <w:rsid w:val="00591598"/>
    <w:rsid w:val="005917C6"/>
    <w:rsid w:val="005920CC"/>
    <w:rsid w:val="00592669"/>
    <w:rsid w:val="00592AD9"/>
    <w:rsid w:val="00592E6D"/>
    <w:rsid w:val="00592E95"/>
    <w:rsid w:val="00592F94"/>
    <w:rsid w:val="0059343D"/>
    <w:rsid w:val="00594212"/>
    <w:rsid w:val="0059449A"/>
    <w:rsid w:val="00594D9C"/>
    <w:rsid w:val="00594F4C"/>
    <w:rsid w:val="005957D6"/>
    <w:rsid w:val="00595B44"/>
    <w:rsid w:val="00595E07"/>
    <w:rsid w:val="00595FA1"/>
    <w:rsid w:val="005964D5"/>
    <w:rsid w:val="00596DB0"/>
    <w:rsid w:val="0059737A"/>
    <w:rsid w:val="00597748"/>
    <w:rsid w:val="00597953"/>
    <w:rsid w:val="00597EFE"/>
    <w:rsid w:val="005A04E4"/>
    <w:rsid w:val="005A0827"/>
    <w:rsid w:val="005A0E16"/>
    <w:rsid w:val="005A17F2"/>
    <w:rsid w:val="005A18EA"/>
    <w:rsid w:val="005A3489"/>
    <w:rsid w:val="005A38D6"/>
    <w:rsid w:val="005A46B1"/>
    <w:rsid w:val="005A5217"/>
    <w:rsid w:val="005A5346"/>
    <w:rsid w:val="005A5EB8"/>
    <w:rsid w:val="005A6F99"/>
    <w:rsid w:val="005A79B7"/>
    <w:rsid w:val="005B0827"/>
    <w:rsid w:val="005B08D8"/>
    <w:rsid w:val="005B0DA6"/>
    <w:rsid w:val="005B10A7"/>
    <w:rsid w:val="005B15D4"/>
    <w:rsid w:val="005B2468"/>
    <w:rsid w:val="005B3533"/>
    <w:rsid w:val="005B4491"/>
    <w:rsid w:val="005B4746"/>
    <w:rsid w:val="005B4DB8"/>
    <w:rsid w:val="005B4EDE"/>
    <w:rsid w:val="005B698E"/>
    <w:rsid w:val="005B7079"/>
    <w:rsid w:val="005B7312"/>
    <w:rsid w:val="005C14C8"/>
    <w:rsid w:val="005C1A59"/>
    <w:rsid w:val="005C1B44"/>
    <w:rsid w:val="005C2E6E"/>
    <w:rsid w:val="005C3064"/>
    <w:rsid w:val="005C3260"/>
    <w:rsid w:val="005C382E"/>
    <w:rsid w:val="005C3FB1"/>
    <w:rsid w:val="005C46A8"/>
    <w:rsid w:val="005C50E7"/>
    <w:rsid w:val="005C544F"/>
    <w:rsid w:val="005C5592"/>
    <w:rsid w:val="005C5E15"/>
    <w:rsid w:val="005C5F71"/>
    <w:rsid w:val="005C62DB"/>
    <w:rsid w:val="005C6B82"/>
    <w:rsid w:val="005D034A"/>
    <w:rsid w:val="005D0D26"/>
    <w:rsid w:val="005D0E08"/>
    <w:rsid w:val="005D0EAE"/>
    <w:rsid w:val="005D137A"/>
    <w:rsid w:val="005D2BDF"/>
    <w:rsid w:val="005D30EF"/>
    <w:rsid w:val="005D4DA5"/>
    <w:rsid w:val="005D4DDE"/>
    <w:rsid w:val="005D59D3"/>
    <w:rsid w:val="005D610C"/>
    <w:rsid w:val="005D6629"/>
    <w:rsid w:val="005E020A"/>
    <w:rsid w:val="005E0627"/>
    <w:rsid w:val="005E0FED"/>
    <w:rsid w:val="005E2047"/>
    <w:rsid w:val="005E3438"/>
    <w:rsid w:val="005E4058"/>
    <w:rsid w:val="005E48C6"/>
    <w:rsid w:val="005E4A9B"/>
    <w:rsid w:val="005E4FE6"/>
    <w:rsid w:val="005E5AE9"/>
    <w:rsid w:val="005E6EF9"/>
    <w:rsid w:val="005E78EE"/>
    <w:rsid w:val="005E7B15"/>
    <w:rsid w:val="005F00D5"/>
    <w:rsid w:val="005F0843"/>
    <w:rsid w:val="005F181D"/>
    <w:rsid w:val="005F2EF3"/>
    <w:rsid w:val="005F3552"/>
    <w:rsid w:val="005F357B"/>
    <w:rsid w:val="005F3595"/>
    <w:rsid w:val="005F36DC"/>
    <w:rsid w:val="005F4205"/>
    <w:rsid w:val="005F44BC"/>
    <w:rsid w:val="005F45F5"/>
    <w:rsid w:val="005F4B98"/>
    <w:rsid w:val="005F4CB1"/>
    <w:rsid w:val="005F502B"/>
    <w:rsid w:val="005F5715"/>
    <w:rsid w:val="005F61B9"/>
    <w:rsid w:val="005F6F1B"/>
    <w:rsid w:val="005F71DA"/>
    <w:rsid w:val="005F7D01"/>
    <w:rsid w:val="0060051B"/>
    <w:rsid w:val="006014BA"/>
    <w:rsid w:val="0060332E"/>
    <w:rsid w:val="00604956"/>
    <w:rsid w:val="00604E18"/>
    <w:rsid w:val="00604EA1"/>
    <w:rsid w:val="00605243"/>
    <w:rsid w:val="00605BDF"/>
    <w:rsid w:val="00605DA3"/>
    <w:rsid w:val="006060D7"/>
    <w:rsid w:val="00606371"/>
    <w:rsid w:val="006063C5"/>
    <w:rsid w:val="00607536"/>
    <w:rsid w:val="00607603"/>
    <w:rsid w:val="00607E94"/>
    <w:rsid w:val="006109B6"/>
    <w:rsid w:val="00610B4D"/>
    <w:rsid w:val="00611029"/>
    <w:rsid w:val="00611FC3"/>
    <w:rsid w:val="00612419"/>
    <w:rsid w:val="00613AF2"/>
    <w:rsid w:val="00614054"/>
    <w:rsid w:val="0061485A"/>
    <w:rsid w:val="00614B10"/>
    <w:rsid w:val="006158C6"/>
    <w:rsid w:val="006176B7"/>
    <w:rsid w:val="006203F1"/>
    <w:rsid w:val="0062123B"/>
    <w:rsid w:val="00621ACA"/>
    <w:rsid w:val="0062355E"/>
    <w:rsid w:val="00623621"/>
    <w:rsid w:val="00624230"/>
    <w:rsid w:val="0062589D"/>
    <w:rsid w:val="006259C1"/>
    <w:rsid w:val="00625FF5"/>
    <w:rsid w:val="0062770E"/>
    <w:rsid w:val="00627ED9"/>
    <w:rsid w:val="00627EEF"/>
    <w:rsid w:val="006302BE"/>
    <w:rsid w:val="006307C9"/>
    <w:rsid w:val="006308D3"/>
    <w:rsid w:val="00630CA8"/>
    <w:rsid w:val="00630F0F"/>
    <w:rsid w:val="00630FF3"/>
    <w:rsid w:val="006311F8"/>
    <w:rsid w:val="0063221E"/>
    <w:rsid w:val="006335B0"/>
    <w:rsid w:val="00633611"/>
    <w:rsid w:val="0063365D"/>
    <w:rsid w:val="00633717"/>
    <w:rsid w:val="006345AB"/>
    <w:rsid w:val="00634CB0"/>
    <w:rsid w:val="00635432"/>
    <w:rsid w:val="006367C7"/>
    <w:rsid w:val="00636990"/>
    <w:rsid w:val="00637C10"/>
    <w:rsid w:val="00640950"/>
    <w:rsid w:val="00640A96"/>
    <w:rsid w:val="00641450"/>
    <w:rsid w:val="006416BE"/>
    <w:rsid w:val="00643718"/>
    <w:rsid w:val="00645C9F"/>
    <w:rsid w:val="00645D68"/>
    <w:rsid w:val="00645F53"/>
    <w:rsid w:val="0065026D"/>
    <w:rsid w:val="00650680"/>
    <w:rsid w:val="00650989"/>
    <w:rsid w:val="00651906"/>
    <w:rsid w:val="00652DDE"/>
    <w:rsid w:val="00653592"/>
    <w:rsid w:val="00653B80"/>
    <w:rsid w:val="00654BF6"/>
    <w:rsid w:val="00655722"/>
    <w:rsid w:val="00655834"/>
    <w:rsid w:val="00655D12"/>
    <w:rsid w:val="006561A1"/>
    <w:rsid w:val="00656322"/>
    <w:rsid w:val="006565C1"/>
    <w:rsid w:val="00656C12"/>
    <w:rsid w:val="00656F46"/>
    <w:rsid w:val="00657893"/>
    <w:rsid w:val="00660334"/>
    <w:rsid w:val="00661A55"/>
    <w:rsid w:val="00661CA9"/>
    <w:rsid w:val="00662763"/>
    <w:rsid w:val="00663278"/>
    <w:rsid w:val="006651BD"/>
    <w:rsid w:val="00665E5E"/>
    <w:rsid w:val="00666D94"/>
    <w:rsid w:val="0066710B"/>
    <w:rsid w:val="00667CC5"/>
    <w:rsid w:val="00667E51"/>
    <w:rsid w:val="0067018D"/>
    <w:rsid w:val="0067052A"/>
    <w:rsid w:val="0067058D"/>
    <w:rsid w:val="00670E0F"/>
    <w:rsid w:val="00672B4E"/>
    <w:rsid w:val="00672E53"/>
    <w:rsid w:val="00672E61"/>
    <w:rsid w:val="00673675"/>
    <w:rsid w:val="00673BF9"/>
    <w:rsid w:val="00674646"/>
    <w:rsid w:val="00676A4B"/>
    <w:rsid w:val="00681786"/>
    <w:rsid w:val="006817D8"/>
    <w:rsid w:val="00681ECC"/>
    <w:rsid w:val="0068215B"/>
    <w:rsid w:val="00682B81"/>
    <w:rsid w:val="006833BA"/>
    <w:rsid w:val="0068345C"/>
    <w:rsid w:val="00684DFB"/>
    <w:rsid w:val="006852E8"/>
    <w:rsid w:val="00685815"/>
    <w:rsid w:val="006873EB"/>
    <w:rsid w:val="00687683"/>
    <w:rsid w:val="00687FB0"/>
    <w:rsid w:val="006903CA"/>
    <w:rsid w:val="006904E9"/>
    <w:rsid w:val="006911CC"/>
    <w:rsid w:val="00691954"/>
    <w:rsid w:val="00691B32"/>
    <w:rsid w:val="00692556"/>
    <w:rsid w:val="006930BA"/>
    <w:rsid w:val="00693354"/>
    <w:rsid w:val="006937BF"/>
    <w:rsid w:val="0069435C"/>
    <w:rsid w:val="00694516"/>
    <w:rsid w:val="00695D18"/>
    <w:rsid w:val="00695F4A"/>
    <w:rsid w:val="00696F62"/>
    <w:rsid w:val="0069797E"/>
    <w:rsid w:val="00697A0A"/>
    <w:rsid w:val="00697DC4"/>
    <w:rsid w:val="006A074B"/>
    <w:rsid w:val="006A0978"/>
    <w:rsid w:val="006A1711"/>
    <w:rsid w:val="006A3143"/>
    <w:rsid w:val="006A389C"/>
    <w:rsid w:val="006A3972"/>
    <w:rsid w:val="006A3FE5"/>
    <w:rsid w:val="006A4118"/>
    <w:rsid w:val="006A5466"/>
    <w:rsid w:val="006A5792"/>
    <w:rsid w:val="006A65BB"/>
    <w:rsid w:val="006A7B7F"/>
    <w:rsid w:val="006A7D0D"/>
    <w:rsid w:val="006A7E83"/>
    <w:rsid w:val="006B2244"/>
    <w:rsid w:val="006B2ACA"/>
    <w:rsid w:val="006B30C6"/>
    <w:rsid w:val="006B3254"/>
    <w:rsid w:val="006B43D0"/>
    <w:rsid w:val="006B4C8D"/>
    <w:rsid w:val="006B6031"/>
    <w:rsid w:val="006B6752"/>
    <w:rsid w:val="006B6CCB"/>
    <w:rsid w:val="006B7D69"/>
    <w:rsid w:val="006C1837"/>
    <w:rsid w:val="006C1B90"/>
    <w:rsid w:val="006C1CB4"/>
    <w:rsid w:val="006C1DCD"/>
    <w:rsid w:val="006C2DFE"/>
    <w:rsid w:val="006C304A"/>
    <w:rsid w:val="006C3CDE"/>
    <w:rsid w:val="006C5A1E"/>
    <w:rsid w:val="006C5FE7"/>
    <w:rsid w:val="006C6599"/>
    <w:rsid w:val="006C7290"/>
    <w:rsid w:val="006C7AA0"/>
    <w:rsid w:val="006C7AD8"/>
    <w:rsid w:val="006D0250"/>
    <w:rsid w:val="006D12BC"/>
    <w:rsid w:val="006D144F"/>
    <w:rsid w:val="006D1764"/>
    <w:rsid w:val="006D27B3"/>
    <w:rsid w:val="006D3AEC"/>
    <w:rsid w:val="006D3B3F"/>
    <w:rsid w:val="006D42B2"/>
    <w:rsid w:val="006D6112"/>
    <w:rsid w:val="006D75D8"/>
    <w:rsid w:val="006E18A6"/>
    <w:rsid w:val="006E18B4"/>
    <w:rsid w:val="006E2397"/>
    <w:rsid w:val="006E2822"/>
    <w:rsid w:val="006E4F6E"/>
    <w:rsid w:val="006E5645"/>
    <w:rsid w:val="006E567A"/>
    <w:rsid w:val="006E6D99"/>
    <w:rsid w:val="006E6ED7"/>
    <w:rsid w:val="006E7C84"/>
    <w:rsid w:val="006F074D"/>
    <w:rsid w:val="006F1614"/>
    <w:rsid w:val="006F1F09"/>
    <w:rsid w:val="006F21BB"/>
    <w:rsid w:val="006F2759"/>
    <w:rsid w:val="006F381B"/>
    <w:rsid w:val="006F5B5C"/>
    <w:rsid w:val="006F693A"/>
    <w:rsid w:val="006F7D25"/>
    <w:rsid w:val="007021E1"/>
    <w:rsid w:val="007023BC"/>
    <w:rsid w:val="007023BE"/>
    <w:rsid w:val="00702B52"/>
    <w:rsid w:val="00702D9A"/>
    <w:rsid w:val="00703684"/>
    <w:rsid w:val="0070426C"/>
    <w:rsid w:val="007044D2"/>
    <w:rsid w:val="0070479C"/>
    <w:rsid w:val="00704EB4"/>
    <w:rsid w:val="0070709B"/>
    <w:rsid w:val="0071001D"/>
    <w:rsid w:val="00710408"/>
    <w:rsid w:val="00710542"/>
    <w:rsid w:val="00710A90"/>
    <w:rsid w:val="007112CB"/>
    <w:rsid w:val="00711356"/>
    <w:rsid w:val="00711404"/>
    <w:rsid w:val="007117C5"/>
    <w:rsid w:val="00711AD7"/>
    <w:rsid w:val="00711EF8"/>
    <w:rsid w:val="00711FA0"/>
    <w:rsid w:val="00712218"/>
    <w:rsid w:val="007137F6"/>
    <w:rsid w:val="00715228"/>
    <w:rsid w:val="007153A5"/>
    <w:rsid w:val="007165C4"/>
    <w:rsid w:val="0071683F"/>
    <w:rsid w:val="007172EB"/>
    <w:rsid w:val="00720F82"/>
    <w:rsid w:val="007211B0"/>
    <w:rsid w:val="00721A1D"/>
    <w:rsid w:val="0072218C"/>
    <w:rsid w:val="007225E6"/>
    <w:rsid w:val="00723EDB"/>
    <w:rsid w:val="007244C9"/>
    <w:rsid w:val="00724608"/>
    <w:rsid w:val="007248E5"/>
    <w:rsid w:val="00724F6D"/>
    <w:rsid w:val="0072502C"/>
    <w:rsid w:val="007254A9"/>
    <w:rsid w:val="0072605C"/>
    <w:rsid w:val="00726C16"/>
    <w:rsid w:val="00726F03"/>
    <w:rsid w:val="00726FDA"/>
    <w:rsid w:val="00730140"/>
    <w:rsid w:val="007305DE"/>
    <w:rsid w:val="0073091F"/>
    <w:rsid w:val="00730C54"/>
    <w:rsid w:val="00731971"/>
    <w:rsid w:val="00732381"/>
    <w:rsid w:val="00732C1C"/>
    <w:rsid w:val="00732D4F"/>
    <w:rsid w:val="007338F9"/>
    <w:rsid w:val="0073397C"/>
    <w:rsid w:val="00734ABF"/>
    <w:rsid w:val="007351D8"/>
    <w:rsid w:val="00735A24"/>
    <w:rsid w:val="00735C3A"/>
    <w:rsid w:val="00735FDB"/>
    <w:rsid w:val="00736B19"/>
    <w:rsid w:val="00736F46"/>
    <w:rsid w:val="00737D7D"/>
    <w:rsid w:val="00740A2F"/>
    <w:rsid w:val="007414D9"/>
    <w:rsid w:val="0074157C"/>
    <w:rsid w:val="00741930"/>
    <w:rsid w:val="00743DC1"/>
    <w:rsid w:val="007452BF"/>
    <w:rsid w:val="0074631C"/>
    <w:rsid w:val="007464DA"/>
    <w:rsid w:val="007473BC"/>
    <w:rsid w:val="0074779F"/>
    <w:rsid w:val="00747BAB"/>
    <w:rsid w:val="00747E33"/>
    <w:rsid w:val="00747E76"/>
    <w:rsid w:val="00750A2F"/>
    <w:rsid w:val="007519C6"/>
    <w:rsid w:val="00751B56"/>
    <w:rsid w:val="00751E25"/>
    <w:rsid w:val="007526F1"/>
    <w:rsid w:val="00753635"/>
    <w:rsid w:val="00753AC3"/>
    <w:rsid w:val="007541B0"/>
    <w:rsid w:val="00755320"/>
    <w:rsid w:val="007554F7"/>
    <w:rsid w:val="007574F5"/>
    <w:rsid w:val="007576A4"/>
    <w:rsid w:val="00757AAB"/>
    <w:rsid w:val="00760DF8"/>
    <w:rsid w:val="00761134"/>
    <w:rsid w:val="007614DB"/>
    <w:rsid w:val="007615AB"/>
    <w:rsid w:val="00761CA6"/>
    <w:rsid w:val="007620AC"/>
    <w:rsid w:val="00762138"/>
    <w:rsid w:val="007626BF"/>
    <w:rsid w:val="00762856"/>
    <w:rsid w:val="007635F0"/>
    <w:rsid w:val="00763850"/>
    <w:rsid w:val="00763F30"/>
    <w:rsid w:val="00764A1E"/>
    <w:rsid w:val="00764C52"/>
    <w:rsid w:val="0076551E"/>
    <w:rsid w:val="007670C8"/>
    <w:rsid w:val="00767436"/>
    <w:rsid w:val="00770FFA"/>
    <w:rsid w:val="00771306"/>
    <w:rsid w:val="00771392"/>
    <w:rsid w:val="0077243A"/>
    <w:rsid w:val="007727BB"/>
    <w:rsid w:val="00772EBE"/>
    <w:rsid w:val="00774AED"/>
    <w:rsid w:val="007752FA"/>
    <w:rsid w:val="007757E5"/>
    <w:rsid w:val="00775BC9"/>
    <w:rsid w:val="00775C05"/>
    <w:rsid w:val="00776A37"/>
    <w:rsid w:val="00777E68"/>
    <w:rsid w:val="007803B1"/>
    <w:rsid w:val="007804E2"/>
    <w:rsid w:val="00781215"/>
    <w:rsid w:val="007813F2"/>
    <w:rsid w:val="00781411"/>
    <w:rsid w:val="00781432"/>
    <w:rsid w:val="00781894"/>
    <w:rsid w:val="00781B56"/>
    <w:rsid w:val="007823C3"/>
    <w:rsid w:val="00782AE9"/>
    <w:rsid w:val="00782C67"/>
    <w:rsid w:val="00783728"/>
    <w:rsid w:val="007837A7"/>
    <w:rsid w:val="007838F0"/>
    <w:rsid w:val="00784215"/>
    <w:rsid w:val="0078442E"/>
    <w:rsid w:val="007846D4"/>
    <w:rsid w:val="00785976"/>
    <w:rsid w:val="007861FC"/>
    <w:rsid w:val="00787780"/>
    <w:rsid w:val="00790A06"/>
    <w:rsid w:val="00791AD7"/>
    <w:rsid w:val="00791C82"/>
    <w:rsid w:val="00793A07"/>
    <w:rsid w:val="007957B2"/>
    <w:rsid w:val="007967F8"/>
    <w:rsid w:val="00796B80"/>
    <w:rsid w:val="00796EE5"/>
    <w:rsid w:val="00797048"/>
    <w:rsid w:val="00797175"/>
    <w:rsid w:val="007A00B4"/>
    <w:rsid w:val="007A015A"/>
    <w:rsid w:val="007A0173"/>
    <w:rsid w:val="007A07C8"/>
    <w:rsid w:val="007A0F4C"/>
    <w:rsid w:val="007A0FE5"/>
    <w:rsid w:val="007A1865"/>
    <w:rsid w:val="007A2997"/>
    <w:rsid w:val="007A3008"/>
    <w:rsid w:val="007A38EF"/>
    <w:rsid w:val="007A3D16"/>
    <w:rsid w:val="007A3E3D"/>
    <w:rsid w:val="007A3F30"/>
    <w:rsid w:val="007A3FA4"/>
    <w:rsid w:val="007A404B"/>
    <w:rsid w:val="007A49D2"/>
    <w:rsid w:val="007A4AA9"/>
    <w:rsid w:val="007A5410"/>
    <w:rsid w:val="007A5894"/>
    <w:rsid w:val="007A5F21"/>
    <w:rsid w:val="007A6410"/>
    <w:rsid w:val="007B09C4"/>
    <w:rsid w:val="007B0BC8"/>
    <w:rsid w:val="007B0FDF"/>
    <w:rsid w:val="007B1787"/>
    <w:rsid w:val="007B1852"/>
    <w:rsid w:val="007B2016"/>
    <w:rsid w:val="007B2672"/>
    <w:rsid w:val="007B4650"/>
    <w:rsid w:val="007B68F3"/>
    <w:rsid w:val="007C05B9"/>
    <w:rsid w:val="007C09F9"/>
    <w:rsid w:val="007C0F63"/>
    <w:rsid w:val="007C2386"/>
    <w:rsid w:val="007C23B9"/>
    <w:rsid w:val="007C270A"/>
    <w:rsid w:val="007C3523"/>
    <w:rsid w:val="007C3D55"/>
    <w:rsid w:val="007C4629"/>
    <w:rsid w:val="007C52DD"/>
    <w:rsid w:val="007C5354"/>
    <w:rsid w:val="007C5B5F"/>
    <w:rsid w:val="007C687D"/>
    <w:rsid w:val="007C6D1B"/>
    <w:rsid w:val="007C78DB"/>
    <w:rsid w:val="007C78E7"/>
    <w:rsid w:val="007C7B9F"/>
    <w:rsid w:val="007D0247"/>
    <w:rsid w:val="007D02C3"/>
    <w:rsid w:val="007D0BC6"/>
    <w:rsid w:val="007D14E6"/>
    <w:rsid w:val="007D1606"/>
    <w:rsid w:val="007D3967"/>
    <w:rsid w:val="007D4C21"/>
    <w:rsid w:val="007D686A"/>
    <w:rsid w:val="007D7E7E"/>
    <w:rsid w:val="007E3466"/>
    <w:rsid w:val="007E4508"/>
    <w:rsid w:val="007E4724"/>
    <w:rsid w:val="007E6638"/>
    <w:rsid w:val="007E669D"/>
    <w:rsid w:val="007E7119"/>
    <w:rsid w:val="007F0879"/>
    <w:rsid w:val="007F1504"/>
    <w:rsid w:val="007F1B43"/>
    <w:rsid w:val="007F1E7D"/>
    <w:rsid w:val="007F292C"/>
    <w:rsid w:val="007F31F7"/>
    <w:rsid w:val="007F3A23"/>
    <w:rsid w:val="007F4D3B"/>
    <w:rsid w:val="007F5568"/>
    <w:rsid w:val="007F5B7C"/>
    <w:rsid w:val="007F5C31"/>
    <w:rsid w:val="007F5C58"/>
    <w:rsid w:val="007F667C"/>
    <w:rsid w:val="007F6798"/>
    <w:rsid w:val="007F6AE8"/>
    <w:rsid w:val="007F725B"/>
    <w:rsid w:val="007F7AE5"/>
    <w:rsid w:val="007F7D98"/>
    <w:rsid w:val="008000E5"/>
    <w:rsid w:val="00800CB1"/>
    <w:rsid w:val="00800FA5"/>
    <w:rsid w:val="0080184B"/>
    <w:rsid w:val="008023D7"/>
    <w:rsid w:val="00802AE0"/>
    <w:rsid w:val="00803ADA"/>
    <w:rsid w:val="00803FC4"/>
    <w:rsid w:val="008046B6"/>
    <w:rsid w:val="00805C9B"/>
    <w:rsid w:val="00806658"/>
    <w:rsid w:val="00806663"/>
    <w:rsid w:val="00806FD6"/>
    <w:rsid w:val="008076E2"/>
    <w:rsid w:val="0080795F"/>
    <w:rsid w:val="00807CD8"/>
    <w:rsid w:val="00810659"/>
    <w:rsid w:val="00810D0E"/>
    <w:rsid w:val="00811B93"/>
    <w:rsid w:val="0081221D"/>
    <w:rsid w:val="008123ED"/>
    <w:rsid w:val="008138C1"/>
    <w:rsid w:val="00814B72"/>
    <w:rsid w:val="00814DB8"/>
    <w:rsid w:val="00814E54"/>
    <w:rsid w:val="00815197"/>
    <w:rsid w:val="0081543E"/>
    <w:rsid w:val="00815600"/>
    <w:rsid w:val="00815654"/>
    <w:rsid w:val="00815E02"/>
    <w:rsid w:val="00816244"/>
    <w:rsid w:val="00816A42"/>
    <w:rsid w:val="0082001A"/>
    <w:rsid w:val="0082040D"/>
    <w:rsid w:val="00820773"/>
    <w:rsid w:val="00820DC8"/>
    <w:rsid w:val="00821FB8"/>
    <w:rsid w:val="00822BD2"/>
    <w:rsid w:val="008230F6"/>
    <w:rsid w:val="00823CB4"/>
    <w:rsid w:val="008247AC"/>
    <w:rsid w:val="00824E3E"/>
    <w:rsid w:val="00825ADC"/>
    <w:rsid w:val="00826004"/>
    <w:rsid w:val="00827497"/>
    <w:rsid w:val="008274FE"/>
    <w:rsid w:val="00831936"/>
    <w:rsid w:val="008338D0"/>
    <w:rsid w:val="00834E43"/>
    <w:rsid w:val="00835551"/>
    <w:rsid w:val="00835A50"/>
    <w:rsid w:val="00835ECC"/>
    <w:rsid w:val="00835EDB"/>
    <w:rsid w:val="00836B42"/>
    <w:rsid w:val="008373B5"/>
    <w:rsid w:val="00840497"/>
    <w:rsid w:val="00840B7A"/>
    <w:rsid w:val="00841846"/>
    <w:rsid w:val="00841D6F"/>
    <w:rsid w:val="008421EE"/>
    <w:rsid w:val="00843569"/>
    <w:rsid w:val="00843AF7"/>
    <w:rsid w:val="008443B6"/>
    <w:rsid w:val="00844B1D"/>
    <w:rsid w:val="00845664"/>
    <w:rsid w:val="00845AFB"/>
    <w:rsid w:val="00845E2B"/>
    <w:rsid w:val="00846E9D"/>
    <w:rsid w:val="00847780"/>
    <w:rsid w:val="00847A1C"/>
    <w:rsid w:val="00847A72"/>
    <w:rsid w:val="00847B46"/>
    <w:rsid w:val="00850D7C"/>
    <w:rsid w:val="00851CCD"/>
    <w:rsid w:val="0085216E"/>
    <w:rsid w:val="008523C7"/>
    <w:rsid w:val="008525B4"/>
    <w:rsid w:val="008527C7"/>
    <w:rsid w:val="00853414"/>
    <w:rsid w:val="00854155"/>
    <w:rsid w:val="0085461A"/>
    <w:rsid w:val="00854772"/>
    <w:rsid w:val="0085552C"/>
    <w:rsid w:val="00855DEA"/>
    <w:rsid w:val="00855F97"/>
    <w:rsid w:val="00856641"/>
    <w:rsid w:val="00857A86"/>
    <w:rsid w:val="00860197"/>
    <w:rsid w:val="00860EE8"/>
    <w:rsid w:val="008615FD"/>
    <w:rsid w:val="00861601"/>
    <w:rsid w:val="00862A2D"/>
    <w:rsid w:val="00862ACF"/>
    <w:rsid w:val="00862BDF"/>
    <w:rsid w:val="00862E32"/>
    <w:rsid w:val="00864CBD"/>
    <w:rsid w:val="00864E5F"/>
    <w:rsid w:val="0086595F"/>
    <w:rsid w:val="00866D22"/>
    <w:rsid w:val="00866EA9"/>
    <w:rsid w:val="00867D99"/>
    <w:rsid w:val="00867F8B"/>
    <w:rsid w:val="008702BF"/>
    <w:rsid w:val="008705A2"/>
    <w:rsid w:val="0087074B"/>
    <w:rsid w:val="00870764"/>
    <w:rsid w:val="00872013"/>
    <w:rsid w:val="0087202D"/>
    <w:rsid w:val="008722A5"/>
    <w:rsid w:val="00872CC7"/>
    <w:rsid w:val="00873DB7"/>
    <w:rsid w:val="0087435A"/>
    <w:rsid w:val="00874DD6"/>
    <w:rsid w:val="00874FF5"/>
    <w:rsid w:val="00875121"/>
    <w:rsid w:val="00875B9A"/>
    <w:rsid w:val="00876329"/>
    <w:rsid w:val="00876898"/>
    <w:rsid w:val="00876BCB"/>
    <w:rsid w:val="00876C33"/>
    <w:rsid w:val="00876F7F"/>
    <w:rsid w:val="008776C0"/>
    <w:rsid w:val="00880017"/>
    <w:rsid w:val="00880997"/>
    <w:rsid w:val="008810E8"/>
    <w:rsid w:val="00882EB0"/>
    <w:rsid w:val="00882F7F"/>
    <w:rsid w:val="008833D9"/>
    <w:rsid w:val="00883B27"/>
    <w:rsid w:val="00884D3C"/>
    <w:rsid w:val="008854C2"/>
    <w:rsid w:val="00887266"/>
    <w:rsid w:val="0088798C"/>
    <w:rsid w:val="0089025E"/>
    <w:rsid w:val="008908C3"/>
    <w:rsid w:val="00891AC0"/>
    <w:rsid w:val="00892931"/>
    <w:rsid w:val="0089359F"/>
    <w:rsid w:val="00893704"/>
    <w:rsid w:val="00894016"/>
    <w:rsid w:val="00894947"/>
    <w:rsid w:val="00895095"/>
    <w:rsid w:val="00895928"/>
    <w:rsid w:val="00895BB9"/>
    <w:rsid w:val="00897D51"/>
    <w:rsid w:val="008A08C3"/>
    <w:rsid w:val="008A134F"/>
    <w:rsid w:val="008A1551"/>
    <w:rsid w:val="008A20F0"/>
    <w:rsid w:val="008A237E"/>
    <w:rsid w:val="008A2687"/>
    <w:rsid w:val="008A2847"/>
    <w:rsid w:val="008A2A87"/>
    <w:rsid w:val="008A2B1A"/>
    <w:rsid w:val="008A2D51"/>
    <w:rsid w:val="008A4BDE"/>
    <w:rsid w:val="008A60CD"/>
    <w:rsid w:val="008A62ED"/>
    <w:rsid w:val="008A667A"/>
    <w:rsid w:val="008A66D3"/>
    <w:rsid w:val="008A6CB4"/>
    <w:rsid w:val="008A77D8"/>
    <w:rsid w:val="008A7EA8"/>
    <w:rsid w:val="008B08BC"/>
    <w:rsid w:val="008B09B9"/>
    <w:rsid w:val="008B0B5B"/>
    <w:rsid w:val="008B0F90"/>
    <w:rsid w:val="008B1618"/>
    <w:rsid w:val="008B19B2"/>
    <w:rsid w:val="008B26F5"/>
    <w:rsid w:val="008B2795"/>
    <w:rsid w:val="008B3C62"/>
    <w:rsid w:val="008B41DB"/>
    <w:rsid w:val="008B4FFB"/>
    <w:rsid w:val="008B618F"/>
    <w:rsid w:val="008B6856"/>
    <w:rsid w:val="008B74F8"/>
    <w:rsid w:val="008C0489"/>
    <w:rsid w:val="008C0C8A"/>
    <w:rsid w:val="008C1DE0"/>
    <w:rsid w:val="008C1E8D"/>
    <w:rsid w:val="008C22F1"/>
    <w:rsid w:val="008C23BC"/>
    <w:rsid w:val="008C2F51"/>
    <w:rsid w:val="008C4AC9"/>
    <w:rsid w:val="008C5720"/>
    <w:rsid w:val="008C5726"/>
    <w:rsid w:val="008C628C"/>
    <w:rsid w:val="008D096C"/>
    <w:rsid w:val="008D0C22"/>
    <w:rsid w:val="008D1783"/>
    <w:rsid w:val="008D1FA0"/>
    <w:rsid w:val="008D25FD"/>
    <w:rsid w:val="008D2901"/>
    <w:rsid w:val="008D365F"/>
    <w:rsid w:val="008D48E1"/>
    <w:rsid w:val="008D5067"/>
    <w:rsid w:val="008E099B"/>
    <w:rsid w:val="008E193A"/>
    <w:rsid w:val="008E1D00"/>
    <w:rsid w:val="008E2A8F"/>
    <w:rsid w:val="008E3755"/>
    <w:rsid w:val="008E376D"/>
    <w:rsid w:val="008E691F"/>
    <w:rsid w:val="008F1835"/>
    <w:rsid w:val="008F2039"/>
    <w:rsid w:val="008F2E49"/>
    <w:rsid w:val="008F363B"/>
    <w:rsid w:val="008F3A0D"/>
    <w:rsid w:val="008F43EE"/>
    <w:rsid w:val="008F43FF"/>
    <w:rsid w:val="008F4F76"/>
    <w:rsid w:val="008F562A"/>
    <w:rsid w:val="008F6419"/>
    <w:rsid w:val="008F656F"/>
    <w:rsid w:val="008F66F0"/>
    <w:rsid w:val="008F76D9"/>
    <w:rsid w:val="009008FA"/>
    <w:rsid w:val="00900A5E"/>
    <w:rsid w:val="0090157C"/>
    <w:rsid w:val="0090165D"/>
    <w:rsid w:val="00901A3B"/>
    <w:rsid w:val="009025CA"/>
    <w:rsid w:val="00902E2E"/>
    <w:rsid w:val="00902F83"/>
    <w:rsid w:val="009038F2"/>
    <w:rsid w:val="00903F00"/>
    <w:rsid w:val="009043B3"/>
    <w:rsid w:val="0090483D"/>
    <w:rsid w:val="00904D60"/>
    <w:rsid w:val="00905777"/>
    <w:rsid w:val="00905803"/>
    <w:rsid w:val="00905E48"/>
    <w:rsid w:val="0090630F"/>
    <w:rsid w:val="00906716"/>
    <w:rsid w:val="00907249"/>
    <w:rsid w:val="009072D6"/>
    <w:rsid w:val="00907A70"/>
    <w:rsid w:val="00907D31"/>
    <w:rsid w:val="00912781"/>
    <w:rsid w:val="0091458D"/>
    <w:rsid w:val="00915118"/>
    <w:rsid w:val="00915B18"/>
    <w:rsid w:val="009163D4"/>
    <w:rsid w:val="00916B4F"/>
    <w:rsid w:val="00916E37"/>
    <w:rsid w:val="00917AD0"/>
    <w:rsid w:val="009204EE"/>
    <w:rsid w:val="00920553"/>
    <w:rsid w:val="00921D75"/>
    <w:rsid w:val="00921DEB"/>
    <w:rsid w:val="0092215B"/>
    <w:rsid w:val="009221C5"/>
    <w:rsid w:val="009232B2"/>
    <w:rsid w:val="00923B70"/>
    <w:rsid w:val="0092443F"/>
    <w:rsid w:val="009247A8"/>
    <w:rsid w:val="009265BE"/>
    <w:rsid w:val="009268FB"/>
    <w:rsid w:val="009274DF"/>
    <w:rsid w:val="00927F95"/>
    <w:rsid w:val="00930218"/>
    <w:rsid w:val="009315EA"/>
    <w:rsid w:val="00931A3B"/>
    <w:rsid w:val="0093228B"/>
    <w:rsid w:val="00935354"/>
    <w:rsid w:val="0093586A"/>
    <w:rsid w:val="00935D8A"/>
    <w:rsid w:val="009360B4"/>
    <w:rsid w:val="009361C7"/>
    <w:rsid w:val="009364CC"/>
    <w:rsid w:val="00936B08"/>
    <w:rsid w:val="00936DBB"/>
    <w:rsid w:val="009371AF"/>
    <w:rsid w:val="009404D5"/>
    <w:rsid w:val="009406BF"/>
    <w:rsid w:val="00942145"/>
    <w:rsid w:val="00942289"/>
    <w:rsid w:val="00942C15"/>
    <w:rsid w:val="00943BE9"/>
    <w:rsid w:val="00943DD8"/>
    <w:rsid w:val="00943F11"/>
    <w:rsid w:val="00944066"/>
    <w:rsid w:val="00945A48"/>
    <w:rsid w:val="009509B1"/>
    <w:rsid w:val="0095171B"/>
    <w:rsid w:val="0095303D"/>
    <w:rsid w:val="00953292"/>
    <w:rsid w:val="00953828"/>
    <w:rsid w:val="0095406A"/>
    <w:rsid w:val="009548CC"/>
    <w:rsid w:val="00955661"/>
    <w:rsid w:val="009556B1"/>
    <w:rsid w:val="009558A2"/>
    <w:rsid w:val="00956351"/>
    <w:rsid w:val="00957298"/>
    <w:rsid w:val="00957400"/>
    <w:rsid w:val="009576C4"/>
    <w:rsid w:val="00960C17"/>
    <w:rsid w:val="00961396"/>
    <w:rsid w:val="00961429"/>
    <w:rsid w:val="00961552"/>
    <w:rsid w:val="009616EB"/>
    <w:rsid w:val="00961B4E"/>
    <w:rsid w:val="00962B71"/>
    <w:rsid w:val="00963B3C"/>
    <w:rsid w:val="00964ABD"/>
    <w:rsid w:val="00965021"/>
    <w:rsid w:val="0096603D"/>
    <w:rsid w:val="00967581"/>
    <w:rsid w:val="00967CF0"/>
    <w:rsid w:val="009702FD"/>
    <w:rsid w:val="009711A5"/>
    <w:rsid w:val="00971C21"/>
    <w:rsid w:val="0097233D"/>
    <w:rsid w:val="0097316C"/>
    <w:rsid w:val="0097640A"/>
    <w:rsid w:val="00976F3B"/>
    <w:rsid w:val="00976F4F"/>
    <w:rsid w:val="00977183"/>
    <w:rsid w:val="00977962"/>
    <w:rsid w:val="009812A4"/>
    <w:rsid w:val="00981D8E"/>
    <w:rsid w:val="00982624"/>
    <w:rsid w:val="00982FC9"/>
    <w:rsid w:val="00983299"/>
    <w:rsid w:val="00983329"/>
    <w:rsid w:val="0098427E"/>
    <w:rsid w:val="009848DD"/>
    <w:rsid w:val="0098559F"/>
    <w:rsid w:val="0098590D"/>
    <w:rsid w:val="00985A9F"/>
    <w:rsid w:val="00985CC7"/>
    <w:rsid w:val="00986EC8"/>
    <w:rsid w:val="00987903"/>
    <w:rsid w:val="00987DF7"/>
    <w:rsid w:val="00987EA1"/>
    <w:rsid w:val="0099133A"/>
    <w:rsid w:val="009921F5"/>
    <w:rsid w:val="0099269D"/>
    <w:rsid w:val="009934D6"/>
    <w:rsid w:val="00994607"/>
    <w:rsid w:val="009957CD"/>
    <w:rsid w:val="0099693B"/>
    <w:rsid w:val="0099697D"/>
    <w:rsid w:val="00997DD9"/>
    <w:rsid w:val="009A204F"/>
    <w:rsid w:val="009A29BC"/>
    <w:rsid w:val="009A3198"/>
    <w:rsid w:val="009A3E0F"/>
    <w:rsid w:val="009A410B"/>
    <w:rsid w:val="009A4615"/>
    <w:rsid w:val="009A4702"/>
    <w:rsid w:val="009A4747"/>
    <w:rsid w:val="009A527F"/>
    <w:rsid w:val="009A6713"/>
    <w:rsid w:val="009B0434"/>
    <w:rsid w:val="009B04D9"/>
    <w:rsid w:val="009B0A11"/>
    <w:rsid w:val="009B0CFC"/>
    <w:rsid w:val="009B1649"/>
    <w:rsid w:val="009B25E6"/>
    <w:rsid w:val="009B2859"/>
    <w:rsid w:val="009B29D9"/>
    <w:rsid w:val="009B2D42"/>
    <w:rsid w:val="009B4787"/>
    <w:rsid w:val="009B4DBA"/>
    <w:rsid w:val="009B50B4"/>
    <w:rsid w:val="009B5244"/>
    <w:rsid w:val="009B53AA"/>
    <w:rsid w:val="009B58BC"/>
    <w:rsid w:val="009B5C42"/>
    <w:rsid w:val="009B653E"/>
    <w:rsid w:val="009B6E78"/>
    <w:rsid w:val="009B6EBC"/>
    <w:rsid w:val="009C0491"/>
    <w:rsid w:val="009C13B2"/>
    <w:rsid w:val="009C2717"/>
    <w:rsid w:val="009C29DB"/>
    <w:rsid w:val="009C2D6D"/>
    <w:rsid w:val="009C3379"/>
    <w:rsid w:val="009C4153"/>
    <w:rsid w:val="009C4EB1"/>
    <w:rsid w:val="009C67F6"/>
    <w:rsid w:val="009C6E1A"/>
    <w:rsid w:val="009C74FF"/>
    <w:rsid w:val="009C788D"/>
    <w:rsid w:val="009C7C8F"/>
    <w:rsid w:val="009D07C7"/>
    <w:rsid w:val="009D12CB"/>
    <w:rsid w:val="009D1398"/>
    <w:rsid w:val="009D143A"/>
    <w:rsid w:val="009D1F6D"/>
    <w:rsid w:val="009D26B0"/>
    <w:rsid w:val="009D2F59"/>
    <w:rsid w:val="009D30D7"/>
    <w:rsid w:val="009D5445"/>
    <w:rsid w:val="009D59FD"/>
    <w:rsid w:val="009D6247"/>
    <w:rsid w:val="009D7C77"/>
    <w:rsid w:val="009D7FB8"/>
    <w:rsid w:val="009E08F3"/>
    <w:rsid w:val="009E2952"/>
    <w:rsid w:val="009E2B3D"/>
    <w:rsid w:val="009E324C"/>
    <w:rsid w:val="009E3A54"/>
    <w:rsid w:val="009E4294"/>
    <w:rsid w:val="009E4922"/>
    <w:rsid w:val="009E4E26"/>
    <w:rsid w:val="009E5130"/>
    <w:rsid w:val="009E521C"/>
    <w:rsid w:val="009E576B"/>
    <w:rsid w:val="009E61B8"/>
    <w:rsid w:val="009E6217"/>
    <w:rsid w:val="009E6238"/>
    <w:rsid w:val="009E68FD"/>
    <w:rsid w:val="009E6CAF"/>
    <w:rsid w:val="009E6D78"/>
    <w:rsid w:val="009F033E"/>
    <w:rsid w:val="009F08A3"/>
    <w:rsid w:val="009F09CC"/>
    <w:rsid w:val="009F0AFD"/>
    <w:rsid w:val="009F15D4"/>
    <w:rsid w:val="009F1958"/>
    <w:rsid w:val="009F2018"/>
    <w:rsid w:val="009F2141"/>
    <w:rsid w:val="009F24BE"/>
    <w:rsid w:val="009F2CA9"/>
    <w:rsid w:val="009F3990"/>
    <w:rsid w:val="009F3F7D"/>
    <w:rsid w:val="009F4176"/>
    <w:rsid w:val="009F49EC"/>
    <w:rsid w:val="009F7398"/>
    <w:rsid w:val="009F7EBE"/>
    <w:rsid w:val="00A00858"/>
    <w:rsid w:val="00A00FC4"/>
    <w:rsid w:val="00A01241"/>
    <w:rsid w:val="00A013FA"/>
    <w:rsid w:val="00A017AE"/>
    <w:rsid w:val="00A01975"/>
    <w:rsid w:val="00A02296"/>
    <w:rsid w:val="00A0273C"/>
    <w:rsid w:val="00A03702"/>
    <w:rsid w:val="00A0445F"/>
    <w:rsid w:val="00A05546"/>
    <w:rsid w:val="00A058A9"/>
    <w:rsid w:val="00A05BCA"/>
    <w:rsid w:val="00A06ACF"/>
    <w:rsid w:val="00A105CA"/>
    <w:rsid w:val="00A113F9"/>
    <w:rsid w:val="00A116C0"/>
    <w:rsid w:val="00A123E3"/>
    <w:rsid w:val="00A124D9"/>
    <w:rsid w:val="00A12BE9"/>
    <w:rsid w:val="00A13765"/>
    <w:rsid w:val="00A137E6"/>
    <w:rsid w:val="00A13B83"/>
    <w:rsid w:val="00A13C4D"/>
    <w:rsid w:val="00A13EE7"/>
    <w:rsid w:val="00A14B5F"/>
    <w:rsid w:val="00A14D57"/>
    <w:rsid w:val="00A1571B"/>
    <w:rsid w:val="00A16B77"/>
    <w:rsid w:val="00A16C0B"/>
    <w:rsid w:val="00A177D9"/>
    <w:rsid w:val="00A17C48"/>
    <w:rsid w:val="00A17D46"/>
    <w:rsid w:val="00A20417"/>
    <w:rsid w:val="00A2109D"/>
    <w:rsid w:val="00A211EC"/>
    <w:rsid w:val="00A21D92"/>
    <w:rsid w:val="00A223C9"/>
    <w:rsid w:val="00A22816"/>
    <w:rsid w:val="00A23037"/>
    <w:rsid w:val="00A239D2"/>
    <w:rsid w:val="00A24497"/>
    <w:rsid w:val="00A24667"/>
    <w:rsid w:val="00A24B61"/>
    <w:rsid w:val="00A25686"/>
    <w:rsid w:val="00A257BF"/>
    <w:rsid w:val="00A25AB2"/>
    <w:rsid w:val="00A25BD8"/>
    <w:rsid w:val="00A25E57"/>
    <w:rsid w:val="00A26B59"/>
    <w:rsid w:val="00A26C4A"/>
    <w:rsid w:val="00A26C61"/>
    <w:rsid w:val="00A277EB"/>
    <w:rsid w:val="00A27908"/>
    <w:rsid w:val="00A30055"/>
    <w:rsid w:val="00A306A8"/>
    <w:rsid w:val="00A312B8"/>
    <w:rsid w:val="00A3238A"/>
    <w:rsid w:val="00A323CE"/>
    <w:rsid w:val="00A3249D"/>
    <w:rsid w:val="00A325D2"/>
    <w:rsid w:val="00A326EC"/>
    <w:rsid w:val="00A33016"/>
    <w:rsid w:val="00A33DEA"/>
    <w:rsid w:val="00A34AB2"/>
    <w:rsid w:val="00A3503E"/>
    <w:rsid w:val="00A35113"/>
    <w:rsid w:val="00A358E0"/>
    <w:rsid w:val="00A35CE0"/>
    <w:rsid w:val="00A35D87"/>
    <w:rsid w:val="00A36C17"/>
    <w:rsid w:val="00A3735A"/>
    <w:rsid w:val="00A3751C"/>
    <w:rsid w:val="00A37989"/>
    <w:rsid w:val="00A37CAE"/>
    <w:rsid w:val="00A400EB"/>
    <w:rsid w:val="00A40910"/>
    <w:rsid w:val="00A40DD3"/>
    <w:rsid w:val="00A410AD"/>
    <w:rsid w:val="00A4147F"/>
    <w:rsid w:val="00A41E3D"/>
    <w:rsid w:val="00A4235C"/>
    <w:rsid w:val="00A42868"/>
    <w:rsid w:val="00A45EBC"/>
    <w:rsid w:val="00A46706"/>
    <w:rsid w:val="00A47FC7"/>
    <w:rsid w:val="00A50735"/>
    <w:rsid w:val="00A508F3"/>
    <w:rsid w:val="00A5094D"/>
    <w:rsid w:val="00A517DE"/>
    <w:rsid w:val="00A517F5"/>
    <w:rsid w:val="00A51834"/>
    <w:rsid w:val="00A519D2"/>
    <w:rsid w:val="00A51EBE"/>
    <w:rsid w:val="00A53553"/>
    <w:rsid w:val="00A54121"/>
    <w:rsid w:val="00A55028"/>
    <w:rsid w:val="00A5659D"/>
    <w:rsid w:val="00A56BEF"/>
    <w:rsid w:val="00A60E59"/>
    <w:rsid w:val="00A615B2"/>
    <w:rsid w:val="00A621D0"/>
    <w:rsid w:val="00A6327E"/>
    <w:rsid w:val="00A63661"/>
    <w:rsid w:val="00A63B1E"/>
    <w:rsid w:val="00A64EF7"/>
    <w:rsid w:val="00A64F78"/>
    <w:rsid w:val="00A64FC3"/>
    <w:rsid w:val="00A651B5"/>
    <w:rsid w:val="00A6586E"/>
    <w:rsid w:val="00A65D94"/>
    <w:rsid w:val="00A664B2"/>
    <w:rsid w:val="00A666A9"/>
    <w:rsid w:val="00A66DF5"/>
    <w:rsid w:val="00A6744C"/>
    <w:rsid w:val="00A677CC"/>
    <w:rsid w:val="00A67815"/>
    <w:rsid w:val="00A700BD"/>
    <w:rsid w:val="00A7058A"/>
    <w:rsid w:val="00A70B51"/>
    <w:rsid w:val="00A71B59"/>
    <w:rsid w:val="00A71DBC"/>
    <w:rsid w:val="00A72335"/>
    <w:rsid w:val="00A724CC"/>
    <w:rsid w:val="00A7270E"/>
    <w:rsid w:val="00A7289E"/>
    <w:rsid w:val="00A7292C"/>
    <w:rsid w:val="00A72CF0"/>
    <w:rsid w:val="00A73445"/>
    <w:rsid w:val="00A73756"/>
    <w:rsid w:val="00A73BF5"/>
    <w:rsid w:val="00A744E9"/>
    <w:rsid w:val="00A74E30"/>
    <w:rsid w:val="00A76D03"/>
    <w:rsid w:val="00A778A8"/>
    <w:rsid w:val="00A80173"/>
    <w:rsid w:val="00A80BF2"/>
    <w:rsid w:val="00A81157"/>
    <w:rsid w:val="00A814C6"/>
    <w:rsid w:val="00A819AF"/>
    <w:rsid w:val="00A81DF4"/>
    <w:rsid w:val="00A825D1"/>
    <w:rsid w:val="00A82790"/>
    <w:rsid w:val="00A82B6C"/>
    <w:rsid w:val="00A834C8"/>
    <w:rsid w:val="00A84698"/>
    <w:rsid w:val="00A84D52"/>
    <w:rsid w:val="00A86E25"/>
    <w:rsid w:val="00A86EB8"/>
    <w:rsid w:val="00A86EF2"/>
    <w:rsid w:val="00A8709A"/>
    <w:rsid w:val="00A90096"/>
    <w:rsid w:val="00A90158"/>
    <w:rsid w:val="00A90AEA"/>
    <w:rsid w:val="00A91010"/>
    <w:rsid w:val="00A91477"/>
    <w:rsid w:val="00A91CFB"/>
    <w:rsid w:val="00A92519"/>
    <w:rsid w:val="00A928DA"/>
    <w:rsid w:val="00A92C4C"/>
    <w:rsid w:val="00A9408C"/>
    <w:rsid w:val="00A9544D"/>
    <w:rsid w:val="00A96311"/>
    <w:rsid w:val="00A96E14"/>
    <w:rsid w:val="00A96EB0"/>
    <w:rsid w:val="00A97351"/>
    <w:rsid w:val="00A978ED"/>
    <w:rsid w:val="00A9792D"/>
    <w:rsid w:val="00AA040B"/>
    <w:rsid w:val="00AA2E04"/>
    <w:rsid w:val="00AA2E75"/>
    <w:rsid w:val="00AA3175"/>
    <w:rsid w:val="00AA35A2"/>
    <w:rsid w:val="00AA3EE1"/>
    <w:rsid w:val="00AA4BC0"/>
    <w:rsid w:val="00AA5B10"/>
    <w:rsid w:val="00AA5BC7"/>
    <w:rsid w:val="00AA5FDE"/>
    <w:rsid w:val="00AB078D"/>
    <w:rsid w:val="00AB0E42"/>
    <w:rsid w:val="00AB1271"/>
    <w:rsid w:val="00AB2C05"/>
    <w:rsid w:val="00AB2E83"/>
    <w:rsid w:val="00AB3C54"/>
    <w:rsid w:val="00AB4503"/>
    <w:rsid w:val="00AB55BD"/>
    <w:rsid w:val="00AB5EDB"/>
    <w:rsid w:val="00AB66A1"/>
    <w:rsid w:val="00AB6787"/>
    <w:rsid w:val="00AB68EB"/>
    <w:rsid w:val="00AB6D5F"/>
    <w:rsid w:val="00AB7288"/>
    <w:rsid w:val="00AB7933"/>
    <w:rsid w:val="00AB7947"/>
    <w:rsid w:val="00AC0215"/>
    <w:rsid w:val="00AC178B"/>
    <w:rsid w:val="00AC1D46"/>
    <w:rsid w:val="00AC1EE7"/>
    <w:rsid w:val="00AC2024"/>
    <w:rsid w:val="00AC2CDE"/>
    <w:rsid w:val="00AC2DFC"/>
    <w:rsid w:val="00AC30CE"/>
    <w:rsid w:val="00AC3C40"/>
    <w:rsid w:val="00AC4D2E"/>
    <w:rsid w:val="00AC4F55"/>
    <w:rsid w:val="00AC673B"/>
    <w:rsid w:val="00AC6CFA"/>
    <w:rsid w:val="00AC6D61"/>
    <w:rsid w:val="00AC72CE"/>
    <w:rsid w:val="00AC7D9C"/>
    <w:rsid w:val="00AD0178"/>
    <w:rsid w:val="00AD04CD"/>
    <w:rsid w:val="00AD0D5F"/>
    <w:rsid w:val="00AD0EF4"/>
    <w:rsid w:val="00AD143D"/>
    <w:rsid w:val="00AD1DFB"/>
    <w:rsid w:val="00AD221F"/>
    <w:rsid w:val="00AD3073"/>
    <w:rsid w:val="00AD3B2F"/>
    <w:rsid w:val="00AD3F10"/>
    <w:rsid w:val="00AD410A"/>
    <w:rsid w:val="00AD49F0"/>
    <w:rsid w:val="00AD4CA4"/>
    <w:rsid w:val="00AD57BB"/>
    <w:rsid w:val="00AD5CED"/>
    <w:rsid w:val="00AD7173"/>
    <w:rsid w:val="00AD74B8"/>
    <w:rsid w:val="00AD7E88"/>
    <w:rsid w:val="00AE2B5C"/>
    <w:rsid w:val="00AE2FB3"/>
    <w:rsid w:val="00AE39C4"/>
    <w:rsid w:val="00AE3A84"/>
    <w:rsid w:val="00AE5475"/>
    <w:rsid w:val="00AE55C7"/>
    <w:rsid w:val="00AF1415"/>
    <w:rsid w:val="00AF2103"/>
    <w:rsid w:val="00AF2685"/>
    <w:rsid w:val="00AF2889"/>
    <w:rsid w:val="00AF447D"/>
    <w:rsid w:val="00AF4B19"/>
    <w:rsid w:val="00AF6AB6"/>
    <w:rsid w:val="00AF7004"/>
    <w:rsid w:val="00AF76A5"/>
    <w:rsid w:val="00AF7C7A"/>
    <w:rsid w:val="00AF7DFE"/>
    <w:rsid w:val="00B0067C"/>
    <w:rsid w:val="00B00A19"/>
    <w:rsid w:val="00B01479"/>
    <w:rsid w:val="00B01E6B"/>
    <w:rsid w:val="00B0270B"/>
    <w:rsid w:val="00B030D9"/>
    <w:rsid w:val="00B04338"/>
    <w:rsid w:val="00B049E6"/>
    <w:rsid w:val="00B04AC5"/>
    <w:rsid w:val="00B0520D"/>
    <w:rsid w:val="00B061F5"/>
    <w:rsid w:val="00B068F5"/>
    <w:rsid w:val="00B0699D"/>
    <w:rsid w:val="00B07100"/>
    <w:rsid w:val="00B072BC"/>
    <w:rsid w:val="00B07BDC"/>
    <w:rsid w:val="00B10094"/>
    <w:rsid w:val="00B10348"/>
    <w:rsid w:val="00B10721"/>
    <w:rsid w:val="00B10A5E"/>
    <w:rsid w:val="00B10AF2"/>
    <w:rsid w:val="00B10B09"/>
    <w:rsid w:val="00B11783"/>
    <w:rsid w:val="00B1199B"/>
    <w:rsid w:val="00B12A62"/>
    <w:rsid w:val="00B12B54"/>
    <w:rsid w:val="00B1421F"/>
    <w:rsid w:val="00B16DFE"/>
    <w:rsid w:val="00B178BB"/>
    <w:rsid w:val="00B203FD"/>
    <w:rsid w:val="00B2081D"/>
    <w:rsid w:val="00B20EC5"/>
    <w:rsid w:val="00B20FEB"/>
    <w:rsid w:val="00B214A2"/>
    <w:rsid w:val="00B21512"/>
    <w:rsid w:val="00B21BB9"/>
    <w:rsid w:val="00B22062"/>
    <w:rsid w:val="00B22236"/>
    <w:rsid w:val="00B239C1"/>
    <w:rsid w:val="00B254BB"/>
    <w:rsid w:val="00B25D5F"/>
    <w:rsid w:val="00B25FCE"/>
    <w:rsid w:val="00B26772"/>
    <w:rsid w:val="00B26D3F"/>
    <w:rsid w:val="00B272C6"/>
    <w:rsid w:val="00B27377"/>
    <w:rsid w:val="00B27862"/>
    <w:rsid w:val="00B30A81"/>
    <w:rsid w:val="00B30ABB"/>
    <w:rsid w:val="00B310B2"/>
    <w:rsid w:val="00B312DA"/>
    <w:rsid w:val="00B316DB"/>
    <w:rsid w:val="00B32E79"/>
    <w:rsid w:val="00B32F7B"/>
    <w:rsid w:val="00B33BBD"/>
    <w:rsid w:val="00B33F9A"/>
    <w:rsid w:val="00B34157"/>
    <w:rsid w:val="00B3449E"/>
    <w:rsid w:val="00B35FCB"/>
    <w:rsid w:val="00B3615E"/>
    <w:rsid w:val="00B36650"/>
    <w:rsid w:val="00B366C2"/>
    <w:rsid w:val="00B36736"/>
    <w:rsid w:val="00B40DEE"/>
    <w:rsid w:val="00B41F24"/>
    <w:rsid w:val="00B42597"/>
    <w:rsid w:val="00B42E2B"/>
    <w:rsid w:val="00B42FAE"/>
    <w:rsid w:val="00B43E9B"/>
    <w:rsid w:val="00B450C6"/>
    <w:rsid w:val="00B45AB5"/>
    <w:rsid w:val="00B45BF9"/>
    <w:rsid w:val="00B46875"/>
    <w:rsid w:val="00B4688C"/>
    <w:rsid w:val="00B4693D"/>
    <w:rsid w:val="00B46DBE"/>
    <w:rsid w:val="00B479B2"/>
    <w:rsid w:val="00B479B9"/>
    <w:rsid w:val="00B47A72"/>
    <w:rsid w:val="00B50D39"/>
    <w:rsid w:val="00B51445"/>
    <w:rsid w:val="00B51851"/>
    <w:rsid w:val="00B51DAF"/>
    <w:rsid w:val="00B52928"/>
    <w:rsid w:val="00B52932"/>
    <w:rsid w:val="00B53756"/>
    <w:rsid w:val="00B53FAA"/>
    <w:rsid w:val="00B542BF"/>
    <w:rsid w:val="00B544D1"/>
    <w:rsid w:val="00B55514"/>
    <w:rsid w:val="00B57181"/>
    <w:rsid w:val="00B578D2"/>
    <w:rsid w:val="00B60B0C"/>
    <w:rsid w:val="00B60D4A"/>
    <w:rsid w:val="00B60EE5"/>
    <w:rsid w:val="00B61872"/>
    <w:rsid w:val="00B62FC5"/>
    <w:rsid w:val="00B63A48"/>
    <w:rsid w:val="00B63B04"/>
    <w:rsid w:val="00B64D06"/>
    <w:rsid w:val="00B6588D"/>
    <w:rsid w:val="00B6713C"/>
    <w:rsid w:val="00B67418"/>
    <w:rsid w:val="00B67B22"/>
    <w:rsid w:val="00B67DAB"/>
    <w:rsid w:val="00B72374"/>
    <w:rsid w:val="00B723CB"/>
    <w:rsid w:val="00B73557"/>
    <w:rsid w:val="00B735ED"/>
    <w:rsid w:val="00B7374B"/>
    <w:rsid w:val="00B75F99"/>
    <w:rsid w:val="00B7734D"/>
    <w:rsid w:val="00B77B0D"/>
    <w:rsid w:val="00B805D6"/>
    <w:rsid w:val="00B81F53"/>
    <w:rsid w:val="00B8247D"/>
    <w:rsid w:val="00B82E30"/>
    <w:rsid w:val="00B836D9"/>
    <w:rsid w:val="00B83BB3"/>
    <w:rsid w:val="00B83C33"/>
    <w:rsid w:val="00B83CDC"/>
    <w:rsid w:val="00B842BD"/>
    <w:rsid w:val="00B8447F"/>
    <w:rsid w:val="00B852E4"/>
    <w:rsid w:val="00B85C02"/>
    <w:rsid w:val="00B86105"/>
    <w:rsid w:val="00B8713F"/>
    <w:rsid w:val="00B8769D"/>
    <w:rsid w:val="00B9024E"/>
    <w:rsid w:val="00B905A1"/>
    <w:rsid w:val="00B914B7"/>
    <w:rsid w:val="00B91A18"/>
    <w:rsid w:val="00B92302"/>
    <w:rsid w:val="00B928A2"/>
    <w:rsid w:val="00B92DC8"/>
    <w:rsid w:val="00B938EB"/>
    <w:rsid w:val="00B95B93"/>
    <w:rsid w:val="00B97B37"/>
    <w:rsid w:val="00BA0300"/>
    <w:rsid w:val="00BA2ACF"/>
    <w:rsid w:val="00BA2CAD"/>
    <w:rsid w:val="00BA2CC6"/>
    <w:rsid w:val="00BA3906"/>
    <w:rsid w:val="00BA3F71"/>
    <w:rsid w:val="00BA41E8"/>
    <w:rsid w:val="00BA5854"/>
    <w:rsid w:val="00BA648D"/>
    <w:rsid w:val="00BA6750"/>
    <w:rsid w:val="00BA6D10"/>
    <w:rsid w:val="00BA6E20"/>
    <w:rsid w:val="00BA7C02"/>
    <w:rsid w:val="00BA7C05"/>
    <w:rsid w:val="00BB00F6"/>
    <w:rsid w:val="00BB0681"/>
    <w:rsid w:val="00BB0EF3"/>
    <w:rsid w:val="00BB1718"/>
    <w:rsid w:val="00BB1BFD"/>
    <w:rsid w:val="00BB262C"/>
    <w:rsid w:val="00BB2978"/>
    <w:rsid w:val="00BB2A7D"/>
    <w:rsid w:val="00BB2DD5"/>
    <w:rsid w:val="00BB2FE4"/>
    <w:rsid w:val="00BB382B"/>
    <w:rsid w:val="00BB3893"/>
    <w:rsid w:val="00BB3CD0"/>
    <w:rsid w:val="00BB5EC8"/>
    <w:rsid w:val="00BB641D"/>
    <w:rsid w:val="00BB7075"/>
    <w:rsid w:val="00BB7679"/>
    <w:rsid w:val="00BB7D7A"/>
    <w:rsid w:val="00BC02FB"/>
    <w:rsid w:val="00BC0837"/>
    <w:rsid w:val="00BC11A0"/>
    <w:rsid w:val="00BC187A"/>
    <w:rsid w:val="00BC20CA"/>
    <w:rsid w:val="00BC2336"/>
    <w:rsid w:val="00BC336D"/>
    <w:rsid w:val="00BC3845"/>
    <w:rsid w:val="00BC3C68"/>
    <w:rsid w:val="00BC4BF5"/>
    <w:rsid w:val="00BC691F"/>
    <w:rsid w:val="00BC6F43"/>
    <w:rsid w:val="00BC7AC4"/>
    <w:rsid w:val="00BC7C45"/>
    <w:rsid w:val="00BD205D"/>
    <w:rsid w:val="00BD26B4"/>
    <w:rsid w:val="00BD3AC8"/>
    <w:rsid w:val="00BD4213"/>
    <w:rsid w:val="00BD43A0"/>
    <w:rsid w:val="00BD440E"/>
    <w:rsid w:val="00BD4C9C"/>
    <w:rsid w:val="00BD4DF6"/>
    <w:rsid w:val="00BD4EF8"/>
    <w:rsid w:val="00BD57F7"/>
    <w:rsid w:val="00BD6D69"/>
    <w:rsid w:val="00BD79BE"/>
    <w:rsid w:val="00BD7CBE"/>
    <w:rsid w:val="00BE03A7"/>
    <w:rsid w:val="00BE06D8"/>
    <w:rsid w:val="00BE1659"/>
    <w:rsid w:val="00BE16EC"/>
    <w:rsid w:val="00BE194E"/>
    <w:rsid w:val="00BE2BF8"/>
    <w:rsid w:val="00BE3043"/>
    <w:rsid w:val="00BE344B"/>
    <w:rsid w:val="00BE3F9B"/>
    <w:rsid w:val="00BE4B19"/>
    <w:rsid w:val="00BE4D1A"/>
    <w:rsid w:val="00BE587D"/>
    <w:rsid w:val="00BE5D24"/>
    <w:rsid w:val="00BE65D5"/>
    <w:rsid w:val="00BE7366"/>
    <w:rsid w:val="00BE73AF"/>
    <w:rsid w:val="00BE7653"/>
    <w:rsid w:val="00BF1030"/>
    <w:rsid w:val="00BF135D"/>
    <w:rsid w:val="00BF25D9"/>
    <w:rsid w:val="00BF2795"/>
    <w:rsid w:val="00BF319A"/>
    <w:rsid w:val="00BF4316"/>
    <w:rsid w:val="00BF45DD"/>
    <w:rsid w:val="00BF5031"/>
    <w:rsid w:val="00BF55DB"/>
    <w:rsid w:val="00BF58FE"/>
    <w:rsid w:val="00BF6666"/>
    <w:rsid w:val="00BF6E5E"/>
    <w:rsid w:val="00BF7520"/>
    <w:rsid w:val="00BF75B0"/>
    <w:rsid w:val="00BF7747"/>
    <w:rsid w:val="00BF79A6"/>
    <w:rsid w:val="00BF7F67"/>
    <w:rsid w:val="00C00339"/>
    <w:rsid w:val="00C02F81"/>
    <w:rsid w:val="00C0344B"/>
    <w:rsid w:val="00C03EB5"/>
    <w:rsid w:val="00C05039"/>
    <w:rsid w:val="00C05BC0"/>
    <w:rsid w:val="00C06BFF"/>
    <w:rsid w:val="00C1015F"/>
    <w:rsid w:val="00C10438"/>
    <w:rsid w:val="00C1066A"/>
    <w:rsid w:val="00C10CFD"/>
    <w:rsid w:val="00C1139E"/>
    <w:rsid w:val="00C11FAD"/>
    <w:rsid w:val="00C161A3"/>
    <w:rsid w:val="00C16A56"/>
    <w:rsid w:val="00C16B8C"/>
    <w:rsid w:val="00C17350"/>
    <w:rsid w:val="00C176BA"/>
    <w:rsid w:val="00C17CB7"/>
    <w:rsid w:val="00C20613"/>
    <w:rsid w:val="00C21264"/>
    <w:rsid w:val="00C21D08"/>
    <w:rsid w:val="00C21EFE"/>
    <w:rsid w:val="00C2277B"/>
    <w:rsid w:val="00C22D6F"/>
    <w:rsid w:val="00C2312B"/>
    <w:rsid w:val="00C23F78"/>
    <w:rsid w:val="00C24394"/>
    <w:rsid w:val="00C24407"/>
    <w:rsid w:val="00C24790"/>
    <w:rsid w:val="00C24959"/>
    <w:rsid w:val="00C24BE2"/>
    <w:rsid w:val="00C251ED"/>
    <w:rsid w:val="00C2523E"/>
    <w:rsid w:val="00C254E3"/>
    <w:rsid w:val="00C256D2"/>
    <w:rsid w:val="00C27CBB"/>
    <w:rsid w:val="00C32DEB"/>
    <w:rsid w:val="00C32F91"/>
    <w:rsid w:val="00C33854"/>
    <w:rsid w:val="00C33E99"/>
    <w:rsid w:val="00C343AB"/>
    <w:rsid w:val="00C34464"/>
    <w:rsid w:val="00C34C89"/>
    <w:rsid w:val="00C35460"/>
    <w:rsid w:val="00C35A46"/>
    <w:rsid w:val="00C371E8"/>
    <w:rsid w:val="00C37330"/>
    <w:rsid w:val="00C375C4"/>
    <w:rsid w:val="00C37936"/>
    <w:rsid w:val="00C406BE"/>
    <w:rsid w:val="00C40B9D"/>
    <w:rsid w:val="00C41B48"/>
    <w:rsid w:val="00C426A4"/>
    <w:rsid w:val="00C43F4A"/>
    <w:rsid w:val="00C44841"/>
    <w:rsid w:val="00C44A27"/>
    <w:rsid w:val="00C46BDF"/>
    <w:rsid w:val="00C51F93"/>
    <w:rsid w:val="00C530D3"/>
    <w:rsid w:val="00C534EF"/>
    <w:rsid w:val="00C53E85"/>
    <w:rsid w:val="00C541A1"/>
    <w:rsid w:val="00C54B80"/>
    <w:rsid w:val="00C54CDF"/>
    <w:rsid w:val="00C54F6F"/>
    <w:rsid w:val="00C55339"/>
    <w:rsid w:val="00C55F24"/>
    <w:rsid w:val="00C5618E"/>
    <w:rsid w:val="00C56D79"/>
    <w:rsid w:val="00C57B14"/>
    <w:rsid w:val="00C608F4"/>
    <w:rsid w:val="00C60B0F"/>
    <w:rsid w:val="00C610CA"/>
    <w:rsid w:val="00C62692"/>
    <w:rsid w:val="00C629DA"/>
    <w:rsid w:val="00C62A14"/>
    <w:rsid w:val="00C62F1B"/>
    <w:rsid w:val="00C64FEC"/>
    <w:rsid w:val="00C65209"/>
    <w:rsid w:val="00C65A2C"/>
    <w:rsid w:val="00C66A89"/>
    <w:rsid w:val="00C66C71"/>
    <w:rsid w:val="00C671FE"/>
    <w:rsid w:val="00C67AEE"/>
    <w:rsid w:val="00C70ECD"/>
    <w:rsid w:val="00C716CB"/>
    <w:rsid w:val="00C718B4"/>
    <w:rsid w:val="00C71911"/>
    <w:rsid w:val="00C71ABA"/>
    <w:rsid w:val="00C725BA"/>
    <w:rsid w:val="00C740E2"/>
    <w:rsid w:val="00C75ADA"/>
    <w:rsid w:val="00C75CC2"/>
    <w:rsid w:val="00C762E8"/>
    <w:rsid w:val="00C76484"/>
    <w:rsid w:val="00C764F1"/>
    <w:rsid w:val="00C76771"/>
    <w:rsid w:val="00C769FE"/>
    <w:rsid w:val="00C77DE2"/>
    <w:rsid w:val="00C8003F"/>
    <w:rsid w:val="00C8091D"/>
    <w:rsid w:val="00C809AB"/>
    <w:rsid w:val="00C80E42"/>
    <w:rsid w:val="00C81BBA"/>
    <w:rsid w:val="00C8269F"/>
    <w:rsid w:val="00C83B60"/>
    <w:rsid w:val="00C85AC9"/>
    <w:rsid w:val="00C85ED9"/>
    <w:rsid w:val="00C85FB1"/>
    <w:rsid w:val="00C860E4"/>
    <w:rsid w:val="00C8686B"/>
    <w:rsid w:val="00C869DA"/>
    <w:rsid w:val="00C86F11"/>
    <w:rsid w:val="00C878F6"/>
    <w:rsid w:val="00C87C46"/>
    <w:rsid w:val="00C90C80"/>
    <w:rsid w:val="00C92CF5"/>
    <w:rsid w:val="00C9341E"/>
    <w:rsid w:val="00C93F13"/>
    <w:rsid w:val="00C95096"/>
    <w:rsid w:val="00C95AB7"/>
    <w:rsid w:val="00C97A3B"/>
    <w:rsid w:val="00CA030E"/>
    <w:rsid w:val="00CA0A8C"/>
    <w:rsid w:val="00CA1779"/>
    <w:rsid w:val="00CA27E4"/>
    <w:rsid w:val="00CA3822"/>
    <w:rsid w:val="00CA3F48"/>
    <w:rsid w:val="00CA415C"/>
    <w:rsid w:val="00CA541E"/>
    <w:rsid w:val="00CA59C9"/>
    <w:rsid w:val="00CA5F16"/>
    <w:rsid w:val="00CA6020"/>
    <w:rsid w:val="00CA6D5C"/>
    <w:rsid w:val="00CA7CBC"/>
    <w:rsid w:val="00CA7DC7"/>
    <w:rsid w:val="00CA7FF9"/>
    <w:rsid w:val="00CB02C2"/>
    <w:rsid w:val="00CB0CCA"/>
    <w:rsid w:val="00CB1706"/>
    <w:rsid w:val="00CB1E9B"/>
    <w:rsid w:val="00CB3D7D"/>
    <w:rsid w:val="00CB41FF"/>
    <w:rsid w:val="00CB4299"/>
    <w:rsid w:val="00CB4740"/>
    <w:rsid w:val="00CB48CB"/>
    <w:rsid w:val="00CB51EE"/>
    <w:rsid w:val="00CB6500"/>
    <w:rsid w:val="00CB7713"/>
    <w:rsid w:val="00CB7882"/>
    <w:rsid w:val="00CC01F6"/>
    <w:rsid w:val="00CC0D5D"/>
    <w:rsid w:val="00CC1D19"/>
    <w:rsid w:val="00CC2398"/>
    <w:rsid w:val="00CC2FC1"/>
    <w:rsid w:val="00CC3870"/>
    <w:rsid w:val="00CC38BD"/>
    <w:rsid w:val="00CC4854"/>
    <w:rsid w:val="00CC4A14"/>
    <w:rsid w:val="00CC5B5B"/>
    <w:rsid w:val="00CC5C48"/>
    <w:rsid w:val="00CC5DDE"/>
    <w:rsid w:val="00CC5F9A"/>
    <w:rsid w:val="00CD0511"/>
    <w:rsid w:val="00CD0C5C"/>
    <w:rsid w:val="00CD1DBD"/>
    <w:rsid w:val="00CD2242"/>
    <w:rsid w:val="00CD2D92"/>
    <w:rsid w:val="00CD309A"/>
    <w:rsid w:val="00CD35D9"/>
    <w:rsid w:val="00CD5BB3"/>
    <w:rsid w:val="00CD6009"/>
    <w:rsid w:val="00CD65B3"/>
    <w:rsid w:val="00CD72AF"/>
    <w:rsid w:val="00CD7DA1"/>
    <w:rsid w:val="00CD7EEF"/>
    <w:rsid w:val="00CE0752"/>
    <w:rsid w:val="00CE0E8F"/>
    <w:rsid w:val="00CE2114"/>
    <w:rsid w:val="00CE22EC"/>
    <w:rsid w:val="00CE2705"/>
    <w:rsid w:val="00CE299C"/>
    <w:rsid w:val="00CE29E6"/>
    <w:rsid w:val="00CE2CB1"/>
    <w:rsid w:val="00CE30B3"/>
    <w:rsid w:val="00CE41F0"/>
    <w:rsid w:val="00CE6284"/>
    <w:rsid w:val="00CF02A7"/>
    <w:rsid w:val="00CF036E"/>
    <w:rsid w:val="00CF0864"/>
    <w:rsid w:val="00CF0A9A"/>
    <w:rsid w:val="00CF0B7B"/>
    <w:rsid w:val="00CF12B6"/>
    <w:rsid w:val="00CF194B"/>
    <w:rsid w:val="00CF34D8"/>
    <w:rsid w:val="00CF40BD"/>
    <w:rsid w:val="00CF4BD2"/>
    <w:rsid w:val="00CF5D7E"/>
    <w:rsid w:val="00CF6697"/>
    <w:rsid w:val="00CF67AE"/>
    <w:rsid w:val="00CF7894"/>
    <w:rsid w:val="00CF7E11"/>
    <w:rsid w:val="00D0022F"/>
    <w:rsid w:val="00D002E1"/>
    <w:rsid w:val="00D00A6D"/>
    <w:rsid w:val="00D021DF"/>
    <w:rsid w:val="00D0254B"/>
    <w:rsid w:val="00D03ACD"/>
    <w:rsid w:val="00D056DB"/>
    <w:rsid w:val="00D06CFE"/>
    <w:rsid w:val="00D07F41"/>
    <w:rsid w:val="00D1002B"/>
    <w:rsid w:val="00D100B7"/>
    <w:rsid w:val="00D101ED"/>
    <w:rsid w:val="00D105E5"/>
    <w:rsid w:val="00D10DDD"/>
    <w:rsid w:val="00D12189"/>
    <w:rsid w:val="00D12409"/>
    <w:rsid w:val="00D128EB"/>
    <w:rsid w:val="00D12A33"/>
    <w:rsid w:val="00D13F74"/>
    <w:rsid w:val="00D14596"/>
    <w:rsid w:val="00D1526A"/>
    <w:rsid w:val="00D16481"/>
    <w:rsid w:val="00D166BA"/>
    <w:rsid w:val="00D17755"/>
    <w:rsid w:val="00D17C54"/>
    <w:rsid w:val="00D21119"/>
    <w:rsid w:val="00D21837"/>
    <w:rsid w:val="00D21DAF"/>
    <w:rsid w:val="00D2208D"/>
    <w:rsid w:val="00D2288B"/>
    <w:rsid w:val="00D23111"/>
    <w:rsid w:val="00D23BF4"/>
    <w:rsid w:val="00D24AA2"/>
    <w:rsid w:val="00D25CE8"/>
    <w:rsid w:val="00D25E00"/>
    <w:rsid w:val="00D26458"/>
    <w:rsid w:val="00D268BD"/>
    <w:rsid w:val="00D270D9"/>
    <w:rsid w:val="00D276A4"/>
    <w:rsid w:val="00D2790A"/>
    <w:rsid w:val="00D30774"/>
    <w:rsid w:val="00D30AF3"/>
    <w:rsid w:val="00D30D41"/>
    <w:rsid w:val="00D30D61"/>
    <w:rsid w:val="00D32082"/>
    <w:rsid w:val="00D33386"/>
    <w:rsid w:val="00D34B0A"/>
    <w:rsid w:val="00D350FF"/>
    <w:rsid w:val="00D35446"/>
    <w:rsid w:val="00D35A0C"/>
    <w:rsid w:val="00D36099"/>
    <w:rsid w:val="00D36126"/>
    <w:rsid w:val="00D40147"/>
    <w:rsid w:val="00D41145"/>
    <w:rsid w:val="00D421C8"/>
    <w:rsid w:val="00D424D8"/>
    <w:rsid w:val="00D42867"/>
    <w:rsid w:val="00D43786"/>
    <w:rsid w:val="00D44B14"/>
    <w:rsid w:val="00D45E1E"/>
    <w:rsid w:val="00D4605E"/>
    <w:rsid w:val="00D46270"/>
    <w:rsid w:val="00D47244"/>
    <w:rsid w:val="00D47AA3"/>
    <w:rsid w:val="00D47C6B"/>
    <w:rsid w:val="00D47CC7"/>
    <w:rsid w:val="00D508A8"/>
    <w:rsid w:val="00D50B58"/>
    <w:rsid w:val="00D51523"/>
    <w:rsid w:val="00D51A63"/>
    <w:rsid w:val="00D52C0B"/>
    <w:rsid w:val="00D52E12"/>
    <w:rsid w:val="00D52E47"/>
    <w:rsid w:val="00D53537"/>
    <w:rsid w:val="00D53718"/>
    <w:rsid w:val="00D5372E"/>
    <w:rsid w:val="00D53B19"/>
    <w:rsid w:val="00D54011"/>
    <w:rsid w:val="00D54047"/>
    <w:rsid w:val="00D54527"/>
    <w:rsid w:val="00D55580"/>
    <w:rsid w:val="00D55B87"/>
    <w:rsid w:val="00D56B31"/>
    <w:rsid w:val="00D56CBF"/>
    <w:rsid w:val="00D5756E"/>
    <w:rsid w:val="00D601FF"/>
    <w:rsid w:val="00D61082"/>
    <w:rsid w:val="00D62B6A"/>
    <w:rsid w:val="00D63A8D"/>
    <w:rsid w:val="00D644C3"/>
    <w:rsid w:val="00D66266"/>
    <w:rsid w:val="00D6679E"/>
    <w:rsid w:val="00D67360"/>
    <w:rsid w:val="00D67B92"/>
    <w:rsid w:val="00D67E9E"/>
    <w:rsid w:val="00D70B63"/>
    <w:rsid w:val="00D71936"/>
    <w:rsid w:val="00D7204E"/>
    <w:rsid w:val="00D720E7"/>
    <w:rsid w:val="00D7273A"/>
    <w:rsid w:val="00D72B7F"/>
    <w:rsid w:val="00D72FDC"/>
    <w:rsid w:val="00D733A8"/>
    <w:rsid w:val="00D7397E"/>
    <w:rsid w:val="00D742D5"/>
    <w:rsid w:val="00D74514"/>
    <w:rsid w:val="00D747ED"/>
    <w:rsid w:val="00D76AA3"/>
    <w:rsid w:val="00D77461"/>
    <w:rsid w:val="00D802CF"/>
    <w:rsid w:val="00D80385"/>
    <w:rsid w:val="00D80CD3"/>
    <w:rsid w:val="00D82431"/>
    <w:rsid w:val="00D84A81"/>
    <w:rsid w:val="00D853C3"/>
    <w:rsid w:val="00D85D15"/>
    <w:rsid w:val="00D86A28"/>
    <w:rsid w:val="00D87079"/>
    <w:rsid w:val="00D87587"/>
    <w:rsid w:val="00D90165"/>
    <w:rsid w:val="00D903B8"/>
    <w:rsid w:val="00D90658"/>
    <w:rsid w:val="00D90891"/>
    <w:rsid w:val="00D91AD8"/>
    <w:rsid w:val="00D92CB5"/>
    <w:rsid w:val="00D92CD9"/>
    <w:rsid w:val="00D92DE4"/>
    <w:rsid w:val="00D93E5E"/>
    <w:rsid w:val="00D94A0F"/>
    <w:rsid w:val="00D94EAF"/>
    <w:rsid w:val="00D95366"/>
    <w:rsid w:val="00D95D4C"/>
    <w:rsid w:val="00D97694"/>
    <w:rsid w:val="00DA0157"/>
    <w:rsid w:val="00DA0841"/>
    <w:rsid w:val="00DA0A8C"/>
    <w:rsid w:val="00DA10DF"/>
    <w:rsid w:val="00DA1E93"/>
    <w:rsid w:val="00DA36BF"/>
    <w:rsid w:val="00DA3A36"/>
    <w:rsid w:val="00DA4996"/>
    <w:rsid w:val="00DA6039"/>
    <w:rsid w:val="00DA6A05"/>
    <w:rsid w:val="00DB01CC"/>
    <w:rsid w:val="00DB0E96"/>
    <w:rsid w:val="00DB106E"/>
    <w:rsid w:val="00DB1075"/>
    <w:rsid w:val="00DB1540"/>
    <w:rsid w:val="00DB17C4"/>
    <w:rsid w:val="00DB189F"/>
    <w:rsid w:val="00DB2F48"/>
    <w:rsid w:val="00DB2F52"/>
    <w:rsid w:val="00DB30CC"/>
    <w:rsid w:val="00DB358F"/>
    <w:rsid w:val="00DB3C45"/>
    <w:rsid w:val="00DB43B4"/>
    <w:rsid w:val="00DB51D8"/>
    <w:rsid w:val="00DB52A0"/>
    <w:rsid w:val="00DB54E9"/>
    <w:rsid w:val="00DB6072"/>
    <w:rsid w:val="00DB6E55"/>
    <w:rsid w:val="00DB7340"/>
    <w:rsid w:val="00DB7376"/>
    <w:rsid w:val="00DC0AB7"/>
    <w:rsid w:val="00DC0F99"/>
    <w:rsid w:val="00DC2396"/>
    <w:rsid w:val="00DC2642"/>
    <w:rsid w:val="00DC2A76"/>
    <w:rsid w:val="00DC2E7F"/>
    <w:rsid w:val="00DC3052"/>
    <w:rsid w:val="00DC310B"/>
    <w:rsid w:val="00DC312D"/>
    <w:rsid w:val="00DC572B"/>
    <w:rsid w:val="00DC65E7"/>
    <w:rsid w:val="00DC6771"/>
    <w:rsid w:val="00DC6F5C"/>
    <w:rsid w:val="00DD0ABF"/>
    <w:rsid w:val="00DD0C69"/>
    <w:rsid w:val="00DD1752"/>
    <w:rsid w:val="00DD20CF"/>
    <w:rsid w:val="00DD2DC9"/>
    <w:rsid w:val="00DD3150"/>
    <w:rsid w:val="00DD3648"/>
    <w:rsid w:val="00DD43F2"/>
    <w:rsid w:val="00DD4830"/>
    <w:rsid w:val="00DD4879"/>
    <w:rsid w:val="00DD49FA"/>
    <w:rsid w:val="00DD4BD6"/>
    <w:rsid w:val="00DD5105"/>
    <w:rsid w:val="00DD5534"/>
    <w:rsid w:val="00DD641B"/>
    <w:rsid w:val="00DD68C5"/>
    <w:rsid w:val="00DD6CF2"/>
    <w:rsid w:val="00DD7011"/>
    <w:rsid w:val="00DD775E"/>
    <w:rsid w:val="00DD7E67"/>
    <w:rsid w:val="00DE0F5E"/>
    <w:rsid w:val="00DE10B4"/>
    <w:rsid w:val="00DE10CB"/>
    <w:rsid w:val="00DE15A3"/>
    <w:rsid w:val="00DE1946"/>
    <w:rsid w:val="00DE1F1D"/>
    <w:rsid w:val="00DE2DE0"/>
    <w:rsid w:val="00DE469F"/>
    <w:rsid w:val="00DE4756"/>
    <w:rsid w:val="00DE6264"/>
    <w:rsid w:val="00DE63F4"/>
    <w:rsid w:val="00DE6F2F"/>
    <w:rsid w:val="00DE7281"/>
    <w:rsid w:val="00DE7B65"/>
    <w:rsid w:val="00DF022C"/>
    <w:rsid w:val="00DF0BC5"/>
    <w:rsid w:val="00DF18F9"/>
    <w:rsid w:val="00DF221A"/>
    <w:rsid w:val="00DF2702"/>
    <w:rsid w:val="00DF2EC2"/>
    <w:rsid w:val="00DF2F64"/>
    <w:rsid w:val="00DF3389"/>
    <w:rsid w:val="00DF3715"/>
    <w:rsid w:val="00DF3BF9"/>
    <w:rsid w:val="00DF4542"/>
    <w:rsid w:val="00DF4D27"/>
    <w:rsid w:val="00DF5384"/>
    <w:rsid w:val="00DF626D"/>
    <w:rsid w:val="00DF659F"/>
    <w:rsid w:val="00DF6D3E"/>
    <w:rsid w:val="00DF72A2"/>
    <w:rsid w:val="00DF7A52"/>
    <w:rsid w:val="00E0048F"/>
    <w:rsid w:val="00E00641"/>
    <w:rsid w:val="00E01744"/>
    <w:rsid w:val="00E018AE"/>
    <w:rsid w:val="00E01F02"/>
    <w:rsid w:val="00E02778"/>
    <w:rsid w:val="00E03910"/>
    <w:rsid w:val="00E03DCF"/>
    <w:rsid w:val="00E04960"/>
    <w:rsid w:val="00E05106"/>
    <w:rsid w:val="00E0527B"/>
    <w:rsid w:val="00E052EB"/>
    <w:rsid w:val="00E064B7"/>
    <w:rsid w:val="00E07467"/>
    <w:rsid w:val="00E100EB"/>
    <w:rsid w:val="00E12924"/>
    <w:rsid w:val="00E12DDC"/>
    <w:rsid w:val="00E13A24"/>
    <w:rsid w:val="00E13EB7"/>
    <w:rsid w:val="00E14021"/>
    <w:rsid w:val="00E14B3A"/>
    <w:rsid w:val="00E1509B"/>
    <w:rsid w:val="00E16492"/>
    <w:rsid w:val="00E16904"/>
    <w:rsid w:val="00E17253"/>
    <w:rsid w:val="00E20CE9"/>
    <w:rsid w:val="00E20E1E"/>
    <w:rsid w:val="00E21B3C"/>
    <w:rsid w:val="00E21F00"/>
    <w:rsid w:val="00E21FB4"/>
    <w:rsid w:val="00E2275A"/>
    <w:rsid w:val="00E228B8"/>
    <w:rsid w:val="00E22F0F"/>
    <w:rsid w:val="00E23EE7"/>
    <w:rsid w:val="00E243DD"/>
    <w:rsid w:val="00E2458B"/>
    <w:rsid w:val="00E24628"/>
    <w:rsid w:val="00E249D8"/>
    <w:rsid w:val="00E24BC1"/>
    <w:rsid w:val="00E25399"/>
    <w:rsid w:val="00E26C3B"/>
    <w:rsid w:val="00E27AEB"/>
    <w:rsid w:val="00E27B35"/>
    <w:rsid w:val="00E27CA4"/>
    <w:rsid w:val="00E32743"/>
    <w:rsid w:val="00E32E67"/>
    <w:rsid w:val="00E33123"/>
    <w:rsid w:val="00E33B9B"/>
    <w:rsid w:val="00E33EA6"/>
    <w:rsid w:val="00E35D39"/>
    <w:rsid w:val="00E367A6"/>
    <w:rsid w:val="00E367B6"/>
    <w:rsid w:val="00E3683E"/>
    <w:rsid w:val="00E3685E"/>
    <w:rsid w:val="00E37108"/>
    <w:rsid w:val="00E3730E"/>
    <w:rsid w:val="00E37A0D"/>
    <w:rsid w:val="00E4026D"/>
    <w:rsid w:val="00E40F8E"/>
    <w:rsid w:val="00E41868"/>
    <w:rsid w:val="00E41BCD"/>
    <w:rsid w:val="00E4279C"/>
    <w:rsid w:val="00E428C3"/>
    <w:rsid w:val="00E44691"/>
    <w:rsid w:val="00E446E4"/>
    <w:rsid w:val="00E4473B"/>
    <w:rsid w:val="00E44A42"/>
    <w:rsid w:val="00E46F3F"/>
    <w:rsid w:val="00E47564"/>
    <w:rsid w:val="00E50026"/>
    <w:rsid w:val="00E50969"/>
    <w:rsid w:val="00E515ED"/>
    <w:rsid w:val="00E516FA"/>
    <w:rsid w:val="00E524FE"/>
    <w:rsid w:val="00E52F44"/>
    <w:rsid w:val="00E52FD7"/>
    <w:rsid w:val="00E53C66"/>
    <w:rsid w:val="00E54759"/>
    <w:rsid w:val="00E54795"/>
    <w:rsid w:val="00E552A3"/>
    <w:rsid w:val="00E554D5"/>
    <w:rsid w:val="00E5593A"/>
    <w:rsid w:val="00E577D9"/>
    <w:rsid w:val="00E602CC"/>
    <w:rsid w:val="00E6145F"/>
    <w:rsid w:val="00E6154D"/>
    <w:rsid w:val="00E615D7"/>
    <w:rsid w:val="00E633E0"/>
    <w:rsid w:val="00E63526"/>
    <w:rsid w:val="00E63E18"/>
    <w:rsid w:val="00E647E3"/>
    <w:rsid w:val="00E65655"/>
    <w:rsid w:val="00E65B44"/>
    <w:rsid w:val="00E66610"/>
    <w:rsid w:val="00E66A5D"/>
    <w:rsid w:val="00E6739C"/>
    <w:rsid w:val="00E67AD8"/>
    <w:rsid w:val="00E70A58"/>
    <w:rsid w:val="00E71B0E"/>
    <w:rsid w:val="00E72534"/>
    <w:rsid w:val="00E7286C"/>
    <w:rsid w:val="00E72BCB"/>
    <w:rsid w:val="00E72F19"/>
    <w:rsid w:val="00E7313D"/>
    <w:rsid w:val="00E73176"/>
    <w:rsid w:val="00E7345A"/>
    <w:rsid w:val="00E7380E"/>
    <w:rsid w:val="00E74A78"/>
    <w:rsid w:val="00E75921"/>
    <w:rsid w:val="00E763A1"/>
    <w:rsid w:val="00E76D1F"/>
    <w:rsid w:val="00E772E7"/>
    <w:rsid w:val="00E77C5D"/>
    <w:rsid w:val="00E8021D"/>
    <w:rsid w:val="00E8137A"/>
    <w:rsid w:val="00E81A76"/>
    <w:rsid w:val="00E82583"/>
    <w:rsid w:val="00E82A18"/>
    <w:rsid w:val="00E82A4A"/>
    <w:rsid w:val="00E8388F"/>
    <w:rsid w:val="00E843B2"/>
    <w:rsid w:val="00E84984"/>
    <w:rsid w:val="00E84F9B"/>
    <w:rsid w:val="00E87094"/>
    <w:rsid w:val="00E87D09"/>
    <w:rsid w:val="00E87E29"/>
    <w:rsid w:val="00E903F9"/>
    <w:rsid w:val="00E91EB2"/>
    <w:rsid w:val="00E922FA"/>
    <w:rsid w:val="00E9235E"/>
    <w:rsid w:val="00E92417"/>
    <w:rsid w:val="00E92663"/>
    <w:rsid w:val="00E95BE3"/>
    <w:rsid w:val="00E96ECD"/>
    <w:rsid w:val="00E9709E"/>
    <w:rsid w:val="00E97C45"/>
    <w:rsid w:val="00EA1829"/>
    <w:rsid w:val="00EA1884"/>
    <w:rsid w:val="00EA1AA5"/>
    <w:rsid w:val="00EA370A"/>
    <w:rsid w:val="00EA453E"/>
    <w:rsid w:val="00EA4EC0"/>
    <w:rsid w:val="00EA4FD2"/>
    <w:rsid w:val="00EA5532"/>
    <w:rsid w:val="00EA58AD"/>
    <w:rsid w:val="00EA591D"/>
    <w:rsid w:val="00EA67CB"/>
    <w:rsid w:val="00EA73B6"/>
    <w:rsid w:val="00EA7A25"/>
    <w:rsid w:val="00EB0E30"/>
    <w:rsid w:val="00EB16AF"/>
    <w:rsid w:val="00EB3053"/>
    <w:rsid w:val="00EB389D"/>
    <w:rsid w:val="00EB392D"/>
    <w:rsid w:val="00EB3960"/>
    <w:rsid w:val="00EB4099"/>
    <w:rsid w:val="00EB46FD"/>
    <w:rsid w:val="00EB4A01"/>
    <w:rsid w:val="00EB4B47"/>
    <w:rsid w:val="00EB4DEC"/>
    <w:rsid w:val="00EB5151"/>
    <w:rsid w:val="00EB51A4"/>
    <w:rsid w:val="00EB5555"/>
    <w:rsid w:val="00EB557F"/>
    <w:rsid w:val="00EB6D61"/>
    <w:rsid w:val="00EB70F0"/>
    <w:rsid w:val="00EB713D"/>
    <w:rsid w:val="00EB73BD"/>
    <w:rsid w:val="00EB7A14"/>
    <w:rsid w:val="00EB7B2D"/>
    <w:rsid w:val="00EC0C73"/>
    <w:rsid w:val="00EC1592"/>
    <w:rsid w:val="00EC2A4C"/>
    <w:rsid w:val="00EC2D28"/>
    <w:rsid w:val="00EC46B0"/>
    <w:rsid w:val="00EC582A"/>
    <w:rsid w:val="00EC5C82"/>
    <w:rsid w:val="00EC5F93"/>
    <w:rsid w:val="00EC60A1"/>
    <w:rsid w:val="00EC64C5"/>
    <w:rsid w:val="00EC7360"/>
    <w:rsid w:val="00EC79A5"/>
    <w:rsid w:val="00EC7E28"/>
    <w:rsid w:val="00ED1E3C"/>
    <w:rsid w:val="00ED28DB"/>
    <w:rsid w:val="00ED3016"/>
    <w:rsid w:val="00ED3E06"/>
    <w:rsid w:val="00ED3EA9"/>
    <w:rsid w:val="00ED45EC"/>
    <w:rsid w:val="00ED4849"/>
    <w:rsid w:val="00ED5D4F"/>
    <w:rsid w:val="00EE0020"/>
    <w:rsid w:val="00EE16BE"/>
    <w:rsid w:val="00EE2235"/>
    <w:rsid w:val="00EE269E"/>
    <w:rsid w:val="00EE3669"/>
    <w:rsid w:val="00EE36E1"/>
    <w:rsid w:val="00EE3B0E"/>
    <w:rsid w:val="00EE4BDC"/>
    <w:rsid w:val="00EE5F7D"/>
    <w:rsid w:val="00EE5FD2"/>
    <w:rsid w:val="00EE643A"/>
    <w:rsid w:val="00EE74BF"/>
    <w:rsid w:val="00EE7FE9"/>
    <w:rsid w:val="00EF0203"/>
    <w:rsid w:val="00EF0746"/>
    <w:rsid w:val="00EF0F9D"/>
    <w:rsid w:val="00EF136B"/>
    <w:rsid w:val="00EF1486"/>
    <w:rsid w:val="00EF1DC5"/>
    <w:rsid w:val="00EF23E8"/>
    <w:rsid w:val="00EF2ECB"/>
    <w:rsid w:val="00EF2F84"/>
    <w:rsid w:val="00EF317E"/>
    <w:rsid w:val="00EF348E"/>
    <w:rsid w:val="00EF3B3E"/>
    <w:rsid w:val="00EF4B63"/>
    <w:rsid w:val="00EF542F"/>
    <w:rsid w:val="00EF5B41"/>
    <w:rsid w:val="00EF63FE"/>
    <w:rsid w:val="00F01262"/>
    <w:rsid w:val="00F015AE"/>
    <w:rsid w:val="00F01B33"/>
    <w:rsid w:val="00F028BB"/>
    <w:rsid w:val="00F02C94"/>
    <w:rsid w:val="00F0401B"/>
    <w:rsid w:val="00F04AAC"/>
    <w:rsid w:val="00F058E7"/>
    <w:rsid w:val="00F0682F"/>
    <w:rsid w:val="00F07282"/>
    <w:rsid w:val="00F10307"/>
    <w:rsid w:val="00F10D9E"/>
    <w:rsid w:val="00F1106E"/>
    <w:rsid w:val="00F11A27"/>
    <w:rsid w:val="00F11D7F"/>
    <w:rsid w:val="00F12AC4"/>
    <w:rsid w:val="00F12BD9"/>
    <w:rsid w:val="00F1309B"/>
    <w:rsid w:val="00F1318F"/>
    <w:rsid w:val="00F13A12"/>
    <w:rsid w:val="00F13FF4"/>
    <w:rsid w:val="00F148AB"/>
    <w:rsid w:val="00F151A9"/>
    <w:rsid w:val="00F151D0"/>
    <w:rsid w:val="00F1523B"/>
    <w:rsid w:val="00F15863"/>
    <w:rsid w:val="00F16A83"/>
    <w:rsid w:val="00F16C77"/>
    <w:rsid w:val="00F17356"/>
    <w:rsid w:val="00F178B4"/>
    <w:rsid w:val="00F17907"/>
    <w:rsid w:val="00F20457"/>
    <w:rsid w:val="00F20E9D"/>
    <w:rsid w:val="00F22E44"/>
    <w:rsid w:val="00F22E46"/>
    <w:rsid w:val="00F246BB"/>
    <w:rsid w:val="00F250B8"/>
    <w:rsid w:val="00F25727"/>
    <w:rsid w:val="00F25F4B"/>
    <w:rsid w:val="00F26B93"/>
    <w:rsid w:val="00F30272"/>
    <w:rsid w:val="00F30414"/>
    <w:rsid w:val="00F31FE3"/>
    <w:rsid w:val="00F324AF"/>
    <w:rsid w:val="00F32D78"/>
    <w:rsid w:val="00F32E34"/>
    <w:rsid w:val="00F33742"/>
    <w:rsid w:val="00F356B1"/>
    <w:rsid w:val="00F35920"/>
    <w:rsid w:val="00F35F8D"/>
    <w:rsid w:val="00F36A84"/>
    <w:rsid w:val="00F377CF"/>
    <w:rsid w:val="00F41DC5"/>
    <w:rsid w:val="00F423E7"/>
    <w:rsid w:val="00F42470"/>
    <w:rsid w:val="00F435DD"/>
    <w:rsid w:val="00F442AC"/>
    <w:rsid w:val="00F4443F"/>
    <w:rsid w:val="00F45311"/>
    <w:rsid w:val="00F461D4"/>
    <w:rsid w:val="00F466AE"/>
    <w:rsid w:val="00F46F02"/>
    <w:rsid w:val="00F47F2E"/>
    <w:rsid w:val="00F50970"/>
    <w:rsid w:val="00F50D7E"/>
    <w:rsid w:val="00F51412"/>
    <w:rsid w:val="00F516C9"/>
    <w:rsid w:val="00F51CB8"/>
    <w:rsid w:val="00F51D7E"/>
    <w:rsid w:val="00F5238C"/>
    <w:rsid w:val="00F52E45"/>
    <w:rsid w:val="00F54148"/>
    <w:rsid w:val="00F541A1"/>
    <w:rsid w:val="00F54DF4"/>
    <w:rsid w:val="00F550DD"/>
    <w:rsid w:val="00F55191"/>
    <w:rsid w:val="00F55B34"/>
    <w:rsid w:val="00F55C78"/>
    <w:rsid w:val="00F55D5B"/>
    <w:rsid w:val="00F56753"/>
    <w:rsid w:val="00F571F6"/>
    <w:rsid w:val="00F57AD4"/>
    <w:rsid w:val="00F6008E"/>
    <w:rsid w:val="00F6040D"/>
    <w:rsid w:val="00F62033"/>
    <w:rsid w:val="00F628EB"/>
    <w:rsid w:val="00F62E04"/>
    <w:rsid w:val="00F6358F"/>
    <w:rsid w:val="00F65FB6"/>
    <w:rsid w:val="00F65FBE"/>
    <w:rsid w:val="00F70546"/>
    <w:rsid w:val="00F70663"/>
    <w:rsid w:val="00F71B2C"/>
    <w:rsid w:val="00F72565"/>
    <w:rsid w:val="00F730AF"/>
    <w:rsid w:val="00F73F1A"/>
    <w:rsid w:val="00F746C8"/>
    <w:rsid w:val="00F74DE0"/>
    <w:rsid w:val="00F75087"/>
    <w:rsid w:val="00F75FAA"/>
    <w:rsid w:val="00F772AD"/>
    <w:rsid w:val="00F77498"/>
    <w:rsid w:val="00F77890"/>
    <w:rsid w:val="00F806CE"/>
    <w:rsid w:val="00F81D75"/>
    <w:rsid w:val="00F82606"/>
    <w:rsid w:val="00F8450B"/>
    <w:rsid w:val="00F854F4"/>
    <w:rsid w:val="00F85AD5"/>
    <w:rsid w:val="00F85CF3"/>
    <w:rsid w:val="00F869C1"/>
    <w:rsid w:val="00F879BE"/>
    <w:rsid w:val="00F9062D"/>
    <w:rsid w:val="00F91419"/>
    <w:rsid w:val="00F916DE"/>
    <w:rsid w:val="00F91D95"/>
    <w:rsid w:val="00F9248A"/>
    <w:rsid w:val="00F924BD"/>
    <w:rsid w:val="00F92BDE"/>
    <w:rsid w:val="00F931BB"/>
    <w:rsid w:val="00F9448F"/>
    <w:rsid w:val="00F957B9"/>
    <w:rsid w:val="00F967CF"/>
    <w:rsid w:val="00F96894"/>
    <w:rsid w:val="00F979BE"/>
    <w:rsid w:val="00F97AEB"/>
    <w:rsid w:val="00F97D7D"/>
    <w:rsid w:val="00F97DB5"/>
    <w:rsid w:val="00FA0277"/>
    <w:rsid w:val="00FA11B7"/>
    <w:rsid w:val="00FA158B"/>
    <w:rsid w:val="00FA22C0"/>
    <w:rsid w:val="00FA2AFB"/>
    <w:rsid w:val="00FA330C"/>
    <w:rsid w:val="00FA34F5"/>
    <w:rsid w:val="00FA370C"/>
    <w:rsid w:val="00FA41F2"/>
    <w:rsid w:val="00FA492B"/>
    <w:rsid w:val="00FA5F01"/>
    <w:rsid w:val="00FA6AA7"/>
    <w:rsid w:val="00FA6F80"/>
    <w:rsid w:val="00FA7835"/>
    <w:rsid w:val="00FB0251"/>
    <w:rsid w:val="00FB03A5"/>
    <w:rsid w:val="00FB0EDC"/>
    <w:rsid w:val="00FB11A3"/>
    <w:rsid w:val="00FB131F"/>
    <w:rsid w:val="00FB1525"/>
    <w:rsid w:val="00FB1B4C"/>
    <w:rsid w:val="00FB201F"/>
    <w:rsid w:val="00FB24AF"/>
    <w:rsid w:val="00FB2A7D"/>
    <w:rsid w:val="00FB322B"/>
    <w:rsid w:val="00FB3A27"/>
    <w:rsid w:val="00FB3A73"/>
    <w:rsid w:val="00FB3EE8"/>
    <w:rsid w:val="00FB5770"/>
    <w:rsid w:val="00FB5F0F"/>
    <w:rsid w:val="00FB62CF"/>
    <w:rsid w:val="00FB7285"/>
    <w:rsid w:val="00FB7A50"/>
    <w:rsid w:val="00FB7E12"/>
    <w:rsid w:val="00FC0551"/>
    <w:rsid w:val="00FC09EC"/>
    <w:rsid w:val="00FC1981"/>
    <w:rsid w:val="00FC27BF"/>
    <w:rsid w:val="00FC2853"/>
    <w:rsid w:val="00FC2CBB"/>
    <w:rsid w:val="00FC32E3"/>
    <w:rsid w:val="00FC3C46"/>
    <w:rsid w:val="00FC40AE"/>
    <w:rsid w:val="00FC534C"/>
    <w:rsid w:val="00FC7369"/>
    <w:rsid w:val="00FC78CD"/>
    <w:rsid w:val="00FC7FBE"/>
    <w:rsid w:val="00FD0831"/>
    <w:rsid w:val="00FD1039"/>
    <w:rsid w:val="00FD1640"/>
    <w:rsid w:val="00FD1A87"/>
    <w:rsid w:val="00FD240E"/>
    <w:rsid w:val="00FD25D4"/>
    <w:rsid w:val="00FD2B46"/>
    <w:rsid w:val="00FD2E6A"/>
    <w:rsid w:val="00FD2F43"/>
    <w:rsid w:val="00FD538B"/>
    <w:rsid w:val="00FD58B0"/>
    <w:rsid w:val="00FD6A94"/>
    <w:rsid w:val="00FD76F2"/>
    <w:rsid w:val="00FE0B16"/>
    <w:rsid w:val="00FE1814"/>
    <w:rsid w:val="00FE1B02"/>
    <w:rsid w:val="00FE261C"/>
    <w:rsid w:val="00FE433C"/>
    <w:rsid w:val="00FE45A4"/>
    <w:rsid w:val="00FE5D23"/>
    <w:rsid w:val="00FE6439"/>
    <w:rsid w:val="00FE65BD"/>
    <w:rsid w:val="00FE706C"/>
    <w:rsid w:val="00FE743E"/>
    <w:rsid w:val="00FE7C38"/>
    <w:rsid w:val="00FF0176"/>
    <w:rsid w:val="00FF1294"/>
    <w:rsid w:val="00FF1669"/>
    <w:rsid w:val="00FF1968"/>
    <w:rsid w:val="00FF1DB9"/>
    <w:rsid w:val="00FF2178"/>
    <w:rsid w:val="00FF254D"/>
    <w:rsid w:val="00FF35E1"/>
    <w:rsid w:val="00FF402E"/>
    <w:rsid w:val="00FF56A3"/>
    <w:rsid w:val="00FF5E8D"/>
    <w:rsid w:val="00FF6019"/>
    <w:rsid w:val="00FF60F5"/>
    <w:rsid w:val="00FF632E"/>
    <w:rsid w:val="00FF6E22"/>
    <w:rsid w:val="0F2B6F0B"/>
    <w:rsid w:val="0F5A6E37"/>
    <w:rsid w:val="1E1B6B0A"/>
    <w:rsid w:val="232B5E0A"/>
    <w:rsid w:val="2D0D73A0"/>
    <w:rsid w:val="3BD173AD"/>
    <w:rsid w:val="46154656"/>
    <w:rsid w:val="47852CF4"/>
    <w:rsid w:val="532E508E"/>
    <w:rsid w:val="59EF25CF"/>
    <w:rsid w:val="6C0303C3"/>
    <w:rsid w:val="6F8733A8"/>
    <w:rsid w:val="753B4214"/>
    <w:rsid w:val="775C244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locked="1" w:uiPriority="0"/>
    <w:lsdException w:name="No List" w:locked="1" w:uiPriority="0"/>
    <w:lsdException w:name="Outline List 1" w:locked="1" w:uiPriority="0"/>
    <w:lsdException w:name="Outline List 2" w:locked="1" w:uiPriority="0"/>
    <w:lsdException w:name="Outline List 3" w:locked="1"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46609"/>
    <w:pPr>
      <w:widowControl w:val="0"/>
      <w:jc w:val="both"/>
    </w:pPr>
    <w:rPr>
      <w:rFonts w:ascii="Times New Roman" w:eastAsia="仿宋_GB2312" w:hAnsi="Times New Roman"/>
      <w:sz w:val="32"/>
      <w:szCs w:val="32"/>
    </w:rPr>
  </w:style>
  <w:style w:type="paragraph" w:styleId="Heading1">
    <w:name w:val="heading 1"/>
    <w:basedOn w:val="Normal"/>
    <w:next w:val="Normal"/>
    <w:link w:val="Heading1Char"/>
    <w:uiPriority w:val="99"/>
    <w:qFormat/>
    <w:rsid w:val="00146609"/>
    <w:pPr>
      <w:ind w:firstLineChars="200" w:firstLine="200"/>
      <w:outlineLvl w:val="0"/>
    </w:pPr>
    <w:rPr>
      <w:rFonts w:eastAsia="黑体"/>
      <w:kern w:val="44"/>
    </w:rPr>
  </w:style>
  <w:style w:type="paragraph" w:styleId="Heading2">
    <w:name w:val="heading 2"/>
    <w:basedOn w:val="Normal"/>
    <w:next w:val="Normal"/>
    <w:link w:val="Heading2Char"/>
    <w:uiPriority w:val="99"/>
    <w:qFormat/>
    <w:rsid w:val="00146609"/>
    <w:pPr>
      <w:ind w:firstLineChars="200" w:firstLine="200"/>
      <w:outlineLvl w:val="1"/>
    </w:pPr>
    <w:rPr>
      <w:rFonts w:eastAsia="楷体_GB2312"/>
      <w:b/>
      <w:bCs/>
    </w:rPr>
  </w:style>
  <w:style w:type="paragraph" w:styleId="Heading3">
    <w:name w:val="heading 3"/>
    <w:basedOn w:val="Normal"/>
    <w:next w:val="Normal"/>
    <w:link w:val="Heading3Char"/>
    <w:uiPriority w:val="99"/>
    <w:qFormat/>
    <w:rsid w:val="00146609"/>
    <w:pPr>
      <w:ind w:firstLineChars="200" w:firstLine="200"/>
      <w:outlineLvl w:val="2"/>
    </w:pPr>
    <w:rPr>
      <w:b/>
      <w:bCs/>
    </w:rPr>
  </w:style>
  <w:style w:type="paragraph" w:styleId="Heading4">
    <w:name w:val="heading 4"/>
    <w:basedOn w:val="Normal"/>
    <w:next w:val="Normal"/>
    <w:link w:val="Heading4Char"/>
    <w:uiPriority w:val="99"/>
    <w:qFormat/>
    <w:rsid w:val="00146609"/>
    <w:pPr>
      <w:widowControl/>
      <w:ind w:firstLineChars="200" w:firstLine="200"/>
      <w:outlineLvl w:val="3"/>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46609"/>
    <w:rPr>
      <w:rFonts w:ascii="Times New Roman" w:eastAsia="黑体" w:hAnsi="Times New Roman" w:cs="Times New Roman"/>
      <w:kern w:val="44"/>
      <w:sz w:val="44"/>
      <w:szCs w:val="44"/>
    </w:rPr>
  </w:style>
  <w:style w:type="character" w:customStyle="1" w:styleId="Heading2Char">
    <w:name w:val="Heading 2 Char"/>
    <w:basedOn w:val="DefaultParagraphFont"/>
    <w:link w:val="Heading2"/>
    <w:uiPriority w:val="99"/>
    <w:locked/>
    <w:rsid w:val="00146609"/>
    <w:rPr>
      <w:rFonts w:ascii="Times New Roman" w:eastAsia="楷体_GB2312" w:hAnsi="Times New Roman" w:cs="Times New Roman"/>
      <w:b/>
      <w:bCs/>
      <w:sz w:val="32"/>
      <w:szCs w:val="32"/>
    </w:rPr>
  </w:style>
  <w:style w:type="character" w:customStyle="1" w:styleId="Heading3Char">
    <w:name w:val="Heading 3 Char"/>
    <w:basedOn w:val="DefaultParagraphFont"/>
    <w:link w:val="Heading3"/>
    <w:uiPriority w:val="99"/>
    <w:locked/>
    <w:rsid w:val="00146609"/>
    <w:rPr>
      <w:rFonts w:ascii="Times New Roman" w:eastAsia="仿宋_GB2312" w:hAnsi="Times New Roman" w:cs="Times New Roman"/>
      <w:b/>
      <w:bCs/>
      <w:sz w:val="32"/>
      <w:szCs w:val="32"/>
    </w:rPr>
  </w:style>
  <w:style w:type="character" w:customStyle="1" w:styleId="Heading4Char">
    <w:name w:val="Heading 4 Char"/>
    <w:basedOn w:val="DefaultParagraphFont"/>
    <w:link w:val="Heading4"/>
    <w:uiPriority w:val="99"/>
    <w:semiHidden/>
    <w:locked/>
    <w:rsid w:val="00146609"/>
    <w:rPr>
      <w:rFonts w:ascii="Times New Roman" w:eastAsia="仿宋_GB2312" w:hAnsi="Times New Roman" w:cs="Times New Roman"/>
      <w:b/>
      <w:bCs/>
      <w:sz w:val="28"/>
      <w:szCs w:val="28"/>
    </w:rPr>
  </w:style>
  <w:style w:type="paragraph" w:styleId="CommentText">
    <w:name w:val="annotation text"/>
    <w:basedOn w:val="Normal"/>
    <w:link w:val="CommentTextChar"/>
    <w:uiPriority w:val="99"/>
    <w:semiHidden/>
    <w:rsid w:val="00146609"/>
    <w:pPr>
      <w:jc w:val="left"/>
    </w:pPr>
  </w:style>
  <w:style w:type="character" w:customStyle="1" w:styleId="CommentTextChar">
    <w:name w:val="Comment Text Char"/>
    <w:basedOn w:val="DefaultParagraphFont"/>
    <w:link w:val="CommentText"/>
    <w:uiPriority w:val="99"/>
    <w:semiHidden/>
    <w:locked/>
    <w:rsid w:val="00146609"/>
    <w:rPr>
      <w:rFonts w:ascii="Times New Roman" w:eastAsia="仿宋_GB2312" w:hAnsi="Times New Roman" w:cs="Times New Roman"/>
      <w:sz w:val="21"/>
      <w:szCs w:val="21"/>
    </w:rPr>
  </w:style>
  <w:style w:type="paragraph" w:styleId="BodyText">
    <w:name w:val="Body Text"/>
    <w:basedOn w:val="Normal"/>
    <w:link w:val="BodyTextChar"/>
    <w:uiPriority w:val="99"/>
    <w:rsid w:val="00146609"/>
    <w:pPr>
      <w:jc w:val="center"/>
    </w:pPr>
    <w:rPr>
      <w:rFonts w:eastAsia="黑体"/>
      <w:sz w:val="36"/>
      <w:szCs w:val="36"/>
    </w:rPr>
  </w:style>
  <w:style w:type="character" w:customStyle="1" w:styleId="BodyTextChar">
    <w:name w:val="Body Text Char"/>
    <w:basedOn w:val="DefaultParagraphFont"/>
    <w:link w:val="BodyText"/>
    <w:uiPriority w:val="99"/>
    <w:semiHidden/>
    <w:locked/>
    <w:rPr>
      <w:rFonts w:ascii="Times New Roman" w:eastAsia="仿宋_GB2312" w:hAnsi="Times New Roman" w:cs="Times New Roman"/>
      <w:sz w:val="32"/>
      <w:szCs w:val="32"/>
    </w:rPr>
  </w:style>
  <w:style w:type="paragraph" w:styleId="BalloonText">
    <w:name w:val="Balloon Text"/>
    <w:basedOn w:val="Normal"/>
    <w:link w:val="BalloonTextChar"/>
    <w:uiPriority w:val="99"/>
    <w:semiHidden/>
    <w:rsid w:val="00146609"/>
    <w:rPr>
      <w:sz w:val="18"/>
      <w:szCs w:val="18"/>
    </w:rPr>
  </w:style>
  <w:style w:type="character" w:customStyle="1" w:styleId="BalloonTextChar">
    <w:name w:val="Balloon Text Char"/>
    <w:basedOn w:val="DefaultParagraphFont"/>
    <w:link w:val="BalloonText"/>
    <w:uiPriority w:val="99"/>
    <w:semiHidden/>
    <w:locked/>
    <w:rsid w:val="00146609"/>
    <w:rPr>
      <w:rFonts w:ascii="Calibri" w:eastAsia="宋体" w:hAnsi="Calibri" w:cs="Calibri"/>
      <w:sz w:val="18"/>
      <w:szCs w:val="18"/>
    </w:rPr>
  </w:style>
  <w:style w:type="paragraph" w:styleId="Footer">
    <w:name w:val="footer"/>
    <w:basedOn w:val="Normal"/>
    <w:link w:val="FooterChar"/>
    <w:uiPriority w:val="99"/>
    <w:rsid w:val="0014660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146609"/>
    <w:rPr>
      <w:rFonts w:ascii="Calibri" w:eastAsia="宋体" w:hAnsi="Calibri" w:cs="Calibri"/>
      <w:sz w:val="18"/>
      <w:szCs w:val="18"/>
    </w:rPr>
  </w:style>
  <w:style w:type="paragraph" w:styleId="Header">
    <w:name w:val="header"/>
    <w:basedOn w:val="Normal"/>
    <w:link w:val="HeaderChar"/>
    <w:uiPriority w:val="99"/>
    <w:rsid w:val="0014660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146609"/>
    <w:rPr>
      <w:rFonts w:ascii="Calibri" w:eastAsia="宋体" w:hAnsi="Calibri" w:cs="Calibri"/>
      <w:sz w:val="18"/>
      <w:szCs w:val="18"/>
    </w:rPr>
  </w:style>
  <w:style w:type="paragraph" w:styleId="NormalWeb">
    <w:name w:val="Normal (Web)"/>
    <w:basedOn w:val="Normal"/>
    <w:uiPriority w:val="99"/>
    <w:rsid w:val="00146609"/>
    <w:pPr>
      <w:widowControl/>
      <w:spacing w:before="100" w:beforeAutospacing="1" w:after="100" w:afterAutospacing="1"/>
      <w:jc w:val="left"/>
    </w:pPr>
    <w:rPr>
      <w:rFonts w:ascii="宋体" w:eastAsia="宋体" w:hAnsi="宋体" w:cs="宋体"/>
      <w:kern w:val="0"/>
      <w:sz w:val="24"/>
      <w:szCs w:val="24"/>
    </w:rPr>
  </w:style>
  <w:style w:type="paragraph" w:styleId="Title">
    <w:name w:val="Title"/>
    <w:basedOn w:val="Normal"/>
    <w:next w:val="Normal"/>
    <w:link w:val="TitleChar"/>
    <w:uiPriority w:val="99"/>
    <w:qFormat/>
    <w:rsid w:val="00146609"/>
    <w:pPr>
      <w:jc w:val="center"/>
      <w:outlineLvl w:val="0"/>
    </w:pPr>
    <w:rPr>
      <w:rFonts w:eastAsia="方正小标宋简体"/>
      <w:sz w:val="36"/>
      <w:szCs w:val="36"/>
    </w:rPr>
  </w:style>
  <w:style w:type="character" w:customStyle="1" w:styleId="TitleChar">
    <w:name w:val="Title Char"/>
    <w:basedOn w:val="DefaultParagraphFont"/>
    <w:link w:val="Title"/>
    <w:uiPriority w:val="99"/>
    <w:locked/>
    <w:rsid w:val="00146609"/>
    <w:rPr>
      <w:rFonts w:ascii="Times New Roman" w:eastAsia="方正小标宋简体" w:hAnsi="Times New Roman" w:cs="Times New Roman"/>
      <w:sz w:val="32"/>
      <w:szCs w:val="32"/>
    </w:rPr>
  </w:style>
  <w:style w:type="paragraph" w:styleId="CommentSubject">
    <w:name w:val="annotation subject"/>
    <w:basedOn w:val="CommentText"/>
    <w:next w:val="CommentText"/>
    <w:link w:val="CommentSubjectChar"/>
    <w:uiPriority w:val="99"/>
    <w:semiHidden/>
    <w:rsid w:val="00146609"/>
    <w:rPr>
      <w:b/>
      <w:bCs/>
    </w:rPr>
  </w:style>
  <w:style w:type="character" w:customStyle="1" w:styleId="CommentSubjectChar">
    <w:name w:val="Comment Subject Char"/>
    <w:basedOn w:val="CommentTextChar"/>
    <w:link w:val="CommentSubject"/>
    <w:uiPriority w:val="99"/>
    <w:semiHidden/>
    <w:locked/>
    <w:rsid w:val="00146609"/>
    <w:rPr>
      <w:b/>
      <w:bCs/>
    </w:rPr>
  </w:style>
  <w:style w:type="table" w:styleId="TableGrid">
    <w:name w:val="Table Grid"/>
    <w:basedOn w:val="TableNormal"/>
    <w:uiPriority w:val="99"/>
    <w:rsid w:val="00146609"/>
    <w:pPr>
      <w:widowControl w:val="0"/>
      <w:jc w:val="both"/>
    </w:pPr>
    <w:rPr>
      <w:rFonts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146609"/>
    <w:rPr>
      <w:rFonts w:ascii="Calibri" w:eastAsia="宋体" w:hAnsi="Calibri" w:cs="Calibri"/>
      <w:b/>
      <w:bCs/>
    </w:rPr>
  </w:style>
  <w:style w:type="character" w:styleId="PageNumber">
    <w:name w:val="page number"/>
    <w:basedOn w:val="DefaultParagraphFont"/>
    <w:uiPriority w:val="99"/>
    <w:rsid w:val="00146609"/>
    <w:rPr>
      <w:rFonts w:ascii="Times New Roman" w:eastAsia="宋体" w:hAnsi="Times New Roman" w:cs="Times New Roman"/>
    </w:rPr>
  </w:style>
  <w:style w:type="character" w:styleId="Hyperlink">
    <w:name w:val="Hyperlink"/>
    <w:basedOn w:val="DefaultParagraphFont"/>
    <w:uiPriority w:val="99"/>
    <w:semiHidden/>
    <w:rsid w:val="00146609"/>
    <w:rPr>
      <w:rFonts w:ascii="等线" w:eastAsia="等线" w:hAnsi="等线" w:cs="等线"/>
      <w:color w:val="000000"/>
      <w:sz w:val="18"/>
      <w:szCs w:val="18"/>
      <w:u w:val="none"/>
    </w:rPr>
  </w:style>
  <w:style w:type="character" w:styleId="CommentReference">
    <w:name w:val="annotation reference"/>
    <w:basedOn w:val="DefaultParagraphFont"/>
    <w:uiPriority w:val="99"/>
    <w:semiHidden/>
    <w:rsid w:val="00146609"/>
    <w:rPr>
      <w:rFonts w:ascii="Calibri" w:eastAsia="宋体" w:hAnsi="Calibri" w:cs="Calibri"/>
      <w:sz w:val="21"/>
      <w:szCs w:val="21"/>
    </w:rPr>
  </w:style>
  <w:style w:type="paragraph" w:customStyle="1" w:styleId="a">
    <w:name w:val="段落正文"/>
    <w:basedOn w:val="Normal"/>
    <w:uiPriority w:val="99"/>
    <w:rsid w:val="00146609"/>
    <w:pPr>
      <w:widowControl/>
      <w:ind w:firstLineChars="200" w:firstLine="200"/>
    </w:pPr>
  </w:style>
  <w:style w:type="paragraph" w:customStyle="1" w:styleId="a0">
    <w:name w:val="附件"/>
    <w:basedOn w:val="Normal"/>
    <w:uiPriority w:val="99"/>
    <w:rsid w:val="00146609"/>
    <w:pPr>
      <w:ind w:left="200" w:hangingChars="200" w:hanging="200"/>
    </w:pPr>
  </w:style>
  <w:style w:type="paragraph" w:customStyle="1" w:styleId="NoSpacing1">
    <w:name w:val="No Spacing1"/>
    <w:uiPriority w:val="99"/>
    <w:rsid w:val="00146609"/>
    <w:pPr>
      <w:widowControl w:val="0"/>
      <w:ind w:firstLine="5103"/>
      <w:jc w:val="center"/>
    </w:pPr>
    <w:rPr>
      <w:rFonts w:ascii="Times New Roman" w:eastAsia="仿宋_GB2312" w:hAnsi="Times New Roman"/>
      <w:sz w:val="32"/>
      <w:szCs w:val="32"/>
    </w:rPr>
  </w:style>
  <w:style w:type="character" w:customStyle="1" w:styleId="1">
    <w:name w:val="明显强调1"/>
    <w:basedOn w:val="DefaultParagraphFont"/>
    <w:uiPriority w:val="99"/>
    <w:rsid w:val="00146609"/>
    <w:rPr>
      <w:rFonts w:ascii="Times New Roman" w:eastAsia="黑体" w:hAnsi="Times New Roman" w:cs="Times New Roman"/>
      <w:color w:val="auto"/>
    </w:rPr>
  </w:style>
  <w:style w:type="paragraph" w:customStyle="1" w:styleId="Default">
    <w:name w:val="Default"/>
    <w:uiPriority w:val="99"/>
    <w:rsid w:val="00146609"/>
    <w:pPr>
      <w:widowControl w:val="0"/>
      <w:autoSpaceDE w:val="0"/>
      <w:autoSpaceDN w:val="0"/>
      <w:adjustRightInd w:val="0"/>
    </w:pPr>
    <w:rPr>
      <w:rFonts w:eastAsia="等线" w:cs="Calibri"/>
      <w:color w:val="000000"/>
      <w:kern w:val="0"/>
      <w:sz w:val="24"/>
      <w:szCs w:val="24"/>
    </w:rPr>
  </w:style>
  <w:style w:type="character" w:customStyle="1" w:styleId="CharChar1">
    <w:name w:val="Char Char1"/>
    <w:basedOn w:val="DefaultParagraphFont"/>
    <w:link w:val="Header"/>
    <w:uiPriority w:val="99"/>
    <w:locked/>
    <w:rsid w:val="00146609"/>
    <w:rPr>
      <w:rFonts w:ascii="Times New Roman" w:eastAsia="宋体" w:hAnsi="Times New Roman" w:cs="Times New Roman"/>
      <w:kern w:val="2"/>
      <w:sz w:val="18"/>
      <w:szCs w:val="18"/>
    </w:rPr>
  </w:style>
  <w:style w:type="character" w:customStyle="1" w:styleId="CharChar">
    <w:name w:val="Char Char"/>
    <w:basedOn w:val="DefaultParagraphFont"/>
    <w:link w:val="Footer"/>
    <w:uiPriority w:val="99"/>
    <w:locked/>
    <w:rsid w:val="00146609"/>
    <w:rPr>
      <w:rFonts w:ascii="Times New Roman" w:eastAsia="宋体" w:hAnsi="Times New Roman" w:cs="Times New Roman"/>
      <w:kern w:val="2"/>
      <w:sz w:val="18"/>
      <w:szCs w:val="18"/>
    </w:rPr>
  </w:style>
  <w:style w:type="paragraph" w:customStyle="1" w:styleId="Revision1">
    <w:name w:val="Revision1"/>
    <w:uiPriority w:val="99"/>
    <w:semiHidden/>
    <w:rsid w:val="00146609"/>
    <w:rPr>
      <w:rFonts w:ascii="Times New Roman" w:eastAsia="仿宋_GB2312" w:hAnsi="Times New Roman"/>
      <w:sz w:val="32"/>
      <w:szCs w:val="32"/>
    </w:rPr>
  </w:style>
  <w:style w:type="character" w:customStyle="1" w:styleId="IntenseEmphasis1">
    <w:name w:val="Intense Emphasis1"/>
    <w:basedOn w:val="DefaultParagraphFont"/>
    <w:uiPriority w:val="99"/>
    <w:rsid w:val="00146609"/>
    <w:rPr>
      <w:rFonts w:ascii="Times New Roman" w:eastAsia="黑体" w:hAnsi="Times New Roman" w:cs="Times New Roman"/>
      <w:color w:val="aut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19</TotalTime>
  <Pages>6</Pages>
  <Words>425</Words>
  <Characters>2429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dc:creator>
  <cp:keywords/>
  <dc:description/>
  <cp:lastModifiedBy>lenovo</cp:lastModifiedBy>
  <cp:revision>3</cp:revision>
  <dcterms:created xsi:type="dcterms:W3CDTF">2020-04-24T08:15:00Z</dcterms:created>
  <dcterms:modified xsi:type="dcterms:W3CDTF">2020-05-11T07:06:00Z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