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BDAD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p>
    <w:p w14:paraId="2578C7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舒城县</w:t>
      </w:r>
      <w:r>
        <w:rPr>
          <w:rFonts w:hint="eastAsia" w:ascii="方正小标宋简体" w:hAnsi="方正小标宋简体" w:eastAsia="方正小标宋简体" w:cs="方正小标宋简体"/>
          <w:sz w:val="44"/>
          <w:szCs w:val="44"/>
          <w:lang w:eastAsia="zh-CN"/>
        </w:rPr>
        <w:t>水果</w:t>
      </w:r>
      <w:r>
        <w:rPr>
          <w:rFonts w:hint="eastAsia" w:ascii="方正小标宋简体" w:hAnsi="方正小标宋简体" w:eastAsia="方正小标宋简体" w:cs="方正小标宋简体"/>
          <w:sz w:val="44"/>
          <w:szCs w:val="44"/>
        </w:rPr>
        <w:t>标准园认定细则</w:t>
      </w:r>
    </w:p>
    <w:p w14:paraId="50B8B24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p>
    <w:p w14:paraId="0BFAD0E6">
      <w:pPr>
        <w:jc w:val="center"/>
        <w:rPr>
          <w:rFonts w:ascii="黑体" w:hAnsi="黑体" w:eastAsia="黑体"/>
          <w:sz w:val="32"/>
          <w:szCs w:val="32"/>
        </w:rPr>
      </w:pPr>
      <w:r>
        <w:rPr>
          <w:rFonts w:hint="eastAsia" w:ascii="黑体" w:hAnsi="黑体" w:eastAsia="黑体"/>
          <w:sz w:val="32"/>
          <w:szCs w:val="32"/>
        </w:rPr>
        <w:t>第一章  总则</w:t>
      </w:r>
    </w:p>
    <w:p w14:paraId="229FD07F">
      <w:pPr>
        <w:ind w:firstLine="643" w:firstLineChars="200"/>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为进一步提高</w:t>
      </w:r>
      <w:r>
        <w:rPr>
          <w:rFonts w:hint="eastAsia" w:ascii="仿宋_GB2312" w:eastAsia="仿宋_GB2312"/>
          <w:sz w:val="32"/>
          <w:szCs w:val="32"/>
          <w:lang w:eastAsia="zh-CN"/>
        </w:rPr>
        <w:t>我县水果</w:t>
      </w:r>
      <w:r>
        <w:rPr>
          <w:rFonts w:hint="eastAsia" w:ascii="仿宋_GB2312" w:eastAsia="仿宋_GB2312"/>
          <w:sz w:val="32"/>
          <w:szCs w:val="32"/>
        </w:rPr>
        <w:t>产品质量安全水平，提升</w:t>
      </w:r>
      <w:r>
        <w:rPr>
          <w:rFonts w:hint="eastAsia" w:ascii="仿宋_GB2312" w:eastAsia="仿宋_GB2312"/>
          <w:sz w:val="32"/>
          <w:szCs w:val="32"/>
          <w:lang w:eastAsia="zh-CN"/>
        </w:rPr>
        <w:t>水果</w:t>
      </w:r>
      <w:r>
        <w:rPr>
          <w:rFonts w:hint="eastAsia" w:ascii="仿宋_GB2312" w:eastAsia="仿宋_GB2312"/>
          <w:sz w:val="32"/>
          <w:szCs w:val="32"/>
        </w:rPr>
        <w:t>产业竞争力，</w:t>
      </w:r>
      <w:r>
        <w:rPr>
          <w:rFonts w:hint="eastAsia" w:ascii="仿宋_GB2312" w:eastAsia="仿宋_GB2312"/>
          <w:sz w:val="32"/>
          <w:szCs w:val="32"/>
          <w:lang w:val="en-US" w:eastAsia="zh-CN"/>
        </w:rPr>
        <w:t>根据《舒城县精品果蔬产业高质量发展行动计划（2025-2030年）》和《舒城县农业财政项目及资金管理办法》要求，</w:t>
      </w:r>
      <w:r>
        <w:rPr>
          <w:rFonts w:hint="eastAsia" w:ascii="仿宋_GB2312" w:eastAsia="仿宋_GB2312"/>
          <w:sz w:val="32"/>
          <w:szCs w:val="32"/>
        </w:rPr>
        <w:t>制定本细则。</w:t>
      </w:r>
    </w:p>
    <w:p w14:paraId="005D6B84">
      <w:pPr>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本细则所指</w:t>
      </w:r>
      <w:r>
        <w:rPr>
          <w:rFonts w:hint="eastAsia" w:ascii="仿宋_GB2312" w:eastAsia="仿宋_GB2312"/>
          <w:sz w:val="32"/>
          <w:szCs w:val="32"/>
          <w:lang w:eastAsia="zh-CN"/>
        </w:rPr>
        <w:t>水果</w:t>
      </w:r>
      <w:r>
        <w:rPr>
          <w:rFonts w:hint="eastAsia" w:ascii="仿宋_GB2312" w:eastAsia="仿宋_GB2312"/>
          <w:sz w:val="32"/>
          <w:szCs w:val="32"/>
        </w:rPr>
        <w:t>标准园是指在</w:t>
      </w:r>
      <w:r>
        <w:rPr>
          <w:rFonts w:hint="eastAsia" w:ascii="仿宋_GB2312" w:eastAsia="仿宋_GB2312"/>
          <w:sz w:val="32"/>
          <w:szCs w:val="32"/>
          <w:lang w:eastAsia="zh-CN"/>
        </w:rPr>
        <w:t>舒城县</w:t>
      </w:r>
      <w:r>
        <w:rPr>
          <w:rFonts w:hint="eastAsia" w:ascii="仿宋_GB2312" w:eastAsia="仿宋_GB2312"/>
          <w:sz w:val="32"/>
          <w:szCs w:val="32"/>
        </w:rPr>
        <w:t>范围内达到《</w:t>
      </w:r>
      <w:r>
        <w:rPr>
          <w:rFonts w:hint="eastAsia" w:ascii="仿宋_GB2312" w:eastAsia="仿宋_GB2312"/>
          <w:sz w:val="32"/>
          <w:szCs w:val="32"/>
          <w:lang w:eastAsia="zh-CN"/>
        </w:rPr>
        <w:t>舒城县水果</w:t>
      </w:r>
      <w:r>
        <w:rPr>
          <w:rFonts w:hint="eastAsia" w:ascii="仿宋_GB2312" w:eastAsia="仿宋_GB2312"/>
          <w:sz w:val="32"/>
          <w:szCs w:val="32"/>
        </w:rPr>
        <w:t>标准园认定细则》规定的条件</w:t>
      </w:r>
      <w:r>
        <w:rPr>
          <w:rFonts w:hint="eastAsia" w:ascii="仿宋_GB2312" w:eastAsia="仿宋_GB2312"/>
          <w:sz w:val="32"/>
          <w:szCs w:val="32"/>
          <w:lang w:eastAsia="zh-CN"/>
        </w:rPr>
        <w:t>，</w:t>
      </w:r>
      <w:r>
        <w:rPr>
          <w:rFonts w:hint="eastAsia" w:ascii="仿宋_GB2312" w:eastAsia="仿宋_GB2312"/>
          <w:sz w:val="32"/>
          <w:szCs w:val="32"/>
        </w:rPr>
        <w:t>发挥一定示范带动作用的</w:t>
      </w:r>
      <w:r>
        <w:rPr>
          <w:rFonts w:hint="eastAsia" w:ascii="仿宋_GB2312" w:eastAsia="仿宋_GB2312"/>
          <w:sz w:val="32"/>
          <w:szCs w:val="32"/>
          <w:lang w:eastAsia="zh-CN"/>
        </w:rPr>
        <w:t>水果</w:t>
      </w:r>
      <w:r>
        <w:rPr>
          <w:rFonts w:hint="eastAsia" w:ascii="仿宋_GB2312" w:eastAsia="仿宋_GB2312"/>
          <w:sz w:val="32"/>
          <w:szCs w:val="32"/>
        </w:rPr>
        <w:t>生产园区。</w:t>
      </w:r>
    </w:p>
    <w:p w14:paraId="469A4E5D">
      <w:pPr>
        <w:ind w:firstLine="643" w:firstLineChars="200"/>
        <w:rPr>
          <w:rFonts w:ascii="黑体" w:hAnsi="黑体" w:eastAsia="黑体"/>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凡在我</w:t>
      </w:r>
      <w:r>
        <w:rPr>
          <w:rFonts w:hint="eastAsia" w:ascii="仿宋_GB2312" w:eastAsia="仿宋_GB2312"/>
          <w:sz w:val="32"/>
          <w:szCs w:val="32"/>
          <w:lang w:eastAsia="zh-CN"/>
        </w:rPr>
        <w:t>县</w:t>
      </w:r>
      <w:r>
        <w:rPr>
          <w:rFonts w:hint="eastAsia" w:ascii="仿宋_GB2312" w:eastAsia="仿宋_GB2312"/>
          <w:sz w:val="32"/>
          <w:szCs w:val="32"/>
        </w:rPr>
        <w:t>辖区内从事</w:t>
      </w:r>
      <w:r>
        <w:rPr>
          <w:rFonts w:hint="eastAsia" w:ascii="仿宋_GB2312" w:eastAsia="仿宋_GB2312"/>
          <w:sz w:val="32"/>
          <w:szCs w:val="32"/>
          <w:lang w:eastAsia="zh-CN"/>
        </w:rPr>
        <w:t>水果</w:t>
      </w:r>
      <w:r>
        <w:rPr>
          <w:rFonts w:hint="eastAsia" w:ascii="仿宋_GB2312" w:eastAsia="仿宋_GB2312"/>
          <w:sz w:val="32"/>
          <w:szCs w:val="32"/>
        </w:rPr>
        <w:t>生产，且在工商部门登记注册的农民合作社、农业企业、家庭农场等新型农业经营主体，均可申请</w:t>
      </w:r>
      <w:r>
        <w:rPr>
          <w:rFonts w:hint="eastAsia" w:ascii="仿宋_GB2312" w:eastAsia="仿宋_GB2312"/>
          <w:sz w:val="32"/>
          <w:szCs w:val="32"/>
          <w:lang w:eastAsia="zh-CN"/>
        </w:rPr>
        <w:t>水果</w:t>
      </w:r>
      <w:r>
        <w:rPr>
          <w:rFonts w:hint="eastAsia" w:ascii="仿宋_GB2312" w:eastAsia="仿宋_GB2312"/>
          <w:sz w:val="32"/>
          <w:szCs w:val="32"/>
        </w:rPr>
        <w:t>标准园的认定。</w:t>
      </w:r>
    </w:p>
    <w:p w14:paraId="45DD08D1">
      <w:pPr>
        <w:shd w:val="clear"/>
        <w:jc w:val="center"/>
        <w:rPr>
          <w:rFonts w:ascii="黑体" w:hAnsi="黑体" w:eastAsia="黑体"/>
          <w:sz w:val="32"/>
          <w:szCs w:val="32"/>
        </w:rPr>
      </w:pPr>
      <w:r>
        <w:rPr>
          <w:rFonts w:hint="eastAsia" w:ascii="微软雅黑" w:hAnsi="微软雅黑" w:eastAsia="微软雅黑" w:cs="微软雅黑"/>
          <w:i w:val="0"/>
          <w:iCs w:val="0"/>
          <w:caps w:val="0"/>
          <w:color w:val="2F2F2F"/>
          <w:spacing w:val="0"/>
          <w:kern w:val="0"/>
          <w:sz w:val="24"/>
          <w:szCs w:val="24"/>
          <w:shd w:val="clear" w:fill="FFFFFF"/>
          <w:lang w:val="en-US" w:eastAsia="zh-CN" w:bidi="ar"/>
        </w:rPr>
        <w:t>　</w:t>
      </w:r>
      <w:r>
        <w:rPr>
          <w:rFonts w:hint="eastAsia" w:ascii="黑体" w:hAnsi="黑体" w:eastAsia="黑体"/>
          <w:sz w:val="32"/>
          <w:szCs w:val="32"/>
        </w:rPr>
        <w:t>第二章  认定条件</w:t>
      </w:r>
    </w:p>
    <w:p w14:paraId="2011EE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ind w:left="0" w:right="0" w:firstLine="480" w:firstLineChars="200"/>
        <w:jc w:val="left"/>
        <w:textAlignment w:val="auto"/>
        <w:rPr>
          <w:rFonts w:hint="eastAsia" w:ascii="仿宋_GB2312" w:eastAsia="仿宋_GB2312"/>
          <w:sz w:val="32"/>
          <w:szCs w:val="32"/>
        </w:rPr>
      </w:pPr>
      <w:r>
        <w:rPr>
          <w:rFonts w:hint="eastAsia" w:ascii="微软雅黑" w:hAnsi="微软雅黑" w:eastAsia="微软雅黑" w:cs="微软雅黑"/>
          <w:i w:val="0"/>
          <w:iCs w:val="0"/>
          <w:caps w:val="0"/>
          <w:color w:val="2F2F2F"/>
          <w:spacing w:val="0"/>
          <w:kern w:val="0"/>
          <w:sz w:val="24"/>
          <w:szCs w:val="24"/>
          <w:shd w:val="clear" w:fill="FFFFFF"/>
          <w:lang w:val="en-US" w:eastAsia="zh-CN" w:bidi="ar"/>
        </w:rPr>
        <w:t> </w:t>
      </w:r>
      <w:r>
        <w:rPr>
          <w:rFonts w:hint="eastAsia" w:ascii="仿宋_GB2312" w:eastAsia="仿宋_GB2312"/>
          <w:sz w:val="32"/>
          <w:szCs w:val="32"/>
          <w:lang w:val="en-US" w:eastAsia="zh-CN"/>
        </w:rPr>
        <w:t> </w:t>
      </w:r>
      <w:r>
        <w:rPr>
          <w:rFonts w:hint="eastAsia" w:ascii="仿宋_GB2312" w:eastAsia="仿宋_GB2312"/>
          <w:b/>
          <w:bCs/>
          <w:sz w:val="32"/>
          <w:szCs w:val="32"/>
          <w:lang w:val="en-US" w:eastAsia="zh-CN"/>
        </w:rPr>
        <w:t>第四条</w:t>
      </w:r>
      <w:r>
        <w:rPr>
          <w:rFonts w:hint="eastAsia" w:ascii="仿宋_GB2312" w:eastAsia="仿宋_GB2312"/>
          <w:sz w:val="32"/>
          <w:szCs w:val="32"/>
          <w:lang w:val="en-US" w:eastAsia="zh-CN"/>
        </w:rPr>
        <w:t xml:space="preserve"> 园地要求</w:t>
      </w:r>
    </w:p>
    <w:p w14:paraId="2F6E6BD1">
      <w:pPr>
        <w:keepNext w:val="0"/>
        <w:keepLines w:val="0"/>
        <w:pageBreakBefore w:val="0"/>
        <w:shd w:val="clear"/>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（一）环境条件。标准园的土壤、空气、灌溉水质量符合绿色食品相关水果产地环境条件行业标准。</w:t>
      </w:r>
    </w:p>
    <w:p w14:paraId="16393428">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（二）标准园规模。集中连片面积100亩以上。</w:t>
      </w:r>
    </w:p>
    <w:p w14:paraId="5BF00180">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（三）功能区布局。生产资料存放、生产区、生活区布局合理。具备采后处理等设施设备。</w:t>
      </w:r>
    </w:p>
    <w:p w14:paraId="32C9EEFD">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（四）果园基础设施。交通便利，园内水、路设施配套，做到涝能排、旱能灌，果园道路能保证正常生产运输车辆通行。</w:t>
      </w:r>
    </w:p>
    <w:p w14:paraId="7FB33689">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（五）栽培模式  结合实际，选择适宜的栽培模式(露地、促成、延迟、避雨)，具备必要的促成、延迟、避雨、防寒、防风设施。</w:t>
      </w:r>
    </w:p>
    <w:p w14:paraId="3D6A4C57">
      <w:pPr>
        <w:keepNext w:val="0"/>
        <w:keepLines w:val="0"/>
        <w:pageBreakBefore w:val="0"/>
        <w:kinsoku/>
        <w:wordWrap/>
        <w:overflowPunct/>
        <w:topLinePunct w:val="0"/>
        <w:autoSpaceDE/>
        <w:autoSpaceDN/>
        <w:bidi w:val="0"/>
        <w:adjustRightInd w:val="0"/>
        <w:snapToGrid w:val="0"/>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第五条</w:t>
      </w:r>
      <w:r>
        <w:rPr>
          <w:rFonts w:hint="eastAsia" w:ascii="仿宋_GB2312" w:eastAsia="仿宋_GB2312"/>
          <w:sz w:val="32"/>
          <w:szCs w:val="32"/>
          <w:lang w:val="en-US" w:eastAsia="zh-CN"/>
        </w:rPr>
        <w:t xml:space="preserve"> 栽培管理要求</w:t>
      </w:r>
    </w:p>
    <w:p w14:paraId="3FCACF16">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（六）品种和砧木选择。选用抗逆性强、抗病、优质、高产、商品性好、适合市场需求的品种。同一果园，要求主栽品种优良品种覆盖率达99%以上。</w:t>
      </w:r>
    </w:p>
    <w:p w14:paraId="54F7C39D">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七）肥水管理。根据年周期内不同物候期对肥料的需要量和土壤肥力情况进行施肥，果树施肥分为基肥、追肥和根外追肥三种方式，力争做到配方施肥。施肥原则以有机肥为主、化肥为辅，保持或增加土壤肥力及土壤微生物的活性。所施用的肥料不应对果园环境和果实品质安全产生不良影响。灌水时期、方法、用量合理。提倡节水灌溉（喷灌、滴灌），科学合理用水。</w:t>
      </w:r>
    </w:p>
    <w:p w14:paraId="5C518078">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八）花果管理。综合应用肥水管理和植保措施，维持正常开花结果，无明显大小年。产量连续3年高于本县或周边地区相同树龄果园平均水平20%以上。果实形状、大小、颜色、外观等基本整齐，优质果率80%以上。果实内在品质达到该品种的固有特征。</w:t>
      </w:r>
    </w:p>
    <w:p w14:paraId="35B16F6B">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九）树体管理。合理密植或通过间伐、修剪等措施控制树冠。株间无严重交叉。树冠通风透光良好，无严重枝叶重叠，树冠内病虫害枝和枯枝少。植株生长整齐，树冠大小、高度、树形基本一致。无严重病虫害树，缺株率≤2%。</w:t>
      </w:r>
    </w:p>
    <w:p w14:paraId="29F9B037">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十）病虫防控。采用农业、物理、生物、化学等综合防治措施，全面应用杀虫灯、性诱剂和粘虫色板，病虫危害控制在经济阈值以下。科学使用农药，禁止使用高毒、高残留农药或其他禁限用农药。实行病虫害专业化统防统治。</w:t>
      </w:r>
    </w:p>
    <w:p w14:paraId="0959CAA6">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十一）采收。严格执行农药、化肥施用后采收安全间隔期，不合格的产品不得采收上市。根据果实成熟度、用途和市场需求综合确定采收期，杜绝早采。成熟期不一致的品种，应分期采收。采收时，轻拿轻放，避免碰伤。具有出口订单的果园依据果品计划供应市场的时间按成熟度确定采收期，采后尽快运输并进行预冷等加工处理。</w:t>
      </w:r>
    </w:p>
    <w:p w14:paraId="1D1EAA33">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（十二）清园。将残枝落叶、果袋等废弃物及杂草清理干净，集中进行无害化处理，并进行越冬病虫害的防治，保持果园清洁。</w:t>
      </w:r>
    </w:p>
    <w:p w14:paraId="1B2CCAD5">
      <w:pPr>
        <w:keepNext w:val="0"/>
        <w:keepLines w:val="0"/>
        <w:pageBreakBefore w:val="0"/>
        <w:kinsoku/>
        <w:wordWrap/>
        <w:overflowPunct/>
        <w:topLinePunct w:val="0"/>
        <w:autoSpaceDE/>
        <w:autoSpaceDN/>
        <w:bidi w:val="0"/>
        <w:adjustRightInd w:val="0"/>
        <w:snapToGrid w:val="0"/>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第六条</w:t>
      </w:r>
      <w:r>
        <w:rPr>
          <w:rFonts w:hint="eastAsia" w:ascii="仿宋_GB2312" w:eastAsia="仿宋_GB2312"/>
          <w:sz w:val="32"/>
          <w:szCs w:val="32"/>
          <w:lang w:val="en-US" w:eastAsia="zh-CN"/>
        </w:rPr>
        <w:t xml:space="preserve"> 采后处理要求</w:t>
      </w:r>
    </w:p>
    <w:p w14:paraId="7A44F200">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（十三）设施设备。配置必要的预贮间、分级、包装等采后商品化处理场地及配套的设施，如田间临时存放，应建有遮阳棚等简易设施。有条件的地区建立冷链系统，实行运输、加工、销售全程冷藏保鲜。</w:t>
      </w:r>
    </w:p>
    <w:p w14:paraId="72FABCA9">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（十四）分等分级。按照水果等级标准，统一进行分等分级，确保同等级水果的质量、规格一致。</w:t>
      </w:r>
    </w:p>
    <w:p w14:paraId="106EE32D">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十五）包装与标识。产品须经统一包装、标识后方可销售。标识应当按照规定标明产品的品名、产地、生产者、生产日期、采收期、产品质量等级、产品执行标准编号等内容。包装材料不得对产品造成二次污染。</w:t>
      </w:r>
    </w:p>
    <w:p w14:paraId="5506FD0E">
      <w:pPr>
        <w:keepNext w:val="0"/>
        <w:keepLines w:val="0"/>
        <w:pageBreakBefore w:val="0"/>
        <w:kinsoku/>
        <w:wordWrap/>
        <w:overflowPunct/>
        <w:topLinePunct w:val="0"/>
        <w:autoSpaceDE/>
        <w:autoSpaceDN/>
        <w:bidi w:val="0"/>
        <w:adjustRightInd w:val="0"/>
        <w:snapToGrid w:val="0"/>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 xml:space="preserve">第七条 </w:t>
      </w:r>
      <w:r>
        <w:rPr>
          <w:rFonts w:hint="eastAsia" w:ascii="仿宋_GB2312" w:eastAsia="仿宋_GB2312"/>
          <w:sz w:val="32"/>
          <w:szCs w:val="32"/>
          <w:lang w:val="en-US" w:eastAsia="zh-CN"/>
        </w:rPr>
        <w:t>产品要求</w:t>
      </w:r>
    </w:p>
    <w:p w14:paraId="629BC171">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（十六）安全质量。产品符合食品安全国家标准或行业标准。</w:t>
      </w:r>
    </w:p>
    <w:p w14:paraId="71F0DE1B">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（十七）产品认证。通过绿色食品水果产地认定和产品认证，有条件的积极争取通过GAP认证及地理标志登记。</w:t>
      </w:r>
    </w:p>
    <w:p w14:paraId="3FBDF642">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（十八）产品品牌。产品须有通过工商部门注册的商标。</w:t>
      </w:r>
    </w:p>
    <w:p w14:paraId="2DA11621">
      <w:pPr>
        <w:keepNext w:val="0"/>
        <w:keepLines w:val="0"/>
        <w:pageBreakBefore w:val="0"/>
        <w:kinsoku/>
        <w:wordWrap/>
        <w:overflowPunct/>
        <w:topLinePunct w:val="0"/>
        <w:autoSpaceDE/>
        <w:autoSpaceDN/>
        <w:bidi w:val="0"/>
        <w:adjustRightInd w:val="0"/>
        <w:snapToGrid w:val="0"/>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第八条</w:t>
      </w:r>
      <w:r>
        <w:rPr>
          <w:rFonts w:hint="eastAsia" w:ascii="仿宋_GB2312" w:eastAsia="仿宋_GB2312"/>
          <w:sz w:val="32"/>
          <w:szCs w:val="32"/>
          <w:lang w:val="en-US" w:eastAsia="zh-CN"/>
        </w:rPr>
        <w:t xml:space="preserve"> 质量管理要求</w:t>
      </w:r>
    </w:p>
    <w:p w14:paraId="5C6B9410">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（十九）农药化肥管理制度。农药购买、存放、使用及包装容器回收处理，实行专人负责，建立进出库档案。</w:t>
      </w:r>
    </w:p>
    <w:p w14:paraId="1C522ACC">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十）生产档案记录制度。有较为完整的生产管理档案记录，包括使用的农业投入品的名称、来源、用法、用量和使用日期，病、虫、草害及重要农业灾害发生与防控情况，主要管理技术措施，产品收获日期。档案记录保存二年以上。</w:t>
      </w:r>
    </w:p>
    <w:p w14:paraId="2C4974CE">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（二十一）产品检测与准出制度。有条件的配备必要的常规品质检查设备和农药残留速测设备，对果实可溶性固形物含量测定和农药残留进行检测，检测不合格的产品一律不得上市销售。</w:t>
      </w:r>
    </w:p>
    <w:p w14:paraId="3D2B2D17">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（二十二）质量追溯制度。有条件的标准园对生产者和产品进行统一编码，统一包装和标识，应用信息化手段实现产品质量查询。</w:t>
      </w:r>
    </w:p>
    <w:p w14:paraId="183C6AD9">
      <w:pPr>
        <w:keepNext w:val="0"/>
        <w:keepLines w:val="0"/>
        <w:pageBreakBefore w:val="0"/>
        <w:numPr>
          <w:ilvl w:val="0"/>
          <w:numId w:val="2"/>
        </w:numPr>
        <w:kinsoku/>
        <w:wordWrap/>
        <w:overflowPunct/>
        <w:topLinePunct w:val="0"/>
        <w:autoSpaceDE/>
        <w:autoSpaceDN/>
        <w:bidi w:val="0"/>
        <w:adjustRightInd w:val="0"/>
        <w:snapToGrid w:val="0"/>
        <w:ind w:firstLine="640" w:firstLineChars="200"/>
        <w:textAlignment w:val="auto"/>
        <w:rPr>
          <w:rFonts w:hint="eastAsia" w:ascii="仿宋_GB2312" w:eastAsia="仿宋_GB2312"/>
          <w:b/>
          <w:bCs/>
          <w:sz w:val="32"/>
          <w:szCs w:val="32"/>
          <w:lang w:val="en-US" w:eastAsia="zh-CN"/>
        </w:rPr>
      </w:pPr>
      <w:r>
        <w:rPr>
          <w:rFonts w:hint="eastAsia" w:ascii="仿宋_GB2312" w:eastAsia="仿宋_GB2312"/>
          <w:b w:val="0"/>
          <w:bCs w:val="0"/>
          <w:sz w:val="32"/>
          <w:szCs w:val="32"/>
          <w:lang w:val="en-US" w:eastAsia="zh-CN"/>
        </w:rPr>
        <w:t>联农带农</w:t>
      </w:r>
    </w:p>
    <w:p w14:paraId="53A7F46B">
      <w:pPr>
        <w:keepNext w:val="0"/>
        <w:keepLines w:val="0"/>
        <w:pageBreakBefore w:val="0"/>
        <w:kinsoku/>
        <w:wordWrap/>
        <w:overflowPunct/>
        <w:topLinePunct w:val="0"/>
        <w:autoSpaceDE/>
        <w:autoSpaceDN/>
        <w:bidi w:val="0"/>
        <w:adjustRightInd w:val="0"/>
        <w:snapToGrid w:val="0"/>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（二十三）标准园通过订单、合同、合作、支付租金、聘请用工等方式与农户建立稳定的利益联结机制，带动农户10人以上。</w:t>
      </w:r>
    </w:p>
    <w:p w14:paraId="250758D3">
      <w:pPr>
        <w:keepNext w:val="0"/>
        <w:keepLines w:val="0"/>
        <w:pageBreakBefore w:val="0"/>
        <w:kinsoku/>
        <w:wordWrap/>
        <w:overflowPunct/>
        <w:topLinePunct w:val="0"/>
        <w:autoSpaceDE/>
        <w:autoSpaceDN/>
        <w:bidi w:val="0"/>
        <w:adjustRightInd w:val="0"/>
        <w:snapToGrid w:val="0"/>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第十条</w:t>
      </w:r>
      <w:r>
        <w:rPr>
          <w:rFonts w:hint="eastAsia" w:ascii="仿宋_GB2312" w:eastAsia="仿宋_GB2312"/>
          <w:sz w:val="32"/>
          <w:szCs w:val="32"/>
          <w:lang w:val="en-US" w:eastAsia="zh-CN"/>
        </w:rPr>
        <w:t xml:space="preserve"> 其他要求</w:t>
      </w:r>
    </w:p>
    <w:p w14:paraId="72A60E7C">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（二十四）明确实施主体。标准园创建的主体是家庭农场、农民专业合作社或企业。标准园要确定技术员和指导专家。</w:t>
      </w:r>
    </w:p>
    <w:p w14:paraId="4ADE67EE">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（二十五）树立创建标牌。标准园要树立标牌，标明创建规模、树种、品种、生产目标、关键技术、技术负责人、管理责任人等。</w:t>
      </w:r>
    </w:p>
    <w:p w14:paraId="0C79A5F7">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（二十六）普及生产规程。每类水果都要制定先进、实用、操作性强的生产技术规程；生产技术规程要张挂到标准园醒目位置，要切实按照生产技术规程进行田间管理。</w:t>
      </w:r>
    </w:p>
    <w:p w14:paraId="0457F40E">
      <w:pPr>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（二十七）建立工作档案。创建方案、产品质量安全标准、技术规程、生产档案、产品质量检测报告、工作总结等文件资料要齐全、完整，并分类归档。</w:t>
      </w:r>
    </w:p>
    <w:p w14:paraId="0073079F">
      <w:pPr>
        <w:jc w:val="center"/>
        <w:rPr>
          <w:rFonts w:ascii="黑体" w:hAnsi="黑体" w:eastAsia="黑体"/>
          <w:sz w:val="32"/>
          <w:szCs w:val="32"/>
        </w:rPr>
      </w:pPr>
      <w:r>
        <w:rPr>
          <w:rFonts w:hint="eastAsia" w:ascii="黑体" w:hAnsi="黑体" w:eastAsia="黑体"/>
          <w:sz w:val="32"/>
          <w:szCs w:val="32"/>
        </w:rPr>
        <w:t>第三章  认定程序</w:t>
      </w:r>
    </w:p>
    <w:p w14:paraId="0E802C1F">
      <w:pPr>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十一</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县</w:t>
      </w:r>
      <w:r>
        <w:rPr>
          <w:rFonts w:hint="eastAsia" w:ascii="仿宋_GB2312" w:eastAsia="仿宋_GB2312"/>
          <w:sz w:val="32"/>
          <w:szCs w:val="32"/>
        </w:rPr>
        <w:t>级</w:t>
      </w:r>
      <w:r>
        <w:rPr>
          <w:rFonts w:hint="eastAsia" w:ascii="仿宋_GB2312" w:eastAsia="仿宋_GB2312"/>
          <w:sz w:val="32"/>
          <w:szCs w:val="32"/>
          <w:lang w:eastAsia="zh-CN"/>
        </w:rPr>
        <w:t>水果</w:t>
      </w:r>
      <w:r>
        <w:rPr>
          <w:rFonts w:hint="eastAsia" w:ascii="仿宋_GB2312" w:eastAsia="仿宋_GB2312"/>
          <w:sz w:val="32"/>
          <w:szCs w:val="32"/>
        </w:rPr>
        <w:t>标准园采取</w:t>
      </w:r>
      <w:r>
        <w:rPr>
          <w:rFonts w:hint="eastAsia" w:ascii="仿宋_GB2312" w:eastAsia="仿宋_GB2312"/>
          <w:sz w:val="32"/>
          <w:szCs w:val="32"/>
          <w:lang w:eastAsia="zh-CN"/>
        </w:rPr>
        <w:t>乡镇推荐上报申报创建主体，县农业主管部门统一</w:t>
      </w:r>
      <w:r>
        <w:rPr>
          <w:rFonts w:hint="eastAsia" w:ascii="仿宋_GB2312" w:eastAsia="仿宋_GB2312"/>
          <w:sz w:val="32"/>
          <w:szCs w:val="32"/>
          <w:lang w:val="en-US" w:eastAsia="zh-CN"/>
        </w:rPr>
        <w:t>组织认定。</w:t>
      </w:r>
    </w:p>
    <w:p w14:paraId="01592AB5">
      <w:pPr>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十二</w:t>
      </w:r>
      <w:r>
        <w:rPr>
          <w:rFonts w:hint="eastAsia" w:ascii="仿宋_GB2312" w:eastAsia="仿宋_GB2312"/>
          <w:b/>
          <w:sz w:val="32"/>
          <w:szCs w:val="32"/>
        </w:rPr>
        <w:t xml:space="preserve">条 </w:t>
      </w:r>
      <w:r>
        <w:rPr>
          <w:rFonts w:hint="eastAsia" w:ascii="仿宋_GB2312" w:eastAsia="仿宋_GB2312"/>
          <w:sz w:val="32"/>
          <w:szCs w:val="32"/>
        </w:rPr>
        <w:t>申请</w:t>
      </w:r>
      <w:r>
        <w:rPr>
          <w:rFonts w:hint="eastAsia" w:ascii="仿宋_GB2312" w:eastAsia="仿宋_GB2312"/>
          <w:sz w:val="32"/>
          <w:szCs w:val="32"/>
          <w:lang w:eastAsia="zh-CN"/>
        </w:rPr>
        <w:t>创建主体</w:t>
      </w:r>
      <w:r>
        <w:rPr>
          <w:rFonts w:hint="eastAsia" w:ascii="仿宋_GB2312" w:eastAsia="仿宋_GB2312"/>
          <w:sz w:val="32"/>
          <w:szCs w:val="32"/>
        </w:rPr>
        <w:t>应提交下列材料：</w:t>
      </w:r>
    </w:p>
    <w:p w14:paraId="1EF7EA06">
      <w:pPr>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舒城县水果</w:t>
      </w:r>
      <w:r>
        <w:rPr>
          <w:rFonts w:hint="eastAsia" w:ascii="仿宋_GB2312" w:eastAsia="仿宋_GB2312"/>
          <w:sz w:val="32"/>
          <w:szCs w:val="32"/>
        </w:rPr>
        <w:t>标准园创建认定申报书》；</w:t>
      </w:r>
    </w:p>
    <w:p w14:paraId="378F5C6D">
      <w:pPr>
        <w:ind w:firstLine="640" w:firstLineChars="200"/>
        <w:rPr>
          <w:rFonts w:ascii="仿宋_GB2312" w:eastAsia="仿宋_GB2312"/>
          <w:sz w:val="32"/>
          <w:szCs w:val="32"/>
        </w:rPr>
      </w:pPr>
      <w:r>
        <w:rPr>
          <w:rFonts w:hint="eastAsia" w:ascii="仿宋_GB2312" w:eastAsia="仿宋_GB2312"/>
          <w:sz w:val="32"/>
          <w:szCs w:val="32"/>
        </w:rPr>
        <w:t>（二）法人营业执照副本复印件</w:t>
      </w:r>
      <w:r>
        <w:rPr>
          <w:rFonts w:hint="eastAsia" w:ascii="仿宋_GB2312" w:eastAsia="仿宋_GB2312"/>
          <w:sz w:val="32"/>
          <w:szCs w:val="32"/>
          <w:lang w:eastAsia="zh-CN"/>
        </w:rPr>
        <w:t>（加盖单位公章）</w:t>
      </w:r>
      <w:r>
        <w:rPr>
          <w:rFonts w:hint="eastAsia" w:ascii="仿宋_GB2312" w:eastAsia="仿宋_GB2312"/>
          <w:sz w:val="32"/>
          <w:szCs w:val="32"/>
        </w:rPr>
        <w:t>；</w:t>
      </w:r>
    </w:p>
    <w:p w14:paraId="1A37563F">
      <w:pPr>
        <w:ind w:firstLine="640" w:firstLineChars="200"/>
        <w:rPr>
          <w:rFonts w:ascii="仿宋_GB2312" w:eastAsia="仿宋_GB2312"/>
          <w:sz w:val="32"/>
          <w:szCs w:val="32"/>
        </w:rPr>
      </w:pPr>
      <w:r>
        <w:rPr>
          <w:rFonts w:hint="eastAsia" w:ascii="仿宋_GB2312" w:eastAsia="仿宋_GB2312"/>
          <w:sz w:val="32"/>
          <w:szCs w:val="32"/>
        </w:rPr>
        <w:t>（三）园区布局平面图；</w:t>
      </w:r>
    </w:p>
    <w:p w14:paraId="26085C09">
      <w:pPr>
        <w:ind w:firstLine="640" w:firstLineChars="200"/>
        <w:rPr>
          <w:rFonts w:ascii="仿宋_GB2312" w:eastAsia="仿宋_GB2312"/>
          <w:sz w:val="32"/>
          <w:szCs w:val="32"/>
        </w:rPr>
      </w:pPr>
      <w:r>
        <w:rPr>
          <w:rFonts w:hint="eastAsia" w:ascii="仿宋_GB2312" w:eastAsia="仿宋_GB2312"/>
          <w:sz w:val="32"/>
          <w:szCs w:val="32"/>
        </w:rPr>
        <w:t>（四）生产技术规范、生产经营管理</w:t>
      </w:r>
      <w:r>
        <w:rPr>
          <w:rFonts w:hint="eastAsia" w:ascii="仿宋_GB2312" w:eastAsia="仿宋_GB2312"/>
          <w:sz w:val="32"/>
          <w:szCs w:val="32"/>
          <w:lang w:eastAsia="zh-CN"/>
        </w:rPr>
        <w:t>等有关</w:t>
      </w:r>
      <w:r>
        <w:rPr>
          <w:rFonts w:hint="eastAsia" w:ascii="仿宋_GB2312" w:eastAsia="仿宋_GB2312"/>
          <w:sz w:val="32"/>
          <w:szCs w:val="32"/>
        </w:rPr>
        <w:t>制度；</w:t>
      </w:r>
    </w:p>
    <w:p w14:paraId="5853A63A">
      <w:pPr>
        <w:ind w:firstLine="640" w:firstLineChars="200"/>
        <w:rPr>
          <w:rFonts w:ascii="仿宋_GB2312" w:eastAsia="仿宋_GB2312"/>
          <w:sz w:val="32"/>
          <w:szCs w:val="32"/>
        </w:rPr>
      </w:pPr>
      <w:r>
        <w:rPr>
          <w:rFonts w:hint="eastAsia" w:ascii="仿宋_GB2312" w:eastAsia="仿宋_GB2312"/>
          <w:sz w:val="32"/>
          <w:szCs w:val="32"/>
        </w:rPr>
        <w:t>（五）相关产品质量认证</w:t>
      </w:r>
      <w:r>
        <w:rPr>
          <w:rFonts w:hint="eastAsia" w:ascii="仿宋_GB2312" w:eastAsia="仿宋_GB2312"/>
          <w:sz w:val="32"/>
          <w:szCs w:val="32"/>
          <w:lang w:eastAsia="zh-CN"/>
        </w:rPr>
        <w:t>证书</w:t>
      </w:r>
      <w:r>
        <w:rPr>
          <w:rFonts w:hint="eastAsia" w:ascii="仿宋_GB2312" w:eastAsia="仿宋_GB2312"/>
          <w:sz w:val="32"/>
          <w:szCs w:val="32"/>
        </w:rPr>
        <w:t>；</w:t>
      </w:r>
    </w:p>
    <w:p w14:paraId="5735C34E">
      <w:pPr>
        <w:ind w:firstLine="640" w:firstLineChars="200"/>
        <w:rPr>
          <w:rFonts w:ascii="仿宋_GB2312" w:eastAsia="仿宋_GB2312"/>
          <w:sz w:val="32"/>
          <w:szCs w:val="32"/>
        </w:rPr>
      </w:pPr>
      <w:r>
        <w:rPr>
          <w:rFonts w:hint="eastAsia" w:ascii="仿宋_GB2312" w:eastAsia="仿宋_GB2312"/>
          <w:sz w:val="32"/>
          <w:szCs w:val="32"/>
        </w:rPr>
        <w:t>（六）土地所有权证明（承包经营权证书、流转合同等）</w:t>
      </w:r>
    </w:p>
    <w:p w14:paraId="3827D07C">
      <w:pPr>
        <w:ind w:firstLine="640" w:firstLineChars="200"/>
        <w:rPr>
          <w:rFonts w:ascii="仿宋_GB2312" w:eastAsia="仿宋_GB2312"/>
          <w:sz w:val="32"/>
          <w:szCs w:val="32"/>
        </w:rPr>
      </w:pPr>
      <w:r>
        <w:rPr>
          <w:rFonts w:hint="eastAsia" w:ascii="仿宋_GB2312" w:eastAsia="仿宋_GB2312"/>
          <w:sz w:val="32"/>
          <w:szCs w:val="32"/>
        </w:rPr>
        <w:t>（七）其它需要提供的材料。</w:t>
      </w:r>
    </w:p>
    <w:p w14:paraId="2EA9EEDC">
      <w:pPr>
        <w:ind w:firstLine="640" w:firstLineChars="200"/>
        <w:rPr>
          <w:rFonts w:ascii="仿宋_GB2312" w:eastAsia="仿宋_GB2312"/>
          <w:sz w:val="32"/>
          <w:szCs w:val="32"/>
        </w:rPr>
      </w:pPr>
      <w:r>
        <w:rPr>
          <w:rFonts w:hint="eastAsia" w:ascii="仿宋_GB2312" w:eastAsia="仿宋_GB2312"/>
          <w:sz w:val="32"/>
          <w:szCs w:val="32"/>
        </w:rPr>
        <w:t>以上材料需装订成册，一式三份，并附电子文档。</w:t>
      </w:r>
    </w:p>
    <w:p w14:paraId="4470497D">
      <w:pPr>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十三</w:t>
      </w:r>
      <w:r>
        <w:rPr>
          <w:rFonts w:hint="eastAsia" w:ascii="仿宋_GB2312" w:eastAsia="仿宋_GB2312"/>
          <w:b/>
          <w:sz w:val="32"/>
          <w:szCs w:val="32"/>
        </w:rPr>
        <w:t xml:space="preserve">条 </w:t>
      </w:r>
      <w:r>
        <w:rPr>
          <w:rFonts w:hint="eastAsia" w:ascii="仿宋_GB2312" w:eastAsia="仿宋_GB2312"/>
          <w:sz w:val="32"/>
          <w:szCs w:val="32"/>
        </w:rPr>
        <w:t>认定程序：</w:t>
      </w:r>
    </w:p>
    <w:p w14:paraId="37C32AFE">
      <w:pPr>
        <w:ind w:firstLine="640" w:firstLineChars="200"/>
        <w:rPr>
          <w:rFonts w:ascii="仿宋_GB2312" w:eastAsia="仿宋_GB2312"/>
          <w:sz w:val="32"/>
          <w:szCs w:val="32"/>
        </w:rPr>
      </w:pPr>
      <w:r>
        <w:rPr>
          <w:rFonts w:hint="eastAsia" w:ascii="仿宋_GB2312" w:eastAsia="仿宋_GB2312"/>
          <w:sz w:val="32"/>
          <w:szCs w:val="32"/>
        </w:rPr>
        <w:t>（一）申请单位填写《</w:t>
      </w:r>
      <w:r>
        <w:rPr>
          <w:rFonts w:hint="eastAsia" w:ascii="仿宋_GB2312" w:eastAsia="仿宋_GB2312"/>
          <w:sz w:val="32"/>
          <w:szCs w:val="32"/>
          <w:lang w:eastAsia="zh-CN"/>
        </w:rPr>
        <w:t>舒城县水果</w:t>
      </w:r>
      <w:r>
        <w:rPr>
          <w:rFonts w:hint="eastAsia" w:ascii="仿宋_GB2312" w:eastAsia="仿宋_GB2312"/>
          <w:sz w:val="32"/>
          <w:szCs w:val="32"/>
        </w:rPr>
        <w:t>标准园认定申请书》，</w:t>
      </w:r>
      <w:r>
        <w:rPr>
          <w:rFonts w:hint="eastAsia" w:ascii="仿宋_GB2312" w:eastAsia="仿宋_GB2312"/>
          <w:sz w:val="32"/>
          <w:szCs w:val="32"/>
          <w:lang w:eastAsia="zh-CN"/>
        </w:rPr>
        <w:t>由所在乡镇推荐申报</w:t>
      </w:r>
      <w:r>
        <w:rPr>
          <w:rFonts w:hint="eastAsia" w:ascii="仿宋_GB2312" w:eastAsia="仿宋_GB2312"/>
          <w:sz w:val="32"/>
          <w:szCs w:val="32"/>
        </w:rPr>
        <w:t>；</w:t>
      </w:r>
    </w:p>
    <w:p w14:paraId="7EFB2323">
      <w:pPr>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农业农村局</w:t>
      </w:r>
      <w:r>
        <w:rPr>
          <w:rFonts w:hint="eastAsia" w:ascii="仿宋_GB2312" w:eastAsia="仿宋_GB2312"/>
          <w:sz w:val="32"/>
          <w:szCs w:val="32"/>
        </w:rPr>
        <w:t>对申报材料组织专家按照《</w:t>
      </w:r>
      <w:r>
        <w:rPr>
          <w:rFonts w:hint="eastAsia" w:ascii="仿宋_GB2312" w:eastAsia="仿宋_GB2312"/>
          <w:sz w:val="32"/>
          <w:szCs w:val="32"/>
          <w:lang w:eastAsia="zh-CN"/>
        </w:rPr>
        <w:t>舒城县水果</w:t>
      </w:r>
      <w:r>
        <w:rPr>
          <w:rFonts w:hint="eastAsia" w:ascii="仿宋_GB2312" w:eastAsia="仿宋_GB2312"/>
          <w:sz w:val="32"/>
          <w:szCs w:val="32"/>
        </w:rPr>
        <w:t>标准园认定评分标准》进行评审；</w:t>
      </w:r>
    </w:p>
    <w:p w14:paraId="066A92B4">
      <w:pPr>
        <w:ind w:firstLine="640" w:firstLineChars="200"/>
        <w:rPr>
          <w:rFonts w:hint="eastAsia" w:ascii="黑体" w:hAnsi="黑体" w:eastAsia="仿宋_GB2312"/>
          <w:sz w:val="32"/>
          <w:szCs w:val="32"/>
          <w:lang w:eastAsia="zh-CN"/>
        </w:rPr>
      </w:pPr>
      <w:r>
        <w:rPr>
          <w:rFonts w:hint="eastAsia" w:ascii="仿宋_GB2312" w:eastAsia="仿宋_GB2312"/>
          <w:sz w:val="32"/>
          <w:szCs w:val="32"/>
        </w:rPr>
        <w:t>（四）评定结果对社会予以公示</w:t>
      </w:r>
      <w:r>
        <w:rPr>
          <w:rFonts w:hint="eastAsia" w:ascii="仿宋_GB2312" w:eastAsia="仿宋_GB2312"/>
          <w:sz w:val="32"/>
          <w:szCs w:val="32"/>
          <w:lang w:eastAsia="zh-CN"/>
        </w:rPr>
        <w:t>。</w:t>
      </w:r>
    </w:p>
    <w:p w14:paraId="533C98DC">
      <w:pPr>
        <w:jc w:val="center"/>
        <w:rPr>
          <w:rFonts w:hint="eastAsia" w:ascii="黑体" w:hAnsi="黑体" w:eastAsia="黑体"/>
          <w:sz w:val="32"/>
          <w:szCs w:val="32"/>
        </w:rPr>
      </w:pPr>
    </w:p>
    <w:p w14:paraId="05AE7EEC">
      <w:pPr>
        <w:jc w:val="center"/>
        <w:rPr>
          <w:rFonts w:ascii="黑体" w:hAnsi="黑体" w:eastAsia="黑体"/>
          <w:sz w:val="32"/>
          <w:szCs w:val="32"/>
        </w:rPr>
      </w:pPr>
      <w:r>
        <w:rPr>
          <w:rFonts w:hint="eastAsia" w:ascii="黑体" w:hAnsi="黑体" w:eastAsia="黑体"/>
          <w:sz w:val="32"/>
          <w:szCs w:val="32"/>
        </w:rPr>
        <w:t>第四章  认定奖励</w:t>
      </w:r>
    </w:p>
    <w:p w14:paraId="4FD00A5B">
      <w:pPr>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十四</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评审达到县</w:t>
      </w:r>
      <w:r>
        <w:rPr>
          <w:rFonts w:hint="eastAsia" w:ascii="仿宋_GB2312" w:eastAsia="仿宋_GB2312"/>
          <w:sz w:val="32"/>
          <w:szCs w:val="32"/>
        </w:rPr>
        <w:t>级</w:t>
      </w:r>
      <w:r>
        <w:rPr>
          <w:rFonts w:hint="eastAsia" w:ascii="仿宋_GB2312" w:eastAsia="仿宋_GB2312"/>
          <w:sz w:val="32"/>
          <w:szCs w:val="32"/>
          <w:lang w:eastAsia="zh-CN"/>
        </w:rPr>
        <w:t>水果</w:t>
      </w:r>
      <w:r>
        <w:rPr>
          <w:rFonts w:hint="eastAsia" w:ascii="仿宋_GB2312" w:eastAsia="仿宋_GB2312"/>
          <w:sz w:val="32"/>
          <w:szCs w:val="32"/>
        </w:rPr>
        <w:t>标准园</w:t>
      </w:r>
      <w:r>
        <w:rPr>
          <w:rFonts w:hint="eastAsia" w:ascii="仿宋_GB2312" w:eastAsia="仿宋_GB2312"/>
          <w:sz w:val="32"/>
          <w:szCs w:val="32"/>
          <w:lang w:eastAsia="zh-CN"/>
        </w:rPr>
        <w:t>认定标准的</w:t>
      </w:r>
      <w:r>
        <w:rPr>
          <w:rFonts w:hint="eastAsia" w:ascii="仿宋_GB2312" w:eastAsia="仿宋_GB2312"/>
          <w:sz w:val="32"/>
          <w:szCs w:val="32"/>
        </w:rPr>
        <w:t>，由</w:t>
      </w:r>
      <w:r>
        <w:rPr>
          <w:rFonts w:hint="eastAsia" w:ascii="仿宋_GB2312" w:eastAsia="仿宋_GB2312"/>
          <w:sz w:val="32"/>
          <w:szCs w:val="32"/>
          <w:lang w:eastAsia="zh-CN"/>
        </w:rPr>
        <w:t>县农业农村局</w:t>
      </w:r>
      <w:r>
        <w:rPr>
          <w:rFonts w:hint="eastAsia" w:ascii="仿宋_GB2312" w:eastAsia="仿宋_GB2312"/>
          <w:sz w:val="32"/>
          <w:szCs w:val="32"/>
        </w:rPr>
        <w:t>认定授牌。</w:t>
      </w:r>
    </w:p>
    <w:p w14:paraId="09156DB1">
      <w:pPr>
        <w:jc w:val="center"/>
        <w:rPr>
          <w:rFonts w:ascii="黑体" w:hAnsi="黑体" w:eastAsia="黑体"/>
          <w:sz w:val="32"/>
          <w:szCs w:val="32"/>
        </w:rPr>
      </w:pPr>
      <w:r>
        <w:rPr>
          <w:rFonts w:hint="eastAsia" w:ascii="黑体" w:hAnsi="黑体" w:eastAsia="黑体"/>
          <w:sz w:val="32"/>
          <w:szCs w:val="32"/>
        </w:rPr>
        <w:t>第五章  监督管理</w:t>
      </w:r>
    </w:p>
    <w:p w14:paraId="58879CC9">
      <w:pPr>
        <w:ind w:firstLine="643" w:firstLineChars="200"/>
        <w:rPr>
          <w:rFonts w:ascii="仿宋_GB2312" w:eastAsia="仿宋_GB2312"/>
          <w:b/>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十五</w:t>
      </w:r>
      <w:r>
        <w:rPr>
          <w:rFonts w:hint="eastAsia" w:ascii="仿宋_GB2312" w:eastAsia="仿宋_GB2312"/>
          <w:b/>
          <w:sz w:val="32"/>
          <w:szCs w:val="32"/>
        </w:rPr>
        <w:t>条</w:t>
      </w:r>
      <w:r>
        <w:rPr>
          <w:rFonts w:hint="eastAsia" w:ascii="仿宋_GB2312" w:eastAsia="仿宋_GB2312"/>
          <w:sz w:val="32"/>
          <w:szCs w:val="32"/>
        </w:rPr>
        <w:t xml:space="preserve"> 授牌的</w:t>
      </w:r>
      <w:r>
        <w:rPr>
          <w:rFonts w:hint="eastAsia" w:ascii="仿宋_GB2312" w:eastAsia="仿宋_GB2312"/>
          <w:sz w:val="32"/>
          <w:szCs w:val="32"/>
          <w:lang w:eastAsia="zh-CN"/>
        </w:rPr>
        <w:t>县</w:t>
      </w:r>
      <w:r>
        <w:rPr>
          <w:rFonts w:hint="eastAsia" w:ascii="仿宋_GB2312" w:eastAsia="仿宋_GB2312"/>
          <w:sz w:val="32"/>
          <w:szCs w:val="32"/>
        </w:rPr>
        <w:t>级</w:t>
      </w:r>
      <w:r>
        <w:rPr>
          <w:rFonts w:hint="eastAsia" w:ascii="仿宋_GB2312" w:eastAsia="仿宋_GB2312"/>
          <w:sz w:val="32"/>
          <w:szCs w:val="32"/>
          <w:lang w:eastAsia="zh-CN"/>
        </w:rPr>
        <w:t>水果</w:t>
      </w:r>
      <w:r>
        <w:rPr>
          <w:rFonts w:hint="eastAsia" w:ascii="仿宋_GB2312" w:eastAsia="仿宋_GB2312"/>
          <w:sz w:val="32"/>
          <w:szCs w:val="32"/>
        </w:rPr>
        <w:t>标准园由</w:t>
      </w:r>
      <w:r>
        <w:rPr>
          <w:rFonts w:hint="eastAsia" w:ascii="仿宋_GB2312" w:eastAsia="仿宋_GB2312"/>
          <w:sz w:val="32"/>
          <w:szCs w:val="32"/>
          <w:lang w:eastAsia="zh-CN"/>
        </w:rPr>
        <w:t>所在乡镇</w:t>
      </w:r>
      <w:r>
        <w:rPr>
          <w:rFonts w:hint="eastAsia" w:ascii="仿宋_GB2312" w:eastAsia="仿宋_GB2312"/>
          <w:sz w:val="32"/>
          <w:szCs w:val="32"/>
        </w:rPr>
        <w:t>负责日常监督管理工作，重点加强标准园产品质量监管，对授牌标准园生产经营管理情况发生重大变化，或发生质量安全事故的要及时上报</w:t>
      </w:r>
      <w:r>
        <w:rPr>
          <w:rFonts w:hint="eastAsia" w:ascii="仿宋_GB2312" w:eastAsia="仿宋_GB2312"/>
          <w:sz w:val="32"/>
          <w:szCs w:val="32"/>
          <w:lang w:eastAsia="zh-CN"/>
        </w:rPr>
        <w:t>农业农村局</w:t>
      </w:r>
      <w:r>
        <w:rPr>
          <w:rFonts w:hint="eastAsia" w:ascii="仿宋_GB2312" w:eastAsia="仿宋_GB2312"/>
          <w:sz w:val="32"/>
          <w:szCs w:val="32"/>
        </w:rPr>
        <w:t>。</w:t>
      </w:r>
    </w:p>
    <w:p w14:paraId="4F1E4884">
      <w:pPr>
        <w:ind w:firstLine="643" w:firstLineChars="200"/>
        <w:rPr>
          <w:rFonts w:ascii="黑体" w:hAnsi="黑体" w:eastAsia="黑体"/>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对认定的</w:t>
      </w:r>
      <w:r>
        <w:rPr>
          <w:rFonts w:hint="eastAsia" w:ascii="仿宋_GB2312" w:eastAsia="仿宋_GB2312"/>
          <w:sz w:val="32"/>
          <w:szCs w:val="32"/>
          <w:lang w:eastAsia="zh-CN"/>
        </w:rPr>
        <w:t>水果</w:t>
      </w:r>
      <w:r>
        <w:rPr>
          <w:rFonts w:hint="eastAsia" w:ascii="仿宋_GB2312" w:eastAsia="仿宋_GB2312"/>
          <w:sz w:val="32"/>
          <w:szCs w:val="32"/>
        </w:rPr>
        <w:t>标准园实施动态管理，每两年监测复核一次，与当年的</w:t>
      </w:r>
      <w:r>
        <w:rPr>
          <w:rFonts w:hint="eastAsia" w:ascii="仿宋_GB2312" w:eastAsia="仿宋_GB2312"/>
          <w:sz w:val="32"/>
          <w:szCs w:val="32"/>
          <w:lang w:eastAsia="zh-CN"/>
        </w:rPr>
        <w:t>水果</w:t>
      </w:r>
      <w:r>
        <w:rPr>
          <w:rFonts w:hint="eastAsia" w:ascii="仿宋_GB2312" w:eastAsia="仿宋_GB2312"/>
          <w:sz w:val="32"/>
          <w:szCs w:val="32"/>
        </w:rPr>
        <w:t>标准园认定工作同时开展。对监测不合格的，限期整改，整改仍不合格的，取消</w:t>
      </w:r>
      <w:r>
        <w:rPr>
          <w:rFonts w:hint="eastAsia" w:ascii="仿宋_GB2312" w:eastAsia="仿宋_GB2312"/>
          <w:sz w:val="32"/>
          <w:szCs w:val="32"/>
          <w:lang w:eastAsia="zh-CN"/>
        </w:rPr>
        <w:t>水果</w:t>
      </w:r>
      <w:r>
        <w:rPr>
          <w:rFonts w:hint="eastAsia" w:ascii="仿宋_GB2312" w:eastAsia="仿宋_GB2312"/>
          <w:sz w:val="32"/>
          <w:szCs w:val="32"/>
        </w:rPr>
        <w:t>标准园称号。对发生重大质量安全事故或其他违法、违规行为被县级以上政府或部门通报的，立即取消</w:t>
      </w:r>
      <w:r>
        <w:rPr>
          <w:rFonts w:hint="eastAsia" w:ascii="仿宋_GB2312" w:eastAsia="仿宋_GB2312"/>
          <w:sz w:val="32"/>
          <w:szCs w:val="32"/>
          <w:lang w:eastAsia="zh-CN"/>
        </w:rPr>
        <w:t>水果</w:t>
      </w:r>
      <w:r>
        <w:rPr>
          <w:rFonts w:hint="eastAsia" w:ascii="仿宋_GB2312" w:eastAsia="仿宋_GB2312"/>
          <w:sz w:val="32"/>
          <w:szCs w:val="32"/>
        </w:rPr>
        <w:t>标准园称号。</w:t>
      </w:r>
    </w:p>
    <w:p w14:paraId="37CB5D9F">
      <w:pPr>
        <w:jc w:val="center"/>
        <w:rPr>
          <w:rFonts w:ascii="黑体" w:hAnsi="黑体" w:eastAsia="黑体"/>
          <w:sz w:val="32"/>
          <w:szCs w:val="32"/>
        </w:rPr>
      </w:pPr>
      <w:r>
        <w:rPr>
          <w:rFonts w:hint="eastAsia" w:ascii="黑体" w:hAnsi="黑体" w:eastAsia="黑体"/>
          <w:sz w:val="32"/>
          <w:szCs w:val="32"/>
        </w:rPr>
        <w:t>第六章  附则</w:t>
      </w:r>
    </w:p>
    <w:p w14:paraId="5EBA8FDF">
      <w:pPr>
        <w:ind w:firstLine="643" w:firstLineChars="200"/>
        <w:rPr>
          <w:rFonts w:hint="eastAsia" w:ascii="仿宋_GB2312" w:eastAsia="仿宋_GB2312"/>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32"/>
          <w:szCs w:val="32"/>
        </w:rPr>
        <w:t>第十</w:t>
      </w:r>
      <w:r>
        <w:rPr>
          <w:rFonts w:hint="eastAsia" w:ascii="仿宋_GB2312" w:eastAsia="仿宋_GB2312"/>
          <w:b/>
          <w:sz w:val="32"/>
          <w:szCs w:val="32"/>
          <w:lang w:eastAsia="zh-CN"/>
        </w:rPr>
        <w:t>七</w:t>
      </w:r>
      <w:r>
        <w:rPr>
          <w:rFonts w:hint="eastAsia" w:ascii="仿宋_GB2312" w:eastAsia="仿宋_GB2312"/>
          <w:b/>
          <w:sz w:val="32"/>
          <w:szCs w:val="32"/>
        </w:rPr>
        <w:t xml:space="preserve">条 </w:t>
      </w:r>
      <w:r>
        <w:rPr>
          <w:rFonts w:hint="eastAsia" w:ascii="仿宋_GB2312" w:eastAsia="仿宋_GB2312"/>
          <w:sz w:val="32"/>
          <w:szCs w:val="32"/>
        </w:rPr>
        <w:t>本细则自公布之日起施行，由</w:t>
      </w:r>
      <w:r>
        <w:rPr>
          <w:rFonts w:hint="eastAsia" w:ascii="仿宋_GB2312" w:eastAsia="仿宋_GB2312"/>
          <w:sz w:val="32"/>
          <w:szCs w:val="32"/>
          <w:lang w:eastAsia="zh-CN"/>
        </w:rPr>
        <w:t>农业农村局</w:t>
      </w:r>
      <w:r>
        <w:rPr>
          <w:rFonts w:hint="eastAsia" w:ascii="仿宋_GB2312" w:eastAsia="仿宋_GB2312"/>
          <w:sz w:val="32"/>
          <w:szCs w:val="32"/>
        </w:rPr>
        <w:t>负责解释</w:t>
      </w:r>
      <w:r>
        <w:rPr>
          <w:rFonts w:hint="eastAsia" w:ascii="仿宋_GB2312" w:eastAsia="仿宋_GB2312"/>
          <w:sz w:val="32"/>
          <w:szCs w:val="32"/>
          <w:lang w:eastAsia="zh-CN"/>
        </w:rPr>
        <w:t>。</w:t>
      </w:r>
    </w:p>
    <w:p w14:paraId="479286B6">
      <w:pPr>
        <w:adjustRightInd/>
        <w:snapToGrid/>
        <w:spacing w:line="240" w:lineRule="auto"/>
        <w:ind w:firstLine="0" w:firstLineChars="0"/>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p>
    <w:p w14:paraId="5DAB81CB">
      <w:pPr>
        <w:adjustRightInd/>
        <w:snapToGrid/>
        <w:spacing w:line="240" w:lineRule="auto"/>
        <w:ind w:firstLine="0" w:firstLineChars="0"/>
        <w:rPr>
          <w:rFonts w:hint="eastAsia" w:ascii="黑体" w:hAnsi="黑体" w:eastAsia="黑体" w:cs="黑体"/>
          <w:b w:val="0"/>
          <w:bCs/>
          <w:sz w:val="32"/>
          <w:szCs w:val="32"/>
        </w:rPr>
      </w:pPr>
    </w:p>
    <w:p w14:paraId="33B6F6E5">
      <w:pPr>
        <w:adjustRightInd/>
        <w:snapToGrid/>
        <w:spacing w:line="240" w:lineRule="auto"/>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舒城县水果</w:t>
      </w:r>
      <w:r>
        <w:rPr>
          <w:rFonts w:hint="eastAsia" w:ascii="方正小标宋简体" w:hAnsi="方正小标宋简体" w:eastAsia="方正小标宋简体" w:cs="方正小标宋简体"/>
          <w:b w:val="0"/>
          <w:bCs/>
          <w:sz w:val="44"/>
          <w:szCs w:val="44"/>
        </w:rPr>
        <w:t>标准园创建认定申报书</w:t>
      </w:r>
    </w:p>
    <w:p w14:paraId="393A3F98">
      <w:pPr>
        <w:spacing w:line="360" w:lineRule="auto"/>
        <w:jc w:val="center"/>
        <w:rPr>
          <w:rFonts w:ascii="仿宋_GB2312" w:eastAsia="仿宋_GB2312"/>
          <w:bCs/>
          <w:sz w:val="36"/>
          <w:szCs w:val="36"/>
        </w:rPr>
      </w:pPr>
    </w:p>
    <w:p w14:paraId="42205ADB">
      <w:pPr>
        <w:spacing w:line="360" w:lineRule="auto"/>
        <w:jc w:val="center"/>
        <w:rPr>
          <w:sz w:val="84"/>
        </w:rPr>
      </w:pPr>
    </w:p>
    <w:p w14:paraId="20537FEA">
      <w:pPr>
        <w:spacing w:line="360" w:lineRule="auto"/>
        <w:jc w:val="center"/>
        <w:rPr>
          <w:sz w:val="84"/>
        </w:rPr>
      </w:pPr>
    </w:p>
    <w:p w14:paraId="4FA4EC72">
      <w:pPr>
        <w:spacing w:line="360" w:lineRule="auto"/>
        <w:jc w:val="center"/>
        <w:rPr>
          <w:sz w:val="36"/>
        </w:rPr>
      </w:pPr>
    </w:p>
    <w:p w14:paraId="7C9B218B">
      <w:pPr>
        <w:spacing w:line="360" w:lineRule="auto"/>
        <w:ind w:firstLine="321" w:firstLineChars="100"/>
        <w:rPr>
          <w:b/>
          <w:bCs/>
          <w:sz w:val="32"/>
        </w:rPr>
      </w:pPr>
    </w:p>
    <w:p w14:paraId="0643AFA8">
      <w:pPr>
        <w:spacing w:line="360" w:lineRule="auto"/>
        <w:jc w:val="center"/>
        <w:rPr>
          <w:rFonts w:ascii="仿宋_GB2312" w:eastAsia="仿宋_GB2312"/>
          <w:bCs/>
          <w:sz w:val="32"/>
          <w:szCs w:val="32"/>
        </w:rPr>
      </w:pPr>
    </w:p>
    <w:p w14:paraId="1EE9E8E0">
      <w:pPr>
        <w:spacing w:line="360" w:lineRule="auto"/>
        <w:jc w:val="center"/>
        <w:rPr>
          <w:rFonts w:ascii="仿宋_GB2312" w:eastAsia="仿宋_GB2312"/>
          <w:bCs/>
          <w:sz w:val="32"/>
          <w:szCs w:val="32"/>
        </w:rPr>
      </w:pPr>
    </w:p>
    <w:p w14:paraId="6E88E6AF">
      <w:pPr>
        <w:spacing w:line="590" w:lineRule="exact"/>
        <w:ind w:firstLine="947" w:firstLineChars="296"/>
        <w:rPr>
          <w:rFonts w:eastAsia="仿宋_GB2312"/>
          <w:sz w:val="32"/>
          <w:szCs w:val="32"/>
        </w:rPr>
      </w:pPr>
      <w:r>
        <w:rPr>
          <w:rFonts w:hint="eastAsia" w:eastAsia="仿宋_GB2312"/>
          <w:sz w:val="32"/>
          <w:szCs w:val="32"/>
        </w:rPr>
        <w:t>标准园名称：</w:t>
      </w:r>
      <w:r>
        <w:rPr>
          <w:rFonts w:eastAsia="仿宋_GB2312"/>
          <w:sz w:val="32"/>
          <w:szCs w:val="32"/>
          <w:u w:val="single"/>
        </w:rPr>
        <w:t xml:space="preserve">                          </w:t>
      </w:r>
    </w:p>
    <w:p w14:paraId="0F0AE2E8">
      <w:pPr>
        <w:spacing w:line="590" w:lineRule="exact"/>
        <w:ind w:firstLine="907" w:firstLineChars="216"/>
        <w:rPr>
          <w:rFonts w:eastAsia="仿宋_GB2312"/>
          <w:sz w:val="32"/>
          <w:szCs w:val="32"/>
        </w:rPr>
      </w:pPr>
      <w:r>
        <w:rPr>
          <w:rFonts w:eastAsia="仿宋_GB2312"/>
          <w:spacing w:val="50"/>
          <w:sz w:val="32"/>
          <w:szCs w:val="32"/>
        </w:rPr>
        <w:t>申报单位</w:t>
      </w:r>
      <w:r>
        <w:rPr>
          <w:rFonts w:hint="eastAsia" w:eastAsia="仿宋_GB2312"/>
          <w:sz w:val="32"/>
          <w:szCs w:val="32"/>
        </w:rPr>
        <w:t>：</w:t>
      </w:r>
      <w:r>
        <w:rPr>
          <w:rFonts w:eastAsia="仿宋_GB2312"/>
          <w:sz w:val="32"/>
          <w:szCs w:val="32"/>
          <w:u w:val="single"/>
        </w:rPr>
        <w:t xml:space="preserve">                          </w:t>
      </w:r>
    </w:p>
    <w:p w14:paraId="6EF521B0">
      <w:pPr>
        <w:spacing w:line="590" w:lineRule="exact"/>
        <w:ind w:firstLine="907" w:firstLineChars="216"/>
        <w:rPr>
          <w:rFonts w:eastAsia="仿宋_GB2312"/>
          <w:sz w:val="32"/>
          <w:szCs w:val="32"/>
        </w:rPr>
      </w:pPr>
      <w:r>
        <w:rPr>
          <w:rFonts w:eastAsia="仿宋_GB2312"/>
          <w:spacing w:val="50"/>
          <w:sz w:val="32"/>
          <w:szCs w:val="32"/>
        </w:rPr>
        <w:t>实施地点</w:t>
      </w:r>
      <w:r>
        <w:rPr>
          <w:rFonts w:hint="eastAsia" w:eastAsia="仿宋_GB2312"/>
          <w:sz w:val="32"/>
          <w:szCs w:val="32"/>
        </w:rPr>
        <w:t>：</w:t>
      </w:r>
      <w:r>
        <w:rPr>
          <w:rFonts w:eastAsia="仿宋_GB2312"/>
          <w:sz w:val="32"/>
          <w:szCs w:val="32"/>
          <w:u w:val="single"/>
        </w:rPr>
        <w:t xml:space="preserve">                          </w:t>
      </w:r>
    </w:p>
    <w:p w14:paraId="193C48B5">
      <w:pPr>
        <w:spacing w:line="590" w:lineRule="exact"/>
        <w:ind w:firstLine="907" w:firstLineChars="216"/>
        <w:rPr>
          <w:rFonts w:eastAsia="仿宋_GB2312"/>
          <w:sz w:val="32"/>
          <w:szCs w:val="32"/>
        </w:rPr>
      </w:pPr>
      <w:r>
        <w:rPr>
          <w:rFonts w:eastAsia="仿宋_GB2312"/>
          <w:spacing w:val="50"/>
          <w:sz w:val="32"/>
          <w:szCs w:val="32"/>
        </w:rPr>
        <w:t>申报日期</w:t>
      </w:r>
      <w:r>
        <w:rPr>
          <w:rFonts w:hint="eastAsia" w:eastAsia="仿宋_GB2312"/>
          <w:sz w:val="32"/>
          <w:szCs w:val="32"/>
        </w:rPr>
        <w:t>：</w:t>
      </w:r>
      <w:r>
        <w:rPr>
          <w:rFonts w:eastAsia="仿宋_GB2312"/>
          <w:sz w:val="32"/>
          <w:szCs w:val="32"/>
          <w:u w:val="single"/>
        </w:rPr>
        <w:t xml:space="preserve">                          </w:t>
      </w:r>
    </w:p>
    <w:p w14:paraId="0D0AD8E5">
      <w:pPr>
        <w:spacing w:line="360" w:lineRule="auto"/>
        <w:jc w:val="center"/>
        <w:rPr>
          <w:rFonts w:ascii="仿宋_GB2312" w:eastAsia="仿宋_GB2312"/>
          <w:bCs/>
          <w:sz w:val="32"/>
          <w:szCs w:val="32"/>
        </w:rPr>
      </w:pPr>
    </w:p>
    <w:p w14:paraId="4FF100BA">
      <w:pPr>
        <w:spacing w:line="360" w:lineRule="auto"/>
        <w:jc w:val="center"/>
        <w:rPr>
          <w:rFonts w:ascii="宋体" w:hAnsi="宋体"/>
          <w:bCs/>
          <w:sz w:val="32"/>
          <w:szCs w:val="32"/>
        </w:rPr>
      </w:pPr>
    </w:p>
    <w:p w14:paraId="04C93C8B">
      <w:pPr>
        <w:spacing w:line="360" w:lineRule="auto"/>
        <w:jc w:val="center"/>
        <w:rPr>
          <w:rFonts w:ascii="宋体" w:hAnsi="宋体"/>
          <w:bCs/>
          <w:sz w:val="32"/>
          <w:szCs w:val="32"/>
        </w:rPr>
      </w:pPr>
    </w:p>
    <w:p w14:paraId="5C436343">
      <w:pPr>
        <w:spacing w:line="590" w:lineRule="exact"/>
        <w:jc w:val="center"/>
        <w:rPr>
          <w:rFonts w:hint="eastAsia" w:eastAsia="楷体_GB2312"/>
          <w:sz w:val="32"/>
          <w:szCs w:val="32"/>
          <w:lang w:eastAsia="zh-CN"/>
        </w:rPr>
      </w:pPr>
      <w:r>
        <w:rPr>
          <w:rFonts w:hint="eastAsia" w:eastAsia="楷体_GB2312"/>
          <w:sz w:val="32"/>
          <w:szCs w:val="32"/>
          <w:lang w:eastAsia="zh-CN"/>
        </w:rPr>
        <w:t>舒城县农业农村局</w:t>
      </w:r>
    </w:p>
    <w:p w14:paraId="6BA12B91">
      <w:pPr>
        <w:widowControl/>
        <w:jc w:val="left"/>
        <w:rPr>
          <w:rFonts w:ascii="华文中宋" w:hAnsi="华文中宋" w:eastAsia="华文中宋"/>
          <w:sz w:val="32"/>
          <w:szCs w:val="32"/>
        </w:rPr>
      </w:pPr>
      <w:r>
        <w:rPr>
          <w:rFonts w:ascii="华文中宋" w:hAnsi="华文中宋" w:eastAsia="华文中宋"/>
          <w:sz w:val="32"/>
          <w:szCs w:val="32"/>
        </w:rPr>
        <w:br w:type="page"/>
      </w:r>
    </w:p>
    <w:p w14:paraId="46F8C59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eastAsia="黑体"/>
          <w:sz w:val="32"/>
          <w:szCs w:val="32"/>
        </w:rPr>
      </w:pPr>
      <w:r>
        <w:rPr>
          <w:rFonts w:eastAsia="黑体"/>
          <w:sz w:val="32"/>
          <w:szCs w:val="32"/>
        </w:rPr>
        <w:t>一、</w:t>
      </w:r>
      <w:r>
        <w:rPr>
          <w:rFonts w:hint="eastAsia" w:eastAsia="黑体"/>
          <w:sz w:val="32"/>
          <w:szCs w:val="32"/>
        </w:rPr>
        <w:t>创建</w:t>
      </w:r>
      <w:r>
        <w:rPr>
          <w:rFonts w:eastAsia="黑体"/>
          <w:sz w:val="32"/>
          <w:szCs w:val="32"/>
        </w:rPr>
        <w:t>单位信息</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00"/>
        <w:gridCol w:w="2158"/>
        <w:gridCol w:w="2296"/>
      </w:tblGrid>
      <w:tr w14:paraId="2607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31" w:type="pct"/>
            <w:tcBorders>
              <w:top w:val="single" w:color="auto" w:sz="4" w:space="0"/>
              <w:left w:val="single" w:color="auto" w:sz="4" w:space="0"/>
              <w:right w:val="single" w:color="auto" w:sz="4" w:space="0"/>
            </w:tcBorders>
            <w:shd w:val="clear" w:color="auto" w:fill="auto"/>
            <w:vAlign w:val="center"/>
          </w:tcPr>
          <w:p w14:paraId="7ED74F28">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标准园名称</w:t>
            </w:r>
          </w:p>
        </w:tc>
        <w:tc>
          <w:tcPr>
            <w:tcW w:w="3669" w:type="pct"/>
            <w:gridSpan w:val="3"/>
            <w:tcBorders>
              <w:top w:val="single" w:color="auto" w:sz="4" w:space="0"/>
              <w:left w:val="single" w:color="auto" w:sz="4" w:space="0"/>
              <w:right w:val="single" w:color="auto" w:sz="4" w:space="0"/>
            </w:tcBorders>
            <w:shd w:val="clear" w:color="auto" w:fill="auto"/>
            <w:vAlign w:val="center"/>
          </w:tcPr>
          <w:p w14:paraId="00FC1224">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68FF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331" w:type="pct"/>
            <w:vMerge w:val="restart"/>
            <w:tcBorders>
              <w:top w:val="single" w:color="auto" w:sz="4" w:space="0"/>
              <w:left w:val="single" w:color="auto" w:sz="4" w:space="0"/>
              <w:right w:val="single" w:color="auto" w:sz="4" w:space="0"/>
            </w:tcBorders>
            <w:shd w:val="clear" w:color="auto" w:fill="auto"/>
            <w:vAlign w:val="center"/>
          </w:tcPr>
          <w:p w14:paraId="3B85EBA7">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建设主体信息</w:t>
            </w: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45C5E34E">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名    称</w:t>
            </w:r>
          </w:p>
        </w:tc>
        <w:tc>
          <w:tcPr>
            <w:tcW w:w="26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08AB46">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06B1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331" w:type="pct"/>
            <w:vMerge w:val="continue"/>
            <w:tcBorders>
              <w:left w:val="single" w:color="auto" w:sz="4" w:space="0"/>
              <w:right w:val="single" w:color="auto" w:sz="4" w:space="0"/>
            </w:tcBorders>
            <w:shd w:val="clear" w:color="auto" w:fill="auto"/>
            <w:vAlign w:val="center"/>
          </w:tcPr>
          <w:p w14:paraId="4E00AE55">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0C5216E1">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地    址</w:t>
            </w:r>
          </w:p>
        </w:tc>
        <w:tc>
          <w:tcPr>
            <w:tcW w:w="26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4E441E">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6FB9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331" w:type="pct"/>
            <w:vMerge w:val="continue"/>
            <w:tcBorders>
              <w:left w:val="single" w:color="auto" w:sz="4" w:space="0"/>
              <w:right w:val="single" w:color="auto" w:sz="4" w:space="0"/>
            </w:tcBorders>
            <w:shd w:val="clear" w:color="auto" w:fill="auto"/>
            <w:vAlign w:val="center"/>
          </w:tcPr>
          <w:p w14:paraId="55D43085">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3426B3B2">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法人代表</w:t>
            </w:r>
          </w:p>
        </w:tc>
        <w:tc>
          <w:tcPr>
            <w:tcW w:w="26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4D1986">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00C0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331" w:type="pct"/>
            <w:vMerge w:val="continue"/>
            <w:tcBorders>
              <w:left w:val="single" w:color="auto" w:sz="4" w:space="0"/>
              <w:bottom w:val="single" w:color="auto" w:sz="4" w:space="0"/>
              <w:right w:val="single" w:color="auto" w:sz="4" w:space="0"/>
            </w:tcBorders>
            <w:shd w:val="clear" w:color="auto" w:fill="auto"/>
            <w:vAlign w:val="center"/>
          </w:tcPr>
          <w:p w14:paraId="2880BA54">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51BFA17D">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联系电话</w:t>
            </w:r>
          </w:p>
        </w:tc>
        <w:tc>
          <w:tcPr>
            <w:tcW w:w="26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FC4DA4">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2F04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331" w:type="pct"/>
            <w:tcBorders>
              <w:top w:val="single" w:color="auto" w:sz="4" w:space="0"/>
              <w:left w:val="single" w:color="auto" w:sz="4" w:space="0"/>
              <w:bottom w:val="single" w:color="auto" w:sz="4" w:space="0"/>
              <w:right w:val="single" w:color="auto" w:sz="4" w:space="0"/>
            </w:tcBorders>
            <w:shd w:val="clear" w:color="auto" w:fill="auto"/>
            <w:vAlign w:val="center"/>
          </w:tcPr>
          <w:p w14:paraId="59520555">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开户银行</w:t>
            </w:r>
          </w:p>
        </w:tc>
        <w:tc>
          <w:tcPr>
            <w:tcW w:w="1056" w:type="pct"/>
            <w:tcBorders>
              <w:top w:val="single" w:color="auto" w:sz="4" w:space="0"/>
              <w:left w:val="single" w:color="auto" w:sz="4" w:space="0"/>
              <w:bottom w:val="single" w:color="auto" w:sz="4" w:space="0"/>
              <w:right w:val="single" w:color="auto" w:sz="4" w:space="0"/>
            </w:tcBorders>
            <w:shd w:val="clear" w:color="auto" w:fill="auto"/>
            <w:vAlign w:val="center"/>
          </w:tcPr>
          <w:p w14:paraId="26127C69">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14:paraId="0E1DEF0D">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账  号</w:t>
            </w:r>
          </w:p>
        </w:tc>
        <w:tc>
          <w:tcPr>
            <w:tcW w:w="1347" w:type="pct"/>
            <w:tcBorders>
              <w:top w:val="single" w:color="auto" w:sz="4" w:space="0"/>
              <w:left w:val="single" w:color="auto" w:sz="4" w:space="0"/>
              <w:bottom w:val="single" w:color="auto" w:sz="4" w:space="0"/>
              <w:right w:val="single" w:color="auto" w:sz="4" w:space="0"/>
            </w:tcBorders>
            <w:shd w:val="clear" w:color="auto" w:fill="auto"/>
            <w:vAlign w:val="center"/>
          </w:tcPr>
          <w:p w14:paraId="0B57902D">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330D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331" w:type="pct"/>
            <w:vMerge w:val="restart"/>
            <w:tcBorders>
              <w:top w:val="single" w:color="auto" w:sz="4" w:space="0"/>
              <w:left w:val="single" w:color="auto" w:sz="4" w:space="0"/>
              <w:right w:val="single" w:color="auto" w:sz="4" w:space="0"/>
            </w:tcBorders>
            <w:shd w:val="clear" w:color="auto" w:fill="auto"/>
            <w:vAlign w:val="center"/>
          </w:tcPr>
          <w:p w14:paraId="5135D7CF">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基地面积</w:t>
            </w:r>
          </w:p>
          <w:p w14:paraId="27CB2BB3">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（亩）</w:t>
            </w:r>
          </w:p>
        </w:tc>
        <w:tc>
          <w:tcPr>
            <w:tcW w:w="1056" w:type="pct"/>
            <w:vMerge w:val="restart"/>
            <w:tcBorders>
              <w:top w:val="single" w:color="auto" w:sz="4" w:space="0"/>
              <w:left w:val="single" w:color="auto" w:sz="4" w:space="0"/>
              <w:right w:val="single" w:color="auto" w:sz="4" w:space="0"/>
            </w:tcBorders>
            <w:shd w:val="clear" w:color="auto" w:fill="auto"/>
            <w:vAlign w:val="center"/>
          </w:tcPr>
          <w:p w14:paraId="54E675DC">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14:paraId="7BAB6BB2">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露地面积（亩）</w:t>
            </w:r>
          </w:p>
        </w:tc>
        <w:tc>
          <w:tcPr>
            <w:tcW w:w="1347" w:type="pct"/>
            <w:tcBorders>
              <w:top w:val="single" w:color="auto" w:sz="4" w:space="0"/>
              <w:left w:val="single" w:color="auto" w:sz="4" w:space="0"/>
              <w:right w:val="single" w:color="auto" w:sz="4" w:space="0"/>
            </w:tcBorders>
            <w:shd w:val="clear" w:color="auto" w:fill="auto"/>
            <w:vAlign w:val="center"/>
          </w:tcPr>
          <w:p w14:paraId="46BA2DF9">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51DD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31" w:type="pct"/>
            <w:vMerge w:val="continue"/>
            <w:tcBorders>
              <w:left w:val="single" w:color="auto" w:sz="4" w:space="0"/>
              <w:bottom w:val="single" w:color="auto" w:sz="4" w:space="0"/>
              <w:right w:val="single" w:color="auto" w:sz="4" w:space="0"/>
            </w:tcBorders>
            <w:shd w:val="clear" w:color="auto" w:fill="auto"/>
            <w:vAlign w:val="center"/>
          </w:tcPr>
          <w:p w14:paraId="3F76812F">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056" w:type="pct"/>
            <w:vMerge w:val="continue"/>
            <w:tcBorders>
              <w:left w:val="single" w:color="auto" w:sz="4" w:space="0"/>
              <w:bottom w:val="single" w:color="auto" w:sz="4" w:space="0"/>
              <w:right w:val="single" w:color="auto" w:sz="4" w:space="0"/>
            </w:tcBorders>
            <w:shd w:val="clear" w:color="auto" w:fill="auto"/>
            <w:vAlign w:val="center"/>
          </w:tcPr>
          <w:p w14:paraId="56C0CB00">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14:paraId="2D7459E3">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设施面积（亩）</w:t>
            </w:r>
          </w:p>
        </w:tc>
        <w:tc>
          <w:tcPr>
            <w:tcW w:w="1347" w:type="pct"/>
            <w:tcBorders>
              <w:left w:val="single" w:color="auto" w:sz="4" w:space="0"/>
              <w:bottom w:val="single" w:color="auto" w:sz="4" w:space="0"/>
              <w:right w:val="single" w:color="auto" w:sz="4" w:space="0"/>
            </w:tcBorders>
            <w:shd w:val="clear" w:color="auto" w:fill="auto"/>
            <w:vAlign w:val="center"/>
          </w:tcPr>
          <w:p w14:paraId="71DD5B3B">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4CDE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31" w:type="pct"/>
            <w:tcBorders>
              <w:top w:val="single" w:color="auto" w:sz="4" w:space="0"/>
              <w:left w:val="single" w:color="auto" w:sz="4" w:space="0"/>
              <w:bottom w:val="single" w:color="auto" w:sz="4" w:space="0"/>
              <w:right w:val="single" w:color="auto" w:sz="4" w:space="0"/>
            </w:tcBorders>
            <w:shd w:val="clear" w:color="auto" w:fill="auto"/>
            <w:vAlign w:val="center"/>
          </w:tcPr>
          <w:p w14:paraId="5BC6B3E6">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主要产品名称</w:t>
            </w:r>
          </w:p>
        </w:tc>
        <w:tc>
          <w:tcPr>
            <w:tcW w:w="36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89ED8E">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67FC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trPr>
        <w:tc>
          <w:tcPr>
            <w:tcW w:w="1331" w:type="pct"/>
            <w:tcBorders>
              <w:top w:val="single" w:color="auto" w:sz="4" w:space="0"/>
              <w:left w:val="single" w:color="auto" w:sz="4" w:space="0"/>
              <w:bottom w:val="single" w:color="auto" w:sz="4" w:space="0"/>
              <w:right w:val="single" w:color="auto" w:sz="4" w:space="0"/>
            </w:tcBorders>
            <w:shd w:val="clear" w:color="auto" w:fill="auto"/>
            <w:vAlign w:val="center"/>
          </w:tcPr>
          <w:p w14:paraId="7EB032AE">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创建单位</w:t>
            </w:r>
          </w:p>
          <w:p w14:paraId="39CCFA53">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发展概况</w:t>
            </w:r>
          </w:p>
        </w:tc>
        <w:tc>
          <w:tcPr>
            <w:tcW w:w="366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72E110">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单位现状、发展概况、技术设备条件、财务状况、市场前景等，并附有关资料。</w:t>
            </w:r>
          </w:p>
        </w:tc>
      </w:tr>
    </w:tbl>
    <w:p w14:paraId="5550B8D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eastAsia="黑体"/>
          <w:sz w:val="32"/>
          <w:szCs w:val="32"/>
        </w:rPr>
      </w:pPr>
      <w:r>
        <w:rPr>
          <w:rFonts w:eastAsia="黑体"/>
          <w:sz w:val="32"/>
          <w:szCs w:val="32"/>
        </w:rPr>
        <w:t>二、投资概算表</w:t>
      </w:r>
    </w:p>
    <w:tbl>
      <w:tblPr>
        <w:tblStyle w:val="12"/>
        <w:tblpPr w:leftFromText="180" w:rightFromText="180" w:vertAnchor="text" w:horzAnchor="page" w:tblpX="1582" w:tblpY="97"/>
        <w:tblOverlap w:val="never"/>
        <w:tblW w:w="8928"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851"/>
        <w:gridCol w:w="2693"/>
        <w:gridCol w:w="992"/>
        <w:gridCol w:w="1701"/>
        <w:gridCol w:w="1874"/>
      </w:tblGrid>
      <w:tr w14:paraId="4FECB80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1668" w:type="dxa"/>
            <w:gridSpan w:val="2"/>
            <w:vAlign w:val="center"/>
          </w:tcPr>
          <w:p w14:paraId="12854B2B">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年度项目总投资额</w:t>
            </w:r>
          </w:p>
          <w:p w14:paraId="48B1C834">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（万元）</w:t>
            </w:r>
          </w:p>
        </w:tc>
        <w:tc>
          <w:tcPr>
            <w:tcW w:w="2693" w:type="dxa"/>
            <w:vAlign w:val="center"/>
          </w:tcPr>
          <w:p w14:paraId="204FC862">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2693" w:type="dxa"/>
            <w:gridSpan w:val="2"/>
            <w:vAlign w:val="center"/>
          </w:tcPr>
          <w:p w14:paraId="29C4D6E2">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其中财政资金</w:t>
            </w:r>
          </w:p>
          <w:p w14:paraId="3074E000">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（万元）</w:t>
            </w:r>
          </w:p>
        </w:tc>
        <w:tc>
          <w:tcPr>
            <w:tcW w:w="1874" w:type="dxa"/>
            <w:vAlign w:val="center"/>
          </w:tcPr>
          <w:p w14:paraId="003B270F">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604E8CE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817" w:type="dxa"/>
            <w:vMerge w:val="restart"/>
            <w:vAlign w:val="center"/>
          </w:tcPr>
          <w:p w14:paraId="7E16EA85">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主要投资方向</w:t>
            </w:r>
          </w:p>
        </w:tc>
        <w:tc>
          <w:tcPr>
            <w:tcW w:w="851" w:type="dxa"/>
            <w:vAlign w:val="center"/>
          </w:tcPr>
          <w:p w14:paraId="77FA7B65">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序号</w:t>
            </w:r>
          </w:p>
        </w:tc>
        <w:tc>
          <w:tcPr>
            <w:tcW w:w="2693" w:type="dxa"/>
            <w:vAlign w:val="center"/>
          </w:tcPr>
          <w:p w14:paraId="3AD51862">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主要建设内容</w:t>
            </w:r>
          </w:p>
        </w:tc>
        <w:tc>
          <w:tcPr>
            <w:tcW w:w="992" w:type="dxa"/>
            <w:vAlign w:val="center"/>
          </w:tcPr>
          <w:p w14:paraId="3B040497">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规模</w:t>
            </w:r>
          </w:p>
        </w:tc>
        <w:tc>
          <w:tcPr>
            <w:tcW w:w="1701" w:type="dxa"/>
            <w:vAlign w:val="center"/>
          </w:tcPr>
          <w:p w14:paraId="7F056D5C">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投资</w:t>
            </w:r>
          </w:p>
          <w:p w14:paraId="52CE0AFC">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（万元）</w:t>
            </w:r>
          </w:p>
        </w:tc>
        <w:tc>
          <w:tcPr>
            <w:tcW w:w="1874" w:type="dxa"/>
            <w:vAlign w:val="center"/>
          </w:tcPr>
          <w:p w14:paraId="0B99796E">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其中财政资金（万元）</w:t>
            </w:r>
          </w:p>
        </w:tc>
      </w:tr>
      <w:tr w14:paraId="3B597AE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69" w:hRule="atLeast"/>
        </w:trPr>
        <w:tc>
          <w:tcPr>
            <w:tcW w:w="817" w:type="dxa"/>
            <w:vMerge w:val="continue"/>
            <w:vAlign w:val="center"/>
          </w:tcPr>
          <w:p w14:paraId="579930DD">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851" w:type="dxa"/>
            <w:vAlign w:val="center"/>
          </w:tcPr>
          <w:p w14:paraId="5E2FBA06">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2693" w:type="dxa"/>
            <w:vAlign w:val="center"/>
          </w:tcPr>
          <w:p w14:paraId="339B91DC">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992" w:type="dxa"/>
            <w:vAlign w:val="center"/>
          </w:tcPr>
          <w:p w14:paraId="267A4647">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701" w:type="dxa"/>
            <w:vAlign w:val="center"/>
          </w:tcPr>
          <w:p w14:paraId="198BBF60">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874" w:type="dxa"/>
            <w:vAlign w:val="center"/>
          </w:tcPr>
          <w:p w14:paraId="46D636AE">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0836BD5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92" w:hRule="atLeast"/>
        </w:trPr>
        <w:tc>
          <w:tcPr>
            <w:tcW w:w="817" w:type="dxa"/>
            <w:vMerge w:val="continue"/>
            <w:vAlign w:val="center"/>
          </w:tcPr>
          <w:p w14:paraId="3240B8DA">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851" w:type="dxa"/>
            <w:vAlign w:val="center"/>
          </w:tcPr>
          <w:p w14:paraId="2014F7DF">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2693" w:type="dxa"/>
            <w:vAlign w:val="center"/>
          </w:tcPr>
          <w:p w14:paraId="1468DA37">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992" w:type="dxa"/>
            <w:vAlign w:val="center"/>
          </w:tcPr>
          <w:p w14:paraId="6DA7B53F">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701" w:type="dxa"/>
            <w:vAlign w:val="center"/>
          </w:tcPr>
          <w:p w14:paraId="0DD90206">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874" w:type="dxa"/>
            <w:vAlign w:val="center"/>
          </w:tcPr>
          <w:p w14:paraId="49347F54">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729857F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02" w:hRule="atLeast"/>
        </w:trPr>
        <w:tc>
          <w:tcPr>
            <w:tcW w:w="817" w:type="dxa"/>
            <w:vMerge w:val="continue"/>
            <w:vAlign w:val="center"/>
          </w:tcPr>
          <w:p w14:paraId="6B3BC4D5">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851" w:type="dxa"/>
            <w:vAlign w:val="center"/>
          </w:tcPr>
          <w:p w14:paraId="2E825549">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2693" w:type="dxa"/>
            <w:vAlign w:val="center"/>
          </w:tcPr>
          <w:p w14:paraId="7CF6C50D">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992" w:type="dxa"/>
            <w:vAlign w:val="center"/>
          </w:tcPr>
          <w:p w14:paraId="1F86E70B">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701" w:type="dxa"/>
            <w:vAlign w:val="center"/>
          </w:tcPr>
          <w:p w14:paraId="65A8D939">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874" w:type="dxa"/>
            <w:vAlign w:val="center"/>
          </w:tcPr>
          <w:p w14:paraId="4FCD7101">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5C2B8D0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4" w:hRule="atLeast"/>
        </w:trPr>
        <w:tc>
          <w:tcPr>
            <w:tcW w:w="817" w:type="dxa"/>
            <w:vMerge w:val="continue"/>
            <w:vAlign w:val="center"/>
          </w:tcPr>
          <w:p w14:paraId="2CDC2A4A">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851" w:type="dxa"/>
            <w:vAlign w:val="center"/>
          </w:tcPr>
          <w:p w14:paraId="51D9A971">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2693" w:type="dxa"/>
            <w:vAlign w:val="center"/>
          </w:tcPr>
          <w:p w14:paraId="4AF26BC0">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992" w:type="dxa"/>
            <w:vAlign w:val="center"/>
          </w:tcPr>
          <w:p w14:paraId="4E39084B">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701" w:type="dxa"/>
            <w:vAlign w:val="center"/>
          </w:tcPr>
          <w:p w14:paraId="304496C5">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874" w:type="dxa"/>
            <w:vAlign w:val="center"/>
          </w:tcPr>
          <w:p w14:paraId="488E4BF1">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r w14:paraId="6B72A95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817" w:type="dxa"/>
            <w:vMerge w:val="continue"/>
            <w:vAlign w:val="center"/>
          </w:tcPr>
          <w:p w14:paraId="63F63A05">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851" w:type="dxa"/>
            <w:vAlign w:val="center"/>
          </w:tcPr>
          <w:p w14:paraId="2726F987">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2693" w:type="dxa"/>
            <w:vAlign w:val="center"/>
          </w:tcPr>
          <w:p w14:paraId="72D0AD32">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992" w:type="dxa"/>
            <w:vAlign w:val="center"/>
          </w:tcPr>
          <w:p w14:paraId="4BD18DE9">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701" w:type="dxa"/>
            <w:vAlign w:val="center"/>
          </w:tcPr>
          <w:p w14:paraId="37383965">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1874" w:type="dxa"/>
            <w:vAlign w:val="center"/>
          </w:tcPr>
          <w:p w14:paraId="4A3F5B45">
            <w:pPr>
              <w:adjustRightInd/>
              <w:snapToGrid/>
              <w:spacing w:line="480" w:lineRule="exact"/>
              <w:ind w:firstLine="0" w:firstLineChars="0"/>
              <w:jc w:val="center"/>
              <w:rPr>
                <w:rFonts w:hint="eastAsia" w:ascii="Times New Roman" w:hAnsi="Times New Roman" w:eastAsia="宋体" w:cs="Times New Roman"/>
                <w:kern w:val="0"/>
                <w:sz w:val="28"/>
                <w:szCs w:val="28"/>
              </w:rPr>
            </w:pPr>
          </w:p>
        </w:tc>
      </w:tr>
    </w:tbl>
    <w:p w14:paraId="43BF7403">
      <w:pPr>
        <w:spacing w:line="590" w:lineRule="exact"/>
        <w:rPr>
          <w:rFonts w:eastAsia="黑体"/>
          <w:sz w:val="32"/>
          <w:szCs w:val="32"/>
        </w:rPr>
      </w:pPr>
    </w:p>
    <w:p w14:paraId="6B7245AD">
      <w:pPr>
        <w:keepNext w:val="0"/>
        <w:keepLines w:val="0"/>
        <w:pageBreakBefore w:val="0"/>
        <w:widowControl/>
        <w:kinsoku/>
        <w:wordWrap/>
        <w:overflowPunct/>
        <w:topLinePunct w:val="0"/>
        <w:autoSpaceDE/>
        <w:autoSpaceDN/>
        <w:bidi w:val="0"/>
        <w:adjustRightInd w:val="0"/>
        <w:snapToGrid w:val="0"/>
        <w:spacing w:line="560" w:lineRule="exact"/>
        <w:ind w:firstLine="960" w:firstLineChars="300"/>
        <w:jc w:val="left"/>
        <w:textAlignment w:val="auto"/>
        <w:rPr>
          <w:rFonts w:eastAsia="黑体"/>
          <w:sz w:val="32"/>
          <w:szCs w:val="32"/>
        </w:rPr>
      </w:pPr>
      <w:r>
        <w:rPr>
          <w:rFonts w:eastAsia="黑体"/>
          <w:sz w:val="32"/>
          <w:szCs w:val="32"/>
        </w:rPr>
        <w:t>三、项目建设方案</w:t>
      </w:r>
    </w:p>
    <w:tbl>
      <w:tblPr>
        <w:tblStyle w:val="12"/>
        <w:tblW w:w="8833" w:type="dxa"/>
        <w:tblInd w:w="-22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66"/>
        <w:gridCol w:w="7167"/>
      </w:tblGrid>
      <w:tr w14:paraId="345A8E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666" w:type="dxa"/>
            <w:vMerge w:val="restart"/>
            <w:vAlign w:val="center"/>
          </w:tcPr>
          <w:p w14:paraId="6EA6243A">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项目实施内容</w:t>
            </w:r>
          </w:p>
        </w:tc>
        <w:tc>
          <w:tcPr>
            <w:tcW w:w="7167" w:type="dxa"/>
            <w:vAlign w:val="center"/>
          </w:tcPr>
          <w:p w14:paraId="7B759645">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主要建设内容</w:t>
            </w:r>
          </w:p>
        </w:tc>
      </w:tr>
      <w:tr w14:paraId="62E165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666" w:type="dxa"/>
            <w:vMerge w:val="continue"/>
            <w:vAlign w:val="center"/>
          </w:tcPr>
          <w:p w14:paraId="7C799B08">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7167" w:type="dxa"/>
            <w:vAlign w:val="center"/>
          </w:tcPr>
          <w:p w14:paraId="3E0DCCD9">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实施步骤及时间进度</w:t>
            </w:r>
          </w:p>
        </w:tc>
      </w:tr>
      <w:tr w14:paraId="21885B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666" w:type="dxa"/>
            <w:vMerge w:val="continue"/>
            <w:vAlign w:val="center"/>
          </w:tcPr>
          <w:p w14:paraId="26D50389">
            <w:pPr>
              <w:adjustRightInd/>
              <w:snapToGrid/>
              <w:spacing w:line="480" w:lineRule="exact"/>
              <w:ind w:firstLine="0" w:firstLineChars="0"/>
              <w:jc w:val="center"/>
              <w:rPr>
                <w:rFonts w:hint="eastAsia" w:ascii="Times New Roman" w:hAnsi="Times New Roman" w:eastAsia="宋体" w:cs="Times New Roman"/>
                <w:kern w:val="0"/>
                <w:sz w:val="28"/>
                <w:szCs w:val="28"/>
              </w:rPr>
            </w:pPr>
          </w:p>
        </w:tc>
        <w:tc>
          <w:tcPr>
            <w:tcW w:w="7167" w:type="dxa"/>
            <w:vAlign w:val="center"/>
          </w:tcPr>
          <w:p w14:paraId="1BB48AA0">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资金筹措方案（计划总投资、概算、资金来源等）</w:t>
            </w:r>
          </w:p>
        </w:tc>
      </w:tr>
      <w:tr w14:paraId="6C579B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666" w:type="dxa"/>
            <w:vAlign w:val="center"/>
          </w:tcPr>
          <w:p w14:paraId="5632D37A">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效益分析</w:t>
            </w:r>
          </w:p>
        </w:tc>
        <w:tc>
          <w:tcPr>
            <w:tcW w:w="7167" w:type="dxa"/>
            <w:vAlign w:val="center"/>
          </w:tcPr>
          <w:p w14:paraId="2AAE6E63">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经济效益、示范带动作用、生态环境影响。</w:t>
            </w:r>
          </w:p>
        </w:tc>
      </w:tr>
      <w:tr w14:paraId="3B4EFA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666" w:type="dxa"/>
            <w:vAlign w:val="center"/>
          </w:tcPr>
          <w:p w14:paraId="1ED7913C">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项目管理</w:t>
            </w:r>
          </w:p>
        </w:tc>
        <w:tc>
          <w:tcPr>
            <w:tcW w:w="7167" w:type="dxa"/>
            <w:vAlign w:val="center"/>
          </w:tcPr>
          <w:p w14:paraId="4B1CA1DD">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项目组织管理、财务管理、工程管理等措施。</w:t>
            </w:r>
          </w:p>
        </w:tc>
      </w:tr>
    </w:tbl>
    <w:p w14:paraId="6129CC0B">
      <w:pPr>
        <w:spacing w:line="590" w:lineRule="exact"/>
        <w:rPr>
          <w:rFonts w:eastAsia="黑体"/>
          <w:sz w:val="32"/>
          <w:szCs w:val="32"/>
        </w:rPr>
      </w:pPr>
    </w:p>
    <w:p w14:paraId="5681F68C">
      <w:pPr>
        <w:spacing w:line="590" w:lineRule="exact"/>
        <w:rPr>
          <w:rFonts w:eastAsia="黑体"/>
          <w:sz w:val="32"/>
          <w:szCs w:val="32"/>
        </w:rPr>
      </w:pPr>
      <w:bookmarkStart w:id="0" w:name="_GoBack"/>
      <w:bookmarkEnd w:id="0"/>
      <w:r>
        <w:rPr>
          <w:rFonts w:eastAsia="黑体"/>
          <w:sz w:val="32"/>
          <w:szCs w:val="32"/>
        </w:rPr>
        <w:t>四、</w:t>
      </w:r>
      <w:r>
        <w:rPr>
          <w:rFonts w:hint="eastAsia" w:eastAsia="黑体"/>
          <w:sz w:val="32"/>
          <w:szCs w:val="32"/>
        </w:rPr>
        <w:t>申报</w:t>
      </w:r>
      <w:r>
        <w:rPr>
          <w:rFonts w:eastAsia="黑体"/>
          <w:sz w:val="32"/>
          <w:szCs w:val="32"/>
        </w:rPr>
        <w:t>审核意见</w:t>
      </w:r>
    </w:p>
    <w:tbl>
      <w:tblPr>
        <w:tblStyle w:val="12"/>
        <w:tblW w:w="8833" w:type="dxa"/>
        <w:tblInd w:w="-2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7363"/>
      </w:tblGrid>
      <w:tr w14:paraId="4C3273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30" w:hRule="atLeast"/>
        </w:trPr>
        <w:tc>
          <w:tcPr>
            <w:tcW w:w="1470" w:type="dxa"/>
            <w:vAlign w:val="center"/>
          </w:tcPr>
          <w:p w14:paraId="4050140E">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创建</w:t>
            </w:r>
          </w:p>
          <w:p w14:paraId="2ADDC177">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单位</w:t>
            </w:r>
          </w:p>
          <w:p w14:paraId="099C879D">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承诺</w:t>
            </w:r>
          </w:p>
        </w:tc>
        <w:tc>
          <w:tcPr>
            <w:tcW w:w="7363" w:type="dxa"/>
          </w:tcPr>
          <w:p w14:paraId="7ACF8F4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本单位已知晓《</w:t>
            </w:r>
            <w:r>
              <w:rPr>
                <w:rFonts w:hint="eastAsia" w:ascii="Times New Roman" w:hAnsi="Times New Roman" w:eastAsia="宋体" w:cs="Times New Roman"/>
                <w:kern w:val="0"/>
                <w:sz w:val="28"/>
                <w:szCs w:val="28"/>
                <w:lang w:eastAsia="zh-CN"/>
              </w:rPr>
              <w:t>舒城县水果</w:t>
            </w:r>
            <w:r>
              <w:rPr>
                <w:rFonts w:hint="eastAsia" w:ascii="Times New Roman" w:hAnsi="Times New Roman" w:eastAsia="宋体" w:cs="Times New Roman"/>
                <w:kern w:val="0"/>
                <w:sz w:val="28"/>
                <w:szCs w:val="28"/>
              </w:rPr>
              <w:t>标准园认定细则（试行）》的全部内容，为切实履行我单位</w:t>
            </w:r>
            <w:r>
              <w:rPr>
                <w:rFonts w:hint="eastAsia" w:ascii="Times New Roman" w:hAnsi="Times New Roman" w:eastAsia="宋体" w:cs="Times New Roman"/>
                <w:kern w:val="0"/>
                <w:sz w:val="28"/>
                <w:szCs w:val="28"/>
                <w:lang w:eastAsia="zh-CN"/>
              </w:rPr>
              <w:t>水果</w:t>
            </w:r>
            <w:r>
              <w:rPr>
                <w:rFonts w:hint="eastAsia" w:ascii="Times New Roman" w:hAnsi="Times New Roman" w:eastAsia="宋体" w:cs="Times New Roman"/>
                <w:kern w:val="0"/>
                <w:sz w:val="28"/>
                <w:szCs w:val="28"/>
              </w:rPr>
              <w:t>产品的生产保供责任，兹承诺如下：</w:t>
            </w:r>
          </w:p>
          <w:p w14:paraId="167039B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1</w:t>
            </w:r>
            <w:r>
              <w:rPr>
                <w:rFonts w:hint="eastAsia" w:ascii="Times New Roman" w:hAnsi="Times New Roman" w:eastAsia="宋体" w:cs="Times New Roman"/>
                <w:kern w:val="0"/>
                <w:sz w:val="28"/>
                <w:szCs w:val="28"/>
                <w:lang w:eastAsia="zh-CN"/>
              </w:rPr>
              <w:t>.</w:t>
            </w:r>
            <w:r>
              <w:rPr>
                <w:rFonts w:hint="eastAsia" w:ascii="Times New Roman" w:hAnsi="Times New Roman" w:eastAsia="宋体" w:cs="Times New Roman"/>
                <w:kern w:val="0"/>
                <w:sz w:val="28"/>
                <w:szCs w:val="28"/>
              </w:rPr>
              <w:t>自觉遵守国家、省关于</w:t>
            </w:r>
            <w:r>
              <w:rPr>
                <w:rFonts w:hint="eastAsia" w:ascii="Times New Roman" w:hAnsi="Times New Roman" w:eastAsia="宋体" w:cs="Times New Roman"/>
                <w:kern w:val="0"/>
                <w:sz w:val="28"/>
                <w:szCs w:val="28"/>
                <w:lang w:eastAsia="zh-CN"/>
              </w:rPr>
              <w:t>水果</w:t>
            </w:r>
            <w:r>
              <w:rPr>
                <w:rFonts w:hint="eastAsia" w:ascii="Times New Roman" w:hAnsi="Times New Roman" w:eastAsia="宋体" w:cs="Times New Roman"/>
                <w:kern w:val="0"/>
                <w:sz w:val="28"/>
                <w:szCs w:val="28"/>
              </w:rPr>
              <w:t>产品生产的有关法律法规，坚决执行</w:t>
            </w:r>
            <w:r>
              <w:rPr>
                <w:rFonts w:hint="eastAsia" w:ascii="Times New Roman" w:hAnsi="Times New Roman" w:eastAsia="宋体" w:cs="Times New Roman"/>
                <w:kern w:val="0"/>
                <w:sz w:val="28"/>
                <w:szCs w:val="28"/>
                <w:lang w:eastAsia="zh-CN"/>
              </w:rPr>
              <w:t>水果</w:t>
            </w:r>
            <w:r>
              <w:rPr>
                <w:rFonts w:hint="eastAsia" w:ascii="Times New Roman" w:hAnsi="Times New Roman" w:eastAsia="宋体" w:cs="Times New Roman"/>
                <w:kern w:val="0"/>
                <w:sz w:val="28"/>
                <w:szCs w:val="28"/>
              </w:rPr>
              <w:t>产品生产的各项规章制度。严格执行</w:t>
            </w:r>
            <w:r>
              <w:rPr>
                <w:rFonts w:hint="eastAsia" w:ascii="Times New Roman" w:hAnsi="Times New Roman" w:eastAsia="宋体" w:cs="Times New Roman"/>
                <w:kern w:val="0"/>
                <w:sz w:val="28"/>
                <w:szCs w:val="28"/>
                <w:lang w:eastAsia="zh-CN"/>
              </w:rPr>
              <w:t>水果</w:t>
            </w:r>
            <w:r>
              <w:rPr>
                <w:rFonts w:hint="eastAsia" w:ascii="Times New Roman" w:hAnsi="Times New Roman" w:eastAsia="宋体" w:cs="Times New Roman"/>
                <w:kern w:val="0"/>
                <w:sz w:val="28"/>
                <w:szCs w:val="28"/>
              </w:rPr>
              <w:t>产品生产质量控制规范，确保产品质量安全。</w:t>
            </w:r>
          </w:p>
          <w:p w14:paraId="0538C14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center"/>
              <w:textAlignment w:val="auto"/>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2</w:t>
            </w:r>
            <w:r>
              <w:rPr>
                <w:rFonts w:hint="eastAsia" w:ascii="Times New Roman" w:hAnsi="Times New Roman" w:eastAsia="宋体" w:cs="Times New Roman"/>
                <w:kern w:val="0"/>
                <w:sz w:val="28"/>
                <w:szCs w:val="28"/>
                <w:lang w:eastAsia="zh-CN"/>
              </w:rPr>
              <w:t>.</w:t>
            </w:r>
            <w:r>
              <w:rPr>
                <w:rFonts w:hint="eastAsia" w:ascii="Times New Roman" w:hAnsi="Times New Roman" w:eastAsia="宋体" w:cs="Times New Roman"/>
                <w:kern w:val="0"/>
                <w:sz w:val="28"/>
                <w:szCs w:val="28"/>
              </w:rPr>
              <w:t>保证项目申请和验收时提供的资料和数据是真实、完整、准确的。严格按照申报的项目内容组织实施和落实管理。</w:t>
            </w:r>
          </w:p>
          <w:p w14:paraId="3D8E4AF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3</w:t>
            </w:r>
            <w:r>
              <w:rPr>
                <w:rFonts w:hint="eastAsia" w:ascii="Times New Roman" w:hAnsi="Times New Roman" w:eastAsia="宋体" w:cs="Times New Roman"/>
                <w:kern w:val="0"/>
                <w:sz w:val="28"/>
                <w:szCs w:val="28"/>
                <w:lang w:eastAsia="zh-CN"/>
              </w:rPr>
              <w:t>.</w:t>
            </w:r>
            <w:r>
              <w:rPr>
                <w:rFonts w:hint="eastAsia" w:ascii="Times New Roman" w:hAnsi="Times New Roman" w:eastAsia="宋体" w:cs="Times New Roman"/>
                <w:kern w:val="0"/>
                <w:sz w:val="28"/>
                <w:szCs w:val="28"/>
              </w:rPr>
              <w:t>如违反以上承诺，本单位自愿接受贵单位的项目制裁处罚。</w:t>
            </w:r>
          </w:p>
          <w:p w14:paraId="5A642118">
            <w:pPr>
              <w:adjustRightInd/>
              <w:snapToGrid/>
              <w:spacing w:line="480" w:lineRule="exact"/>
              <w:ind w:firstLine="0" w:firstLineChars="0"/>
              <w:jc w:val="center"/>
              <w:rPr>
                <w:rFonts w:hint="eastAsia" w:ascii="Times New Roman" w:hAnsi="Times New Roman" w:eastAsia="宋体" w:cs="Times New Roman"/>
                <w:kern w:val="0"/>
                <w:sz w:val="28"/>
                <w:szCs w:val="28"/>
              </w:rPr>
            </w:pPr>
          </w:p>
          <w:p w14:paraId="18079F10">
            <w:pPr>
              <w:adjustRightInd/>
              <w:snapToGrid/>
              <w:spacing w:line="480" w:lineRule="exact"/>
              <w:ind w:firstLine="560" w:firstLineChars="200"/>
              <w:jc w:val="both"/>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 xml:space="preserve">法人代表： </w:t>
            </w:r>
          </w:p>
          <w:p w14:paraId="51D6BD48">
            <w:pPr>
              <w:adjustRightInd/>
              <w:snapToGrid/>
              <w:spacing w:line="480" w:lineRule="exact"/>
              <w:ind w:firstLine="560" w:firstLineChars="200"/>
              <w:jc w:val="both"/>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（签字）                      申报单位盖章</w:t>
            </w:r>
          </w:p>
          <w:p w14:paraId="3B7C0D92">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lang w:val="en-US" w:eastAsia="zh-CN"/>
              </w:rPr>
              <w:t xml:space="preserve">                             </w:t>
            </w:r>
            <w:r>
              <w:rPr>
                <w:rFonts w:hint="eastAsia" w:ascii="Times New Roman" w:hAnsi="Times New Roman" w:eastAsia="宋体" w:cs="Times New Roman"/>
                <w:kern w:val="0"/>
                <w:sz w:val="28"/>
                <w:szCs w:val="28"/>
              </w:rPr>
              <w:t xml:space="preserve">年     月    日   </w:t>
            </w:r>
          </w:p>
        </w:tc>
      </w:tr>
      <w:tr w14:paraId="62D641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36" w:hRule="atLeast"/>
        </w:trPr>
        <w:tc>
          <w:tcPr>
            <w:tcW w:w="1470" w:type="dxa"/>
            <w:vAlign w:val="center"/>
          </w:tcPr>
          <w:p w14:paraId="17A595C8">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lang w:eastAsia="zh-CN"/>
              </w:rPr>
              <w:t>乡镇</w:t>
            </w:r>
            <w:r>
              <w:rPr>
                <w:rFonts w:hint="eastAsia" w:ascii="Times New Roman" w:hAnsi="Times New Roman" w:eastAsia="宋体" w:cs="Times New Roman"/>
                <w:kern w:val="0"/>
                <w:sz w:val="28"/>
                <w:szCs w:val="28"/>
              </w:rPr>
              <w:t>初审意见</w:t>
            </w:r>
          </w:p>
        </w:tc>
        <w:tc>
          <w:tcPr>
            <w:tcW w:w="7363" w:type="dxa"/>
            <w:vAlign w:val="top"/>
          </w:tcPr>
          <w:p w14:paraId="74A12996">
            <w:pPr>
              <w:adjustRightInd/>
              <w:snapToGrid/>
              <w:spacing w:line="480" w:lineRule="exact"/>
              <w:ind w:firstLine="0" w:firstLineChars="0"/>
              <w:jc w:val="center"/>
              <w:rPr>
                <w:rFonts w:hint="eastAsia" w:ascii="Times New Roman" w:hAnsi="Times New Roman" w:eastAsia="宋体" w:cs="Times New Roman"/>
                <w:kern w:val="0"/>
                <w:sz w:val="28"/>
                <w:szCs w:val="28"/>
              </w:rPr>
            </w:pPr>
          </w:p>
          <w:p w14:paraId="1EEE9385">
            <w:pPr>
              <w:adjustRightInd/>
              <w:snapToGrid/>
              <w:spacing w:line="480" w:lineRule="exact"/>
              <w:ind w:firstLine="0" w:firstLineChars="0"/>
              <w:jc w:val="center"/>
              <w:rPr>
                <w:rFonts w:hint="eastAsia" w:ascii="Times New Roman" w:hAnsi="Times New Roman" w:eastAsia="宋体" w:cs="Times New Roman"/>
                <w:kern w:val="0"/>
                <w:sz w:val="28"/>
                <w:szCs w:val="28"/>
              </w:rPr>
            </w:pPr>
          </w:p>
          <w:p w14:paraId="649C3B35">
            <w:pPr>
              <w:adjustRightInd/>
              <w:snapToGrid/>
              <w:spacing w:line="480" w:lineRule="exact"/>
              <w:ind w:firstLine="0" w:firstLineChars="0"/>
              <w:jc w:val="center"/>
              <w:rPr>
                <w:rFonts w:hint="eastAsia" w:ascii="Times New Roman" w:hAnsi="Times New Roman" w:eastAsia="宋体" w:cs="Times New Roman"/>
                <w:kern w:val="0"/>
                <w:sz w:val="28"/>
                <w:szCs w:val="28"/>
              </w:rPr>
            </w:pPr>
          </w:p>
          <w:p w14:paraId="5C5C1D1D">
            <w:pPr>
              <w:adjustRightInd/>
              <w:snapToGrid/>
              <w:spacing w:line="480" w:lineRule="exact"/>
              <w:ind w:firstLine="0" w:firstLineChars="0"/>
              <w:jc w:val="center"/>
              <w:rPr>
                <w:rFonts w:hint="eastAsia" w:ascii="Times New Roman" w:hAnsi="Times New Roman" w:eastAsia="宋体" w:cs="Times New Roman"/>
                <w:kern w:val="0"/>
                <w:sz w:val="28"/>
                <w:szCs w:val="28"/>
              </w:rPr>
            </w:pPr>
          </w:p>
          <w:p w14:paraId="4869FF49">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 xml:space="preserve">负责人签字：                   </w:t>
            </w:r>
            <w:r>
              <w:rPr>
                <w:rFonts w:hint="eastAsia" w:ascii="Times New Roman" w:hAnsi="Times New Roman" w:eastAsia="宋体" w:cs="Times New Roman"/>
                <w:kern w:val="0"/>
                <w:sz w:val="28"/>
                <w:szCs w:val="28"/>
                <w:lang w:val="en-US" w:eastAsia="zh-CN"/>
              </w:rPr>
              <w:t>乡（镇）政府</w:t>
            </w:r>
            <w:r>
              <w:rPr>
                <w:rFonts w:hint="eastAsia" w:ascii="Times New Roman" w:hAnsi="Times New Roman" w:eastAsia="宋体" w:cs="Times New Roman"/>
                <w:kern w:val="0"/>
                <w:sz w:val="28"/>
                <w:szCs w:val="28"/>
              </w:rPr>
              <w:t>（章）</w:t>
            </w:r>
          </w:p>
          <w:p w14:paraId="5A003D0F">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lang w:val="en-US" w:eastAsia="zh-CN"/>
              </w:rPr>
              <w:t xml:space="preserve">                             </w:t>
            </w:r>
            <w:r>
              <w:rPr>
                <w:rFonts w:hint="eastAsia" w:ascii="Times New Roman" w:hAnsi="Times New Roman" w:eastAsia="宋体" w:cs="Times New Roman"/>
                <w:kern w:val="0"/>
                <w:sz w:val="28"/>
                <w:szCs w:val="28"/>
              </w:rPr>
              <w:t xml:space="preserve">年     月     日  </w:t>
            </w:r>
          </w:p>
        </w:tc>
      </w:tr>
      <w:tr w14:paraId="4DBCE0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30" w:hRule="atLeast"/>
        </w:trPr>
        <w:tc>
          <w:tcPr>
            <w:tcW w:w="1470" w:type="dxa"/>
            <w:vAlign w:val="center"/>
          </w:tcPr>
          <w:p w14:paraId="71F31812">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lang w:eastAsia="zh-CN"/>
              </w:rPr>
              <w:t>农业农村局</w:t>
            </w:r>
            <w:r>
              <w:rPr>
                <w:rFonts w:hint="eastAsia" w:ascii="Times New Roman" w:hAnsi="Times New Roman" w:eastAsia="宋体" w:cs="Times New Roman"/>
                <w:kern w:val="0"/>
                <w:sz w:val="28"/>
                <w:szCs w:val="28"/>
              </w:rPr>
              <w:t>审核意见</w:t>
            </w:r>
          </w:p>
        </w:tc>
        <w:tc>
          <w:tcPr>
            <w:tcW w:w="7363" w:type="dxa"/>
          </w:tcPr>
          <w:p w14:paraId="44E79D28">
            <w:pPr>
              <w:adjustRightInd/>
              <w:snapToGrid/>
              <w:spacing w:line="480" w:lineRule="exact"/>
              <w:ind w:firstLine="0" w:firstLineChars="0"/>
              <w:jc w:val="center"/>
              <w:rPr>
                <w:rFonts w:hint="eastAsia" w:ascii="Times New Roman" w:hAnsi="Times New Roman" w:eastAsia="宋体" w:cs="Times New Roman"/>
                <w:kern w:val="0"/>
                <w:sz w:val="28"/>
                <w:szCs w:val="28"/>
              </w:rPr>
            </w:pPr>
          </w:p>
          <w:p w14:paraId="782BACE0">
            <w:pPr>
              <w:adjustRightInd/>
              <w:snapToGrid/>
              <w:spacing w:line="480" w:lineRule="exact"/>
              <w:ind w:firstLine="0" w:firstLineChars="0"/>
              <w:jc w:val="center"/>
              <w:rPr>
                <w:rFonts w:hint="eastAsia" w:ascii="Times New Roman" w:hAnsi="Times New Roman" w:eastAsia="宋体" w:cs="Times New Roman"/>
                <w:kern w:val="0"/>
                <w:sz w:val="28"/>
                <w:szCs w:val="28"/>
              </w:rPr>
            </w:pPr>
          </w:p>
          <w:p w14:paraId="0D0D4C4E">
            <w:pPr>
              <w:adjustRightInd/>
              <w:snapToGrid/>
              <w:spacing w:line="480" w:lineRule="exact"/>
              <w:ind w:firstLine="0" w:firstLineChars="0"/>
              <w:jc w:val="center"/>
              <w:rPr>
                <w:rFonts w:hint="eastAsia" w:ascii="Times New Roman" w:hAnsi="Times New Roman" w:eastAsia="宋体" w:cs="Times New Roman"/>
                <w:kern w:val="0"/>
                <w:sz w:val="28"/>
                <w:szCs w:val="28"/>
              </w:rPr>
            </w:pPr>
          </w:p>
          <w:p w14:paraId="39D56691">
            <w:pPr>
              <w:adjustRightInd/>
              <w:snapToGrid/>
              <w:spacing w:line="480" w:lineRule="exact"/>
              <w:ind w:firstLine="0" w:firstLineChars="0"/>
              <w:jc w:val="both"/>
              <w:rPr>
                <w:rFonts w:hint="eastAsia" w:ascii="Times New Roman" w:hAnsi="Times New Roman" w:eastAsia="宋体" w:cs="Times New Roman"/>
                <w:kern w:val="0"/>
                <w:sz w:val="28"/>
                <w:szCs w:val="28"/>
              </w:rPr>
            </w:pPr>
          </w:p>
          <w:p w14:paraId="374D7492">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 xml:space="preserve">负责人签字：                    </w:t>
            </w:r>
            <w:r>
              <w:rPr>
                <w:rFonts w:hint="eastAsia" w:ascii="Times New Roman" w:hAnsi="Times New Roman" w:eastAsia="宋体" w:cs="Times New Roman"/>
                <w:kern w:val="0"/>
                <w:sz w:val="28"/>
                <w:szCs w:val="28"/>
                <w:lang w:eastAsia="zh-CN"/>
              </w:rPr>
              <w:t>农业农村局</w:t>
            </w:r>
            <w:r>
              <w:rPr>
                <w:rFonts w:hint="eastAsia" w:ascii="Times New Roman" w:hAnsi="Times New Roman" w:eastAsia="宋体" w:cs="Times New Roman"/>
                <w:kern w:val="0"/>
                <w:sz w:val="28"/>
                <w:szCs w:val="28"/>
              </w:rPr>
              <w:t>（章）</w:t>
            </w:r>
          </w:p>
          <w:p w14:paraId="2EAB2FF8">
            <w:pPr>
              <w:adjustRightInd/>
              <w:snapToGrid/>
              <w:spacing w:line="480" w:lineRule="exact"/>
              <w:ind w:firstLine="0" w:firstLineChars="0"/>
              <w:jc w:val="center"/>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lang w:val="en-US" w:eastAsia="zh-CN"/>
              </w:rPr>
              <w:t xml:space="preserve">                              </w:t>
            </w:r>
            <w:r>
              <w:rPr>
                <w:rFonts w:hint="eastAsia" w:ascii="Times New Roman" w:hAnsi="Times New Roman" w:eastAsia="宋体" w:cs="Times New Roman"/>
                <w:kern w:val="0"/>
                <w:sz w:val="28"/>
                <w:szCs w:val="28"/>
              </w:rPr>
              <w:t xml:space="preserve">年     月     日  </w:t>
            </w:r>
          </w:p>
        </w:tc>
      </w:tr>
    </w:tbl>
    <w:p w14:paraId="45233344">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363F4D9-7937-4C29-9E58-3DF6B4A685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embedRegular r:id="rId2" w:fontKey="{6F17B50C-9B50-4436-A524-9822C2D9B9CC}"/>
  </w:font>
  <w:font w:name="仿宋_GB2312">
    <w:panose1 w:val="02010609030101010101"/>
    <w:charset w:val="86"/>
    <w:family w:val="auto"/>
    <w:pitch w:val="default"/>
    <w:sig w:usb0="00000001" w:usb1="080E0000" w:usb2="00000000" w:usb3="00000000" w:csb0="00040000" w:csb1="00000000"/>
    <w:embedRegular r:id="rId3" w:fontKey="{3215F498-4B02-4EB5-86F0-AC52D15FD6F6}"/>
  </w:font>
  <w:font w:name="微软雅黑">
    <w:panose1 w:val="020B0503020204020204"/>
    <w:charset w:val="86"/>
    <w:family w:val="auto"/>
    <w:pitch w:val="default"/>
    <w:sig w:usb0="80000287" w:usb1="280F3C52" w:usb2="00000016" w:usb3="00000000" w:csb0="0004001F" w:csb1="00000000"/>
    <w:embedRegular r:id="rId4" w:fontKey="{D0E521F2-31E3-4942-83C8-F0F813341FEB}"/>
  </w:font>
  <w:font w:name="楷体_GB2312">
    <w:panose1 w:val="02010609030101010101"/>
    <w:charset w:val="86"/>
    <w:family w:val="modern"/>
    <w:pitch w:val="default"/>
    <w:sig w:usb0="00000001" w:usb1="080E0000" w:usb2="00000000" w:usb3="00000000" w:csb0="00040000" w:csb1="00000000"/>
    <w:embedRegular r:id="rId5" w:fontKey="{976A5681-B084-404B-A203-FBE88420B580}"/>
  </w:font>
  <w:font w:name="华文中宋">
    <w:panose1 w:val="02010600040101010101"/>
    <w:charset w:val="86"/>
    <w:family w:val="auto"/>
    <w:pitch w:val="default"/>
    <w:sig w:usb0="00000287" w:usb1="080F0000" w:usb2="00000000" w:usb3="00000000" w:csb0="0004009F" w:csb1="DFD70000"/>
    <w:embedRegular r:id="rId6" w:fontKey="{375E4DFE-EBCF-44C3-AB96-6B64AF9F666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E595F"/>
    <w:multiLevelType w:val="singleLevel"/>
    <w:tmpl w:val="DA3E595F"/>
    <w:lvl w:ilvl="0" w:tentative="0">
      <w:start w:val="9"/>
      <w:numFmt w:val="chineseCounting"/>
      <w:suff w:val="space"/>
      <w:lvlText w:val="第%1条"/>
      <w:lvlJc w:val="left"/>
      <w:rPr>
        <w:rFonts w:hint="eastAsia"/>
      </w:rPr>
    </w:lvl>
  </w:abstractNum>
  <w:abstractNum w:abstractNumId="1">
    <w:nsid w:val="78961CDA"/>
    <w:multiLevelType w:val="multilevel"/>
    <w:tmpl w:val="78961CDA"/>
    <w:lvl w:ilvl="0" w:tentative="0">
      <w:start w:val="1"/>
      <w:numFmt w:val="chineseCounting"/>
      <w:lvlText w:val="第%1章 "/>
      <w:lvlJc w:val="left"/>
      <w:pPr>
        <w:ind w:left="440" w:hanging="440"/>
      </w:pPr>
      <w:rPr>
        <w:rFonts w:hint="eastAsia"/>
        <w:b/>
        <w:bCs/>
        <w:i w:val="0"/>
        <w:iCs w:val="0"/>
        <w:color w:val="auto"/>
      </w:rPr>
    </w:lvl>
    <w:lvl w:ilvl="1" w:tentative="0">
      <w:start w:val="1"/>
      <w:numFmt w:val="chineseCounting"/>
      <w:lvlText w:val="第%2节 "/>
      <w:lvlJc w:val="left"/>
      <w:pPr>
        <w:ind w:left="0" w:firstLine="0"/>
      </w:pPr>
      <w:rPr>
        <w:rFonts w:hint="eastAsia"/>
      </w:rPr>
    </w:lvl>
    <w:lvl w:ilvl="2" w:tentative="0">
      <w:start w:val="1"/>
      <w:numFmt w:val="chineseCounting"/>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ZWY0MWVjMjFmYjUyOGJkNjIzOTMzYzQ0MzkwYzUifQ=="/>
  </w:docVars>
  <w:rsids>
    <w:rsidRoot w:val="00000000"/>
    <w:rsid w:val="01172C4A"/>
    <w:rsid w:val="02B50726"/>
    <w:rsid w:val="03041E27"/>
    <w:rsid w:val="04467040"/>
    <w:rsid w:val="044E739D"/>
    <w:rsid w:val="0661350E"/>
    <w:rsid w:val="06921259"/>
    <w:rsid w:val="07AD4364"/>
    <w:rsid w:val="0970144A"/>
    <w:rsid w:val="0A674D87"/>
    <w:rsid w:val="0B2F659E"/>
    <w:rsid w:val="0BA650B0"/>
    <w:rsid w:val="0E4E4203"/>
    <w:rsid w:val="13EE56E2"/>
    <w:rsid w:val="16DE0F68"/>
    <w:rsid w:val="18C54DB0"/>
    <w:rsid w:val="196B5087"/>
    <w:rsid w:val="1BBC39AF"/>
    <w:rsid w:val="1C170F42"/>
    <w:rsid w:val="1D354AD2"/>
    <w:rsid w:val="1D4303EA"/>
    <w:rsid w:val="1DD84C49"/>
    <w:rsid w:val="1F1C595D"/>
    <w:rsid w:val="20EB5EB9"/>
    <w:rsid w:val="21D376E9"/>
    <w:rsid w:val="22460F43"/>
    <w:rsid w:val="240B588A"/>
    <w:rsid w:val="266204C7"/>
    <w:rsid w:val="26A7277A"/>
    <w:rsid w:val="29096190"/>
    <w:rsid w:val="2D065E41"/>
    <w:rsid w:val="34BD6E42"/>
    <w:rsid w:val="35286365"/>
    <w:rsid w:val="3541380F"/>
    <w:rsid w:val="35964D54"/>
    <w:rsid w:val="37D03331"/>
    <w:rsid w:val="380E4447"/>
    <w:rsid w:val="38267BEF"/>
    <w:rsid w:val="388500E8"/>
    <w:rsid w:val="39E86D2A"/>
    <w:rsid w:val="3E8A6E1F"/>
    <w:rsid w:val="3F27452A"/>
    <w:rsid w:val="3F70313C"/>
    <w:rsid w:val="3F7253BC"/>
    <w:rsid w:val="411F7F8E"/>
    <w:rsid w:val="417411D1"/>
    <w:rsid w:val="42ED0878"/>
    <w:rsid w:val="43126927"/>
    <w:rsid w:val="4429001A"/>
    <w:rsid w:val="456422E3"/>
    <w:rsid w:val="467B0413"/>
    <w:rsid w:val="46845D4C"/>
    <w:rsid w:val="46911D1D"/>
    <w:rsid w:val="47934935"/>
    <w:rsid w:val="48F30C2D"/>
    <w:rsid w:val="493C4E4F"/>
    <w:rsid w:val="4A45319C"/>
    <w:rsid w:val="4A4F4B74"/>
    <w:rsid w:val="4B535969"/>
    <w:rsid w:val="4C331C51"/>
    <w:rsid w:val="4D221D16"/>
    <w:rsid w:val="4E695D36"/>
    <w:rsid w:val="4EAA549B"/>
    <w:rsid w:val="514872ED"/>
    <w:rsid w:val="549C03CB"/>
    <w:rsid w:val="54A44013"/>
    <w:rsid w:val="55167559"/>
    <w:rsid w:val="55571CE2"/>
    <w:rsid w:val="579972D3"/>
    <w:rsid w:val="57FD29CD"/>
    <w:rsid w:val="5AAB06B5"/>
    <w:rsid w:val="5B303DCD"/>
    <w:rsid w:val="5D216948"/>
    <w:rsid w:val="5D957EFB"/>
    <w:rsid w:val="5E2D78A3"/>
    <w:rsid w:val="5F3B384B"/>
    <w:rsid w:val="5F7D0F9F"/>
    <w:rsid w:val="5F7D704B"/>
    <w:rsid w:val="613A3C61"/>
    <w:rsid w:val="621959F9"/>
    <w:rsid w:val="623D60B1"/>
    <w:rsid w:val="6455102C"/>
    <w:rsid w:val="67A96753"/>
    <w:rsid w:val="6A731776"/>
    <w:rsid w:val="6E3557E7"/>
    <w:rsid w:val="6E8B52E0"/>
    <w:rsid w:val="703448E1"/>
    <w:rsid w:val="70E3532A"/>
    <w:rsid w:val="71AE5CF8"/>
    <w:rsid w:val="72765FF9"/>
    <w:rsid w:val="73AD57BD"/>
    <w:rsid w:val="74DB05D3"/>
    <w:rsid w:val="75954C96"/>
    <w:rsid w:val="75C41922"/>
    <w:rsid w:val="784977CD"/>
    <w:rsid w:val="792425C0"/>
    <w:rsid w:val="7A4A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0" w:firstLineChars="0"/>
      <w:jc w:val="both"/>
    </w:pPr>
    <w:rPr>
      <w:rFonts w:ascii="仿宋" w:hAnsi="仿宋" w:eastAsia="仿宋" w:cstheme="minorBidi"/>
      <w:kern w:val="2"/>
      <w:sz w:val="32"/>
      <w:szCs w:val="32"/>
      <w:lang w:val="en-US" w:eastAsia="zh-CN" w:bidi="ar-SA"/>
    </w:rPr>
  </w:style>
  <w:style w:type="paragraph" w:styleId="2">
    <w:name w:val="heading 1"/>
    <w:next w:val="1"/>
    <w:link w:val="14"/>
    <w:qFormat/>
    <w:uiPriority w:val="0"/>
    <w:pPr>
      <w:keepNext/>
      <w:keepLines/>
      <w:tabs>
        <w:tab w:val="left" w:pos="0"/>
      </w:tabs>
      <w:adjustRightInd w:val="0"/>
      <w:snapToGrid w:val="0"/>
      <w:spacing w:line="560" w:lineRule="exact"/>
      <w:ind w:left="0" w:firstLine="0"/>
      <w:jc w:val="center"/>
      <w:outlineLvl w:val="0"/>
    </w:pPr>
    <w:rPr>
      <w:rFonts w:ascii="方正公文小标宋" w:hAnsi="方正公文小标宋" w:eastAsia="方正公文小标宋" w:cstheme="minorBidi"/>
      <w:b/>
      <w:bCs/>
      <w:kern w:val="44"/>
      <w:sz w:val="44"/>
      <w:szCs w:val="44"/>
      <w:lang w:val="en-US" w:eastAsia="zh-CN" w:bidi="ar-SA"/>
    </w:rPr>
  </w:style>
  <w:style w:type="paragraph" w:styleId="3">
    <w:name w:val="heading 2"/>
    <w:next w:val="1"/>
    <w:link w:val="15"/>
    <w:autoRedefine/>
    <w:semiHidden/>
    <w:unhideWhenUsed/>
    <w:qFormat/>
    <w:uiPriority w:val="0"/>
    <w:pPr>
      <w:adjustRightInd w:val="0"/>
      <w:snapToGrid w:val="0"/>
      <w:spacing w:line="560" w:lineRule="exact"/>
      <w:ind w:firstLine="0" w:firstLineChars="0"/>
      <w:outlineLvl w:val="1"/>
    </w:pPr>
    <w:rPr>
      <w:rFonts w:ascii="黑体" w:hAnsi="黑体" w:eastAsia="黑体" w:cstheme="minorBidi"/>
      <w:bCs/>
      <w:kern w:val="2"/>
      <w:sz w:val="32"/>
      <w:szCs w:val="32"/>
      <w:lang w:val="en-US" w:eastAsia="zh-CN" w:bidi="ar-SA"/>
    </w:rPr>
  </w:style>
  <w:style w:type="paragraph" w:styleId="4">
    <w:name w:val="heading 3"/>
    <w:next w:val="1"/>
    <w:semiHidden/>
    <w:unhideWhenUsed/>
    <w:qFormat/>
    <w:uiPriority w:val="0"/>
    <w:pPr>
      <w:tabs>
        <w:tab w:val="left" w:pos="312"/>
      </w:tabs>
      <w:adjustRightInd w:val="0"/>
      <w:snapToGrid w:val="0"/>
      <w:spacing w:line="560" w:lineRule="exact"/>
      <w:ind w:firstLine="561" w:firstLineChars="200"/>
      <w:outlineLvl w:val="2"/>
    </w:pPr>
    <w:rPr>
      <w:rFonts w:ascii="Times New Roman" w:hAnsi="Times New Roman" w:eastAsia="楷体" w:cstheme="minorBidi"/>
      <w:b/>
      <w:bCs/>
      <w:color w:val="333333"/>
      <w:kern w:val="2"/>
      <w:sz w:val="32"/>
      <w:szCs w:val="32"/>
      <w:lang w:val="en-US" w:eastAsia="zh-CN" w:bidi="ar-SA"/>
    </w:rPr>
  </w:style>
  <w:style w:type="paragraph" w:styleId="5">
    <w:name w:val="heading 4"/>
    <w:next w:val="1"/>
    <w:semiHidden/>
    <w:unhideWhenUsed/>
    <w:qFormat/>
    <w:uiPriority w:val="0"/>
    <w:pPr>
      <w:numPr>
        <w:ilvl w:val="3"/>
        <w:numId w:val="1"/>
      </w:numPr>
      <w:adjustRightInd w:val="0"/>
      <w:snapToGrid w:val="0"/>
      <w:spacing w:line="560" w:lineRule="exact"/>
      <w:outlineLvl w:val="3"/>
    </w:pPr>
    <w:rPr>
      <w:rFonts w:ascii="仿宋" w:hAnsi="仿宋" w:eastAsia="仿宋" w:cstheme="minorBidi"/>
      <w:b/>
      <w:bCs/>
      <w:color w:val="333333"/>
      <w:sz w:val="32"/>
      <w:szCs w:val="24"/>
      <w:lang w:val="en-US" w:eastAsia="zh-CN" w:bidi="ar-SA"/>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Chars="0"/>
      <w:outlineLvl w:val="8"/>
    </w:pPr>
    <w:rPr>
      <w:rFonts w:ascii="Arial" w:hAnsi="Arial" w:eastAsia="黑体"/>
      <w:sz w:val="21"/>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Body Text Indent 2"/>
    <w:basedOn w:val="1"/>
    <w:qFormat/>
    <w:uiPriority w:val="0"/>
    <w:pPr>
      <w:spacing w:after="120" w:afterLines="0" w:afterAutospacing="0" w:line="480" w:lineRule="auto"/>
      <w:ind w:left="420" w:leftChars="200"/>
    </w:pPr>
  </w:style>
  <w:style w:type="character" w:customStyle="1" w:styleId="14">
    <w:name w:val="标题 1 Char"/>
    <w:link w:val="2"/>
    <w:autoRedefine/>
    <w:qFormat/>
    <w:uiPriority w:val="0"/>
    <w:rPr>
      <w:rFonts w:ascii="方正公文小标宋" w:hAnsi="方正公文小标宋" w:eastAsia="方正公文小标宋" w:cstheme="minorBidi"/>
      <w:b/>
      <w:bCs/>
      <w:kern w:val="44"/>
      <w:sz w:val="44"/>
      <w:szCs w:val="44"/>
      <w:lang w:val="en-US" w:eastAsia="zh-CN" w:bidi="ar-SA"/>
    </w:rPr>
  </w:style>
  <w:style w:type="character" w:customStyle="1" w:styleId="15">
    <w:name w:val="标题 2 Char"/>
    <w:link w:val="3"/>
    <w:autoRedefine/>
    <w:qFormat/>
    <w:uiPriority w:val="0"/>
    <w:rPr>
      <w:rFonts w:ascii="黑体" w:hAnsi="黑体" w:eastAsia="黑体" w:cstheme="minorBidi"/>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3378</Words>
  <Characters>3398</Characters>
  <Lines>0</Lines>
  <Paragraphs>0</Paragraphs>
  <TotalTime>10</TotalTime>
  <ScaleCrop>false</ScaleCrop>
  <LinksUpToDate>false</LinksUpToDate>
  <CharactersWithSpaces>3643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2023-05-31T07:13:00Z</dcterms:created>
  <dc:creator>Administrator</dc:creator>
  <cp:lastModifiedBy>繁华已逝1414140460</cp:lastModifiedBy>
  <dcterms:modified xsi:type="dcterms:W3CDTF">2025-06-23T01:20:57Z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130727473FA44CD4BEBE9A1AA374E11E_13</vt:lpwstr>
  </property>
  <property fmtid="{D5CDD505-2E9C-101B-9397-08002B2CF9AE}" pid="4" name="KSOTemplateDocerSaveRecord">
    <vt:lpwstr>eyJoZGlkIjoiMzkyYWExM2I3ZWZmZjBkNzg2MjJhMGQwZTA3ZjlmZDciLCJ1c2VySWQiOiIyMzY1ODE2MyJ9</vt:lpwstr>
  </property>
</Properties>
</file>