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0D2BD">
      <w:pPr>
        <w:widowControl/>
        <w:shd w:val="clear"/>
        <w:rPr>
          <w:rFonts w:ascii="Times New Roman" w:hAnsi="Times New Roman" w:eastAsia="仿宋_GB2312" w:cs="Times New Roman"/>
          <w:color w:val="000000"/>
          <w:kern w:val="0"/>
          <w:sz w:val="24"/>
          <w:szCs w:val="32"/>
        </w:rPr>
      </w:pPr>
    </w:p>
    <w:p w14:paraId="6A3518B1">
      <w:pPr>
        <w:widowControl/>
        <w:shd w:val="clear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舒城县应急管理局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2025年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政府信息公开工作年度报告</w:t>
      </w:r>
    </w:p>
    <w:p w14:paraId="0743C70C">
      <w:pPr>
        <w:widowControl/>
        <w:shd w:val="clear"/>
        <w:ind w:firstLine="64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本报告依据《中华人民共和国政府信息公开条例》（国务院令第711号）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，按《国务院办公厅政府信息与政务公开办公室关于印发&lt;中华人民共和国政府信息公开工作年度报告格式&gt;的通知》（国办公开办函〔2021〕30号）要求编制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,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使用数据统计期限为202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年1月1日至202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</w:rPr>
        <w:t>年12月31日，本年度报告电子版可在舒城县人民政府门户（http://www.shucheng.gov.cn）监督保障——政府信息公开年报平台下载。如对本报告有任何疑问，请与舒城县应急管理局联系（地址：舒城县开发区古城北路中石化加油加气站隔壁，联系电话：0564-8666662，邮编：231300；）。</w:t>
      </w:r>
    </w:p>
    <w:p w14:paraId="7BAA07C2">
      <w:pPr>
        <w:widowControl/>
        <w:shd w:val="clear"/>
        <w:spacing w:before="0" w:beforeAutospacing="0" w:after="0" w:afterAutospacing="0"/>
        <w:ind w:firstLine="321" w:firstLineChars="100"/>
        <w:jc w:val="both"/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一、总体情况</w:t>
      </w:r>
    </w:p>
    <w:p w14:paraId="739F6A4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right="0" w:rightChars="0" w:firstLine="643" w:firstLineChars="200"/>
        <w:jc w:val="both"/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（一）主动公开情况</w:t>
      </w:r>
    </w:p>
    <w:p w14:paraId="13F5F81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600" w:lineRule="atLeast"/>
        <w:ind w:right="0" w:rightChars="0" w:firstLine="640" w:firstLineChars="200"/>
        <w:jc w:val="both"/>
        <w:rPr>
          <w:rFonts w:hint="default" w:ascii="Times New Roman" w:hAnsi="Times New Roman" w:eastAsia="方正楷体_GBK" w:cs="Times New Roman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局锚定安全生产、防汛抗旱、森林防火、灾害救助核心职能，紧扣安全生产治本攻坚重点任务，全面公开安全生产专项督查动态、隐患排查治理清单、事故调查处理结果等关键信息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全年依法主动公开重点领域信息 128 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。常态化推进行政执法信息公开，全年累计公开行政许可 9 条，主要涉及危险化学品经营许可、烟花爆竹零售许可等高频事项；公开行政处罚 18 条，重点曝光无证经营危化品、违规动火作业等违法违规行为。</w:t>
      </w:r>
    </w:p>
    <w:p w14:paraId="658E316A">
      <w:pPr>
        <w:keepNext w:val="0"/>
        <w:keepLines w:val="0"/>
        <w:pageBreakBefore w:val="0"/>
        <w:widowControl/>
        <w:numPr>
          <w:ilvl w:val="0"/>
          <w:numId w:val="1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43" w:firstLineChars="200"/>
        <w:jc w:val="both"/>
        <w:textAlignment w:val="baseline"/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依申请公开</w:t>
      </w:r>
    </w:p>
    <w:p w14:paraId="5EC2C707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依法依规做好政府信息依申请公开工作，规范受理、办理、流转、审核等工作流程。2025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年我局未收到政府信息公开申请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。</w:t>
      </w:r>
    </w:p>
    <w:p w14:paraId="4FDC646E">
      <w:pPr>
        <w:keepNext w:val="0"/>
        <w:keepLines w:val="0"/>
        <w:pageBreakBefore w:val="0"/>
        <w:widowControl/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43" w:firstLineChars="200"/>
        <w:jc w:val="both"/>
        <w:textAlignment w:val="baseline"/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  <w:t>三）政府信息管理</w:t>
      </w:r>
    </w:p>
    <w:p w14:paraId="59FB630B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对照我局主动公开和“两化”目录，按照公开细则要素要求，切实加强政府信息管理。经排查，202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年，我局公开的政府信息无涉密问题或泄露公民个人隐私问题。</w:t>
      </w:r>
    </w:p>
    <w:p w14:paraId="4137624D">
      <w:pPr>
        <w:keepNext w:val="0"/>
        <w:keepLines w:val="0"/>
        <w:pageBreakBefore w:val="0"/>
        <w:widowControl/>
        <w:numPr>
          <w:ilvl w:val="0"/>
          <w:numId w:val="1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43" w:firstLineChars="200"/>
        <w:jc w:val="both"/>
        <w:textAlignment w:val="baseline"/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  <w:t>政府信息公开平台建设情况</w:t>
      </w:r>
    </w:p>
    <w:p w14:paraId="3FAA3480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充分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发挥政府网站信息公开主阵地作用，在政府信息公开专栏中及时准确公开政策文件、行政许可、行政处罚、行政执法、安全生产监督检查、应急管理、预警信息等内容。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今年我局微信公众号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共发布文章688篇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通过专题报道、新闻发布、在线访谈、图文解读等多种形式，延伸公开触角，提升公开效果和影响力。</w:t>
      </w:r>
    </w:p>
    <w:p w14:paraId="36B3552E">
      <w:pPr>
        <w:keepNext w:val="0"/>
        <w:keepLines w:val="0"/>
        <w:pageBreakBefore w:val="0"/>
        <w:widowControl/>
        <w:numPr>
          <w:ilvl w:val="0"/>
          <w:numId w:val="1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43" w:firstLineChars="200"/>
        <w:jc w:val="both"/>
        <w:textAlignment w:val="baseline"/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方正楷体_GBK" w:hAnsi="方正楷体_GBK" w:eastAsia="方正楷体_GBK" w:cs="方正楷体_GBK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lang w:val="en-US" w:eastAsia="zh-CN" w:bidi="ar-SA"/>
        </w:rPr>
        <w:t>监督保障</w:t>
      </w:r>
    </w:p>
    <w:p w14:paraId="09C764A6">
      <w:pPr>
        <w:keepNext w:val="0"/>
        <w:keepLines w:val="0"/>
        <w:pageBreakBefore w:val="0"/>
        <w:widowControl/>
        <w:numPr>
          <w:ilvl w:val="0"/>
          <w:numId w:val="0"/>
        </w:numPr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000000"/>
          <w:kern w:val="0"/>
          <w:sz w:val="24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针对市、县级监测反馈的问题，及时进行整改并反馈，经常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性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的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对局政务公开工作进行自纠自查，及时将整改清单在监督保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障栏目进行公开。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今年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政务公开工作领导小组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召开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eastAsia="zh-CN"/>
        </w:rPr>
        <w:t>了四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次政务公开季度推进会及专题培训会议，研究部署工作任务，解决存在问题，保障政务公开工作有序开展，有力促进我局政务公开工作水平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23075BC7">
      <w:pPr>
        <w:widowControl/>
        <w:shd w:val="clear"/>
        <w:spacing w:before="0" w:beforeAutospacing="0" w:after="0" w:afterAutospacing="0"/>
        <w:jc w:val="both"/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二、主动公开政府信息情况</w:t>
      </w:r>
      <w:bookmarkStart w:id="0" w:name="_GoBack"/>
      <w:bookmarkEnd w:id="0"/>
    </w:p>
    <w:tbl>
      <w:tblPr>
        <w:tblStyle w:val="3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5DDD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85CDDE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25658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4C9C362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03E06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209F2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D340C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 w14:paraId="54EC9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417E0C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8DAEEB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8BE84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03FFD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697D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CDABC3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AFE68A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1FC1E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 　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D61313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F7C2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25CAA3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51DF55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4BE5D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5FDE1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118DE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565A27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03A55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</w:tr>
      <w:tr w14:paraId="4D0A8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70E112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08D88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235CF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963BB7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2EEE0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540616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BD656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 w14:paraId="49EE28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E8D3B6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C6B57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D7F8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2EE78C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1903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BC787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8F2BAE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06D6D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4BE7743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133F1A9">
            <w:pPr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149A0CB">
      <w:pPr>
        <w:widowControl/>
        <w:shd w:val="clear"/>
        <w:spacing w:before="0" w:beforeAutospacing="0" w:after="0" w:afterAutospacing="0"/>
        <w:jc w:val="both"/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三、收到和处理政府信息公开申请情况</w:t>
      </w:r>
    </w:p>
    <w:tbl>
      <w:tblPr>
        <w:tblStyle w:val="3"/>
        <w:tblW w:w="974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 w14:paraId="649C01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DE85D5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E6A30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14:paraId="571465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C1D1EC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3C5A62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372A2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81E71D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F8830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C4D3365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74B6EA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2C2C67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商业</w:t>
            </w:r>
          </w:p>
          <w:p w14:paraId="0BC1677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9F840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科研</w:t>
            </w:r>
          </w:p>
          <w:p w14:paraId="38A86C8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B46764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4843FF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E0BE1A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F7CE22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864E5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FE5967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00882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097E1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72AF1B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82AB5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B13FE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2912C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ED3981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DFB85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9763A3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C70B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3C2F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39638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ECE5C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60034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0404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958CC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FA554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814D11E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CAF04F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A737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E10E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BEA1D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5BD5A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679F4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7B79C2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EAAAE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B2B2D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98FA68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6A972F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E93BC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D332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6AD38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FE12F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865C2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F9EFB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E38A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DD17E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F119AD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E4C2C9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177F0D9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E0417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B2F45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FA66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D6D6D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DABA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FC16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3F56B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D8455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008E09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EFD9970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4534EA7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108FC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468BF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04D53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DA27B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E90E4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DD2B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F9336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66A52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104B23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A6FC61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ED00FA7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153A9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530B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E5FC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41957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37543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F236F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480BF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34BE1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3F643B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70833E4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2DF79DA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6730A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E66C3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E75C9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E859A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E504E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816EA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12152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728B8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C979CA6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3E98DB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687BAA4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472E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6CAD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F07F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4F7C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2E90A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84FCB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148D0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E65B7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1125E8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2EAF640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667F443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3AE2C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AD34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FCC02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6933E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FD60A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6295D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BF151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7B1CE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8ABD26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CAEDB3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4BAA979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4600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2E70E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116A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AACBC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E1DA5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1037B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86A25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DE1D6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7C25A0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8EF3DB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9FB2813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C86DC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E893E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2C02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6283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C8DED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EF1E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0D515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81F2D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7FF651C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6DAA27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3769790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DE6F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902E5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B2915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1A76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9FB6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A0D69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8890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7E40E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861A1E4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53EFC2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E88D874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5192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400C2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8201B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D09E7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63A20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C2E96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BDC57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54045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BFDA0A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0ECEDB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8BDEFDB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9E755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DA74C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C0103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2A9A3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E048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48F0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BA5E1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83110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A6DC9E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DDA652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0622D31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FED11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B31D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5AFE0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1863B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8179E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DC63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29692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8E6E8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C55D1C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E73AEE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E5B9733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B593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C3A39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05678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19F63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A248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281D8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E3687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242F8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923D7DA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B4C0FD0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4FF4B5A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3DB10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3183C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3ECF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4A46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F1BD3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18A0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2352D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46120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3BA0F1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F8F6A1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2B26FA6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FD677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20E8C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CFC1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BAA0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49EE8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E2623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65365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61C81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E6EF3D5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7DA6200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FBF65D">
            <w:pPr>
              <w:widowControl/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01E8F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5C107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4677D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A54A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D8A40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49937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AF0E34">
            <w:pPr>
              <w:widowControl/>
              <w:shd w:val="clear"/>
              <w:ind w:firstLine="200" w:firstLineChars="100"/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C9C8A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DA43705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F788D0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2071CAD">
            <w:pPr>
              <w:widowControl/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DBF002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6EE051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F0FCC9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A1B80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C00B46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5278C5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BB573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C3868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B2F0E26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83E3D4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39E91DF">
            <w:pPr>
              <w:widowControl/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ECB896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136AE4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8FA3E62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71C8A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9BBBC9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50788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E552F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6233C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FF21817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6D8AE4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1BF32B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13D522A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B0E12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37DA86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56CB00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F8EAF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D11C3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18DC97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C23B7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600BAB6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FE6A4BC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518759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0850C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2E159E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44802D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FD6ABD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B722A0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4F75AB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1B1F9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2E3D087">
            <w:pPr>
              <w:widowControl/>
              <w:shd w:val="clear"/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65BD07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A5B598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1473F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5FB4B2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999A44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C565E3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2046F7">
            <w:pPr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17C0FC0">
      <w:pPr>
        <w:widowControl/>
        <w:shd w:val="clear"/>
        <w:jc w:val="center"/>
        <w:rPr>
          <w:rFonts w:hint="default" w:ascii="Times New Roman" w:hAnsi="Times New Roman" w:eastAsia="方正仿宋_GBK" w:cs="Times New Roman"/>
          <w:color w:val="000000"/>
          <w:sz w:val="24"/>
          <w:szCs w:val="24"/>
        </w:rPr>
      </w:pPr>
    </w:p>
    <w:p w14:paraId="765DC666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四、政府信息公开行政复议、行政诉讼情况</w:t>
      </w:r>
    </w:p>
    <w:p w14:paraId="29B7540F">
      <w:pPr>
        <w:widowControl/>
        <w:shd w:val="clear"/>
        <w:jc w:val="center"/>
        <w:rPr>
          <w:rFonts w:hint="default" w:ascii="Times New Roman" w:hAnsi="Times New Roman" w:eastAsia="方正仿宋_GBK" w:cs="Times New Roman"/>
          <w:color w:val="000000"/>
          <w:sz w:val="24"/>
          <w:szCs w:val="24"/>
        </w:rPr>
      </w:pPr>
    </w:p>
    <w:tbl>
      <w:tblPr>
        <w:tblStyle w:val="3"/>
        <w:tblW w:w="974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449C6F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489034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23DEB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14:paraId="5C8EE4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10B7C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D3CA46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3145B9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61E43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457E0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EAF5D62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E21F27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14:paraId="6F1684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3CFC9E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0549596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25153D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85B2607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193582">
            <w:pPr>
              <w:shd w:val="clea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6A41B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9A1978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7477B1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D6CB90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8596D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8CF5B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EAE869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4240696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90846F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12E34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762336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941B3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034303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81F601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932FC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A7DBC5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F7F3DE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1B64B8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7F70067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2788CE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6E5B7C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3D62A2F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4A3944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C05741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3D8D8B">
            <w:pPr>
              <w:widowControl/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3E7639">
            <w:pPr>
              <w:shd w:val="clear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9D4BA19">
      <w:pPr>
        <w:widowControl/>
        <w:shd w:val="clear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 w14:paraId="178466E7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五、存在的主要问题及改进情况</w:t>
      </w:r>
    </w:p>
    <w:p w14:paraId="23CE9587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年，针对存在的问题，我们及时地进行了整改，一、加强信息发布。对于涉及应急管理工作的社会热点问题及时进行发布。二、明确责任分工，及时提醒各股室人员报送工作落实情况，并由政务公开经办人员整理信息后进行公开，协调推进责任落实。</w:t>
      </w:r>
    </w:p>
    <w:p w14:paraId="6A532EBA">
      <w:pPr>
        <w:widowControl/>
        <w:shd w:val="clear"/>
        <w:spacing w:before="0" w:beforeAutospacing="0" w:after="0" w:afterAutospacing="0"/>
        <w:ind w:firstLine="420"/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2025年，我局的政务公开工作虽然取得一定成绩，但还存在一些差距和不足：一是人员力量不足，一人对应多岗位，公开力量薄弱;二是局机关各股室参与政务信息公开的协调机制不够完善。下一步改进措施：一是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加强人手，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进一步抓好政务公开业务的学习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适时组织开展培训，切实增强主动公开意识和信息公开工作水平；二是进一步细化信息公开任务，明确工作责任。通过任务细化和责任明确，切实增强全体工作人员参与政府信息公开工作的主观能动性，建立健全政务信息公开协调机制。</w:t>
      </w:r>
    </w:p>
    <w:p w14:paraId="50B92585">
      <w:pPr>
        <w:widowControl/>
        <w:shd w:val="clear"/>
        <w:spacing w:before="0" w:beforeAutospacing="0" w:after="0" w:afterAutospacing="0"/>
        <w:ind w:firstLine="420"/>
        <w:jc w:val="both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六、其他需要报告的事项</w:t>
      </w:r>
    </w:p>
    <w:p w14:paraId="1EE533B1">
      <w:pPr>
        <w:widowControl/>
        <w:shd w:val="clear"/>
        <w:spacing w:before="0" w:beforeAutospacing="0" w:after="0" w:afterAutospacing="0"/>
        <w:ind w:firstLine="420"/>
        <w:jc w:val="left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sectPr>
      <w:footerReference r:id="rId3" w:type="default"/>
      <w:footerReference r:id="rId4" w:type="even"/>
      <w:pgSz w:w="11906" w:h="16838"/>
      <w:pgMar w:top="1814" w:right="1474" w:bottom="1264" w:left="1588" w:header="851" w:footer="10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520C7">
    <w:pPr>
      <w:widowControl w:val="0"/>
      <w:tabs>
        <w:tab w:val="center" w:pos="4153"/>
        <w:tab w:val="right" w:pos="8306"/>
      </w:tabs>
      <w:snapToGrid w:val="0"/>
      <w:jc w:val="righ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  <w:r>
      <w:rPr>
        <w:rFonts w:ascii="仿宋_GB2312" w:hAnsi="Times New Roman" w:eastAsia="仿宋_GB2312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84D51C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ascii="仿宋_GB2312" w:hAnsi="Times New Roman" w:eastAsia="仿宋_GB2312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</w:t>
                          </w:r>
                          <w:r>
                            <w:rPr>
                              <w:rFonts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</w:instrText>
                          </w:r>
                          <w:r>
                            <w:rPr>
                              <w:rFonts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k5Zku0BAADVAwAADgAAAGRycy9lMm9Eb2MueG1srVNLbtswEN0XyB0I&#10;7mMpBmK4gumgjZGgQNEWSHsAmqIsAvyBQ1tyD9DeoKtuuu+5fI4OKckpkk0W2UgznJk38x6Hq5ve&#10;aHKQAZSzjF7NSkqkFa5Wdsfot693l0tKIHJbc+2sZPQogd6sL96sOl/JuWudrmUgCGKh6jyjbYy+&#10;KgoQrTQcZs5Li8HGBcMjumFX1IF3iG50MS/LRdG5UPvghATA080QpCNieAmgaxol5MaJvZE2DqhB&#10;ah6RErTKA13naZtGivi5aUBGohlFpjF/sQna2/Qt1ite7QL3rRLjCPwlIzzhZLiy2PQMteGRk31Q&#10;z6CMEsGBa+JMOFMMRLIiyOKqfKLNQ8u9zFxQavBn0eH1YMWnw5dAVM3oghLLDV746dfP0++/pz8/&#10;yCLJ03moMOvBY17s37sel2Y6BzxMrPsmmPRHPgTjKO7xLK7sIxGpaDlfLksMCYxNDuIXj+U+QLyX&#10;zpBkMBrw9rKo/PAR4pA6paRu1t0prfMNaks6Rt9ez69zwTmC4NqmXJl3YYRJlIbRkxX7bT/y3Lr6&#10;iDTxdWD71oXvlHS4G4xafAqU6A8WpU9rNBlhMraTwa3AQkYjJYN5G4d12/ugdm1ewDQQ+Hf7iAQy&#10;rzTG0Bv1SA7edlZm3My0Tv/7OevxNa7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6pebnPAAAA&#10;BQEAAA8AAAAAAAAAAQAgAAAAIgAAAGRycy9kb3ducmV2LnhtbFBLAQIUABQAAAAIAIdO4kCeTlmS&#10;7QEAANUDAAAOAAAAAAAAAAEAIAAAAB4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4D51C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ascii="仿宋_GB2312" w:hAnsi="Times New Roman" w:eastAsia="仿宋_GB2312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-</w:t>
                    </w:r>
                    <w:r>
                      <w:rPr>
                        <w:rFonts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</w:instrText>
                    </w:r>
                    <w:r>
                      <w:rPr>
                        <w:rFonts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7</w:t>
                    </w:r>
                    <w:r>
                      <w:rPr>
                        <w:rFonts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2A442F57">
    <w:pPr>
      <w:rPr>
        <w:rFonts w:ascii="仿宋_GB2312" w:hAnsi="Times New Roman" w:eastAsia="仿宋_GB2312" w:cs="Times New Roman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3B631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  <w:r>
      <w:rPr>
        <w:rFonts w:ascii="仿宋_GB2312" w:hAnsi="Times New Roman" w:eastAsia="仿宋_GB2312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82F2C51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U/waO0BAADVAwAADgAAAGRycy9lMm9Eb2MueG1srVNLbtswEN0XyB0I&#10;7mMpBtK4gukgrZGiQNEWSHIAmqIsAvxhSFtyD9DeoKtuuu+5fI4MKckp0k0W2UgznJk38x6Hy+ve&#10;aLKXEJSzjF7MSkqkFa5Wdsvow/3t+YKSELmtuXZWMnqQgV6vzt4sO1/JuWudriUQBLGh6jyjbYy+&#10;KoogWml4mDkvLQYbB4ZHdGFb1MA7RDe6mJfl26JzUHtwQoaAp+shSEdEeAmgaxol5NqJnZE2Dqgg&#10;NY9IKbTKB7rK0zaNFPFr0wQZiWYUmcb8xSZob9K3WC15tQXuWyXGEfhLRnjGyXBlsekJas0jJztQ&#10;/0EZJcAF18SZcKYYiGRFkMVF+Uybu5Z7mbmg1MGfRA+vByu+7L8BUTWjV5RYbvDCj79+Hn//Pf75&#10;Qa6SPJ0PFWbdecyL/XvX49JM5wEPE+u+AZP+yIdgHMU9nMSVfSQiFS3mi0WJIYGxyUH84qncQ4gf&#10;pTMkGYwC3l4Wle8/hzikTimpm3W3Sut8g9qSjtF3l/PLXHCKILi2KVfmXRhhEqVh9GTFftOPPDeu&#10;PiBNfB3YvnXwnZIOd4NRi0+BEv3JovRpjSYDJmMzGdwKLGQ0UjKYH+KwbjsPatvmBUwDBX+zi0gg&#10;80pjDL1Rj+TgbWdlxs1M6/Svn7OeXuPqE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6pebnPAAAA&#10;BQEAAA8AAAAAAAAAAQAgAAAAIgAAAGRycy9kb3ducmV2LnhtbFBLAQIUABQAAAAIAIdO4kART/Bo&#10;7QEAANUDAAAOAAAAAAAAAAEAIAAAAB4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2F2C51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38F8D623">
    <w:pPr>
      <w:rPr>
        <w:rFonts w:ascii="仿宋_GB2312" w:hAnsi="Times New Roman" w:eastAsia="仿宋_GB2312" w:cs="Times New Roman"/>
        <w:sz w:val="32"/>
        <w:szCs w:val="3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83B55"/>
    <w:multiLevelType w:val="singleLevel"/>
    <w:tmpl w:val="31183B5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64C2F"/>
    <w:rsid w:val="0EFE142F"/>
    <w:rsid w:val="0F15401A"/>
    <w:rsid w:val="19CD0ABD"/>
    <w:rsid w:val="1AFC19C5"/>
    <w:rsid w:val="22237002"/>
    <w:rsid w:val="225A6E38"/>
    <w:rsid w:val="25036B55"/>
    <w:rsid w:val="254D68CD"/>
    <w:rsid w:val="35B26091"/>
    <w:rsid w:val="484C7D5F"/>
    <w:rsid w:val="4D3F7144"/>
    <w:rsid w:val="52EA3518"/>
    <w:rsid w:val="584C1918"/>
    <w:rsid w:val="5A862E7C"/>
    <w:rsid w:val="5F6145AB"/>
    <w:rsid w:val="60E26E7C"/>
    <w:rsid w:val="61744FEB"/>
    <w:rsid w:val="6CEA1A52"/>
    <w:rsid w:val="6D3A4BCE"/>
    <w:rsid w:val="795A4CC0"/>
    <w:rsid w:val="7F4DB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2123</Words>
  <Characters>2225</Characters>
  <Lines>0</Lines>
  <Paragraphs>0</Paragraphs>
  <TotalTime>73</TotalTime>
  <ScaleCrop>false</ScaleCrop>
  <LinksUpToDate>false</LinksUpToDate>
  <CharactersWithSpaces>2233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WPS_1503457836</cp:lastModifiedBy>
  <dcterms:modified xsi:type="dcterms:W3CDTF">2026-01-26T01:02:34Z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EA4AD8512FB446CEAB641A65063A45D0_13</vt:lpwstr>
  </property>
  <property fmtid="{D5CDD505-2E9C-101B-9397-08002B2CF9AE}" pid="4" name="KSOTemplateDocerSaveRecord">
    <vt:lpwstr>eyJoZGlkIjoiNDFlN2M0Mzk5NzRkMmM5ZmYxZTkzYWRlZDNmY2NlMDYiLCJ1c2VySWQiOiIyOTcyMjA0MjUifQ==</vt:lpwstr>
  </property>
</Properties>
</file>