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29" w:rsidRPr="00950473" w:rsidRDefault="000672FA">
      <w:pPr>
        <w:pStyle w:val="a3"/>
        <w:widowControl/>
        <w:spacing w:beforeAutospacing="0" w:afterAutospacing="0"/>
        <w:ind w:firstLine="640"/>
        <w:jc w:val="center"/>
        <w:rPr>
          <w:rFonts w:ascii="方正小标宋_GBK" w:hAnsi="方正小标宋_GBK" w:cstheme="minorBidi"/>
          <w:kern w:val="44"/>
          <w:sz w:val="44"/>
          <w:szCs w:val="44"/>
        </w:rPr>
      </w:pPr>
      <w:r w:rsidRPr="00950473">
        <w:rPr>
          <w:rFonts w:ascii="方正小标宋_GBK" w:hAnsi="方正小标宋_GBK" w:cstheme="minorBidi" w:hint="eastAsia"/>
          <w:kern w:val="44"/>
          <w:sz w:val="44"/>
          <w:szCs w:val="44"/>
        </w:rPr>
        <w:t>舒城县高峰乡</w:t>
      </w:r>
      <w:r w:rsidRPr="00950473">
        <w:rPr>
          <w:rFonts w:ascii="方正小标宋_GBK" w:hAnsi="方正小标宋_GBK" w:cstheme="minorBidi"/>
          <w:kern w:val="44"/>
          <w:sz w:val="44"/>
          <w:szCs w:val="44"/>
        </w:rPr>
        <w:t>2025</w:t>
      </w:r>
      <w:r w:rsidRPr="00950473">
        <w:rPr>
          <w:rFonts w:ascii="方正小标宋_GBK" w:hAnsi="方正小标宋_GBK" w:cstheme="minorBidi" w:hint="eastAsia"/>
          <w:kern w:val="44"/>
          <w:sz w:val="44"/>
          <w:szCs w:val="44"/>
        </w:rPr>
        <w:t>年政府信息公开工作年度报告</w:t>
      </w:r>
    </w:p>
    <w:p w:rsidR="00692C29" w:rsidRDefault="00692C29">
      <w:pPr>
        <w:pStyle w:val="a3"/>
        <w:widowControl/>
        <w:spacing w:beforeAutospacing="0" w:afterAutospacing="0"/>
        <w:ind w:firstLine="640"/>
        <w:jc w:val="center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692C29" w:rsidRPr="005F218D" w:rsidRDefault="000672FA" w:rsidP="005F218D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根据新修订《中华人民共和国政府信息公开条例》及上级有关文件精神等要求，结合我乡实际，全面总结了高峰乡在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2025年度政务公开工作的实施情况、主要成效、存在问题及改进措施。高峰乡致力于构建阳光政府，通过深化政务公开，增强政府工作透明度，保障人民群众的知情权、参与权、表达权和监督权，促进经济社会和谐发展。需要说明的是，本年度报告中所列数据的统计期限为2025年1月1日至2025年12月31日。如对本报告有任何疑问，请与高峰乡人民政府党政与社会事务办公室联系（地址：舒城县高峰乡五桥</w:t>
      </w:r>
      <w:r w:rsidR="005F218D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社区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，电话：0564-8497100，邮编：231354）。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/>
          <w:b/>
          <w:bCs/>
          <w:color w:val="000000"/>
          <w:sz w:val="32"/>
          <w:szCs w:val="32"/>
          <w:shd w:val="clear" w:color="auto" w:fill="FFFFFF"/>
        </w:rPr>
        <w:t>一、总体情况</w:t>
      </w:r>
    </w:p>
    <w:p w:rsidR="00692C29" w:rsidRPr="00483E6B" w:rsidRDefault="000672FA">
      <w:pPr>
        <w:pStyle w:val="a3"/>
        <w:widowControl/>
        <w:spacing w:beforeAutospacing="0" w:afterAutospacing="0"/>
        <w:ind w:firstLine="640"/>
        <w:jc w:val="both"/>
        <w:rPr>
          <w:rFonts w:ascii="方正楷体_GBK" w:eastAsia="方正楷体_GBK" w:hAnsi="Calibri" w:cs="Calibri"/>
          <w:color w:val="333333"/>
          <w:sz w:val="21"/>
          <w:szCs w:val="21"/>
        </w:rPr>
      </w:pPr>
      <w:r w:rsidRPr="00483E6B">
        <w:rPr>
          <w:rFonts w:ascii="方正楷体_GBK" w:eastAsia="方正楷体_GBK" w:hAnsi="serif" w:cs="serif" w:hint="eastAsia"/>
          <w:color w:val="000000"/>
          <w:sz w:val="32"/>
          <w:szCs w:val="32"/>
          <w:shd w:val="clear" w:color="auto" w:fill="FFFFFF"/>
        </w:rPr>
        <w:t>（一）主动公开情况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我乡紧紧围绕提升政府工作透明度、切实保障公众知情权这一核心目标，确保政务信息能够精准、迅速且全方位地向社会各界予以公开。过去一年，主动公开信息的累计数量</w:t>
      </w:r>
      <w:r w:rsidR="003D5DD8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384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条，基层政务公开标准化规范化公开信息数量</w:t>
      </w:r>
      <w:r w:rsidR="003D5DD8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430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条。深度聚焦社会保障、卫生健康等与百姓生活紧密相连的重点领域，持续强化信息公开力度，高频次推送具有实用价值的资讯信息。全年累计发布政务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lastRenderedPageBreak/>
        <w:t>资讯乡镇工作160条，回应关切信息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4条，预警信息及应对情况34条，政策解读4条。</w:t>
      </w:r>
    </w:p>
    <w:p w:rsidR="00692C29" w:rsidRPr="00483E6B" w:rsidRDefault="000672FA">
      <w:pPr>
        <w:pStyle w:val="a3"/>
        <w:widowControl/>
        <w:spacing w:beforeAutospacing="0" w:afterAutospacing="0"/>
        <w:ind w:firstLine="640"/>
        <w:jc w:val="both"/>
        <w:rPr>
          <w:rFonts w:ascii="方正楷体_GBK" w:eastAsia="方正楷体_GBK" w:hAnsi="serif" w:cs="serif" w:hint="eastAsia"/>
          <w:color w:val="000000"/>
          <w:sz w:val="32"/>
          <w:szCs w:val="32"/>
          <w:shd w:val="clear" w:color="auto" w:fill="FFFFFF"/>
        </w:rPr>
      </w:pPr>
      <w:r w:rsidRPr="00483E6B">
        <w:rPr>
          <w:rFonts w:ascii="方正楷体_GBK" w:eastAsia="方正楷体_GBK" w:hAnsi="serif" w:cs="serif"/>
          <w:color w:val="000000"/>
          <w:sz w:val="32"/>
          <w:szCs w:val="32"/>
          <w:shd w:val="clear" w:color="auto" w:fill="FFFFFF"/>
        </w:rPr>
        <w:t>（二）依申请公开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高峰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乡政务公开领导小组办公室承担依申请的受理与审查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的关键职责，对每份申请从源头严格把关。各相关部门分工明确、协同配合，依据既定职责负责后续处理与答复流程，将各个环节的具体要求细化落实到每一个工作岗位、每一位责任人身上，确保申请处理全程有章可循、责任明晰。本年度，我乡未收到任何依申请公开政府信息的申请，无行政诉讼和行政复议情况。</w:t>
      </w:r>
    </w:p>
    <w:p w:rsidR="00692C29" w:rsidRPr="00483E6B" w:rsidRDefault="000672FA">
      <w:pPr>
        <w:pStyle w:val="a3"/>
        <w:widowControl/>
        <w:spacing w:beforeAutospacing="0" w:afterAutospacing="0"/>
        <w:ind w:firstLine="640"/>
        <w:jc w:val="both"/>
        <w:rPr>
          <w:rFonts w:ascii="方正楷体_GBK" w:eastAsia="方正楷体_GBK" w:hAnsi="serif" w:cs="serif" w:hint="eastAsia"/>
          <w:color w:val="000000"/>
          <w:sz w:val="32"/>
          <w:szCs w:val="32"/>
          <w:shd w:val="clear" w:color="auto" w:fill="FFFFFF"/>
        </w:rPr>
      </w:pPr>
      <w:r w:rsidRPr="00483E6B">
        <w:rPr>
          <w:rFonts w:ascii="方正楷体_GBK" w:eastAsia="方正楷体_GBK" w:hAnsi="serif" w:cs="serif"/>
          <w:color w:val="000000"/>
          <w:sz w:val="32"/>
          <w:szCs w:val="32"/>
          <w:shd w:val="clear" w:color="auto" w:fill="FFFFFF"/>
        </w:rPr>
        <w:t>（三）政府信息管理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我乡强化多层审核，坚决守住主动公开准确性的底线，按照“谁发布、谁负责，谁审核、谁负责”的原则，严格执行“分级审核、先审后发”程序。切实践行信息发布三级审核机制，保障信息发布质量的同时，防止隐私信息泄露。通过开展政策法规清理，及时清理失效政策，同时对说明性信息进行整合，保障栏目整洁有序，并清理死链、错敏、无效、过期类信息80</w:t>
      </w:r>
      <w:r w:rsidR="00714EEF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余件。</w:t>
      </w:r>
    </w:p>
    <w:p w:rsidR="00692C29" w:rsidRPr="00483E6B" w:rsidRDefault="000672FA">
      <w:pPr>
        <w:pStyle w:val="a3"/>
        <w:widowControl/>
        <w:spacing w:beforeAutospacing="0" w:afterAutospacing="0"/>
        <w:ind w:firstLine="640"/>
        <w:jc w:val="both"/>
        <w:rPr>
          <w:rFonts w:ascii="方正楷体_GBK" w:eastAsia="方正楷体_GBK" w:hAnsi="serif" w:cs="serif" w:hint="eastAsia"/>
          <w:color w:val="000000"/>
          <w:sz w:val="32"/>
          <w:szCs w:val="32"/>
          <w:shd w:val="clear" w:color="auto" w:fill="FFFFFF"/>
        </w:rPr>
      </w:pPr>
      <w:r w:rsidRPr="00483E6B">
        <w:rPr>
          <w:rFonts w:ascii="方正楷体_GBK" w:eastAsia="方正楷体_GBK" w:hAnsi="serif" w:cs="serif"/>
          <w:color w:val="000000"/>
          <w:sz w:val="32"/>
          <w:szCs w:val="32"/>
          <w:shd w:val="clear" w:color="auto" w:fill="FFFFFF"/>
        </w:rPr>
        <w:t>（四）政府信息公开平台建设</w:t>
      </w:r>
      <w:r w:rsidRPr="00483E6B">
        <w:rPr>
          <w:rFonts w:ascii="方正楷体_GBK" w:eastAsia="方正楷体_GBK" w:hAnsi="serif" w:cs="serif" w:hint="eastAsia"/>
          <w:color w:val="000000"/>
          <w:sz w:val="32"/>
          <w:szCs w:val="32"/>
          <w:shd w:val="clear" w:color="auto" w:fill="FFFFFF"/>
        </w:rPr>
        <w:t>情况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充分整合各部门信息资源，严格按照上级要求调整优化本级公开目录，拓宽政务公开渠道，确保信息公开及时性和完整性。强化政务公开专区建设，打造集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“资料查阅、信息查询、申请公开、办事咨询、自助办理”等服务为一体的多功能政务公开专区，畅通政府信息与企业群众“最后一公里”。今年来，专区开展各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lastRenderedPageBreak/>
        <w:t>项政策宣传活动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次，依托“无事”找书记工作机制，常态化关注特殊困难群体生活状况与安全需求，真正实现政务公开和政务服务有机融合。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 w:rsidRPr="00483E6B">
        <w:rPr>
          <w:rFonts w:ascii="方正楷体_GBK" w:eastAsia="方正楷体_GBK" w:hAnsi="serif" w:cs="serif"/>
          <w:color w:val="000000"/>
          <w:sz w:val="32"/>
          <w:szCs w:val="32"/>
          <w:shd w:val="clear" w:color="auto" w:fill="FFFFFF"/>
        </w:rPr>
        <w:t>（五）监督保障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进一步健全政务公开工作领导小组，强化组织保障，完善工作制度，明确工作重点，确保及时、高效、高质量完成信息公开工作。严格执行政务公开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“三审”制度，定期召开工作推进会，规范工作流程，完善监督考核机制，把政务公开纳入年度目标工作考核体系，主动接受上级政府和社会监督，认真做好网站监测问题整改工作，根据反馈问题清单，按时按要求整改到位。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2025年度，未开展社会评议，无政务公开工作方面责任追究情况。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W w:w="6490" w:type="dxa"/>
        <w:jc w:val="center"/>
        <w:tblCellMar>
          <w:left w:w="0" w:type="dxa"/>
          <w:right w:w="0" w:type="dxa"/>
        </w:tblCellMar>
        <w:tblLook w:val="04A0"/>
      </w:tblPr>
      <w:tblGrid>
        <w:gridCol w:w="1623"/>
        <w:gridCol w:w="1623"/>
        <w:gridCol w:w="1622"/>
        <w:gridCol w:w="1622"/>
      </w:tblGrid>
      <w:tr w:rsidR="00692C29">
        <w:trPr>
          <w:trHeight w:val="253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现行有效件数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692C29">
        <w:trPr>
          <w:trHeight w:val="253"/>
          <w:jc w:val="center"/>
        </w:trPr>
        <w:tc>
          <w:tcPr>
            <w:tcW w:w="9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第二十条第（五）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本年处理决定数量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29</w:t>
            </w:r>
          </w:p>
        </w:tc>
      </w:tr>
      <w:tr w:rsidR="00692C29">
        <w:trPr>
          <w:trHeight w:val="253"/>
          <w:jc w:val="center"/>
        </w:trPr>
        <w:tc>
          <w:tcPr>
            <w:tcW w:w="9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本年处理决定数量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0　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0　</w:t>
            </w:r>
          </w:p>
        </w:tc>
      </w:tr>
      <w:tr w:rsidR="00692C29">
        <w:trPr>
          <w:trHeight w:val="253"/>
          <w:jc w:val="center"/>
        </w:trPr>
        <w:tc>
          <w:tcPr>
            <w:tcW w:w="9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:rsidR="00692C29">
        <w:trPr>
          <w:trHeight w:val="253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tbl>
      <w:tblPr>
        <w:tblW w:w="8656" w:type="dxa"/>
        <w:jc w:val="center"/>
        <w:tblInd w:w="-189" w:type="dxa"/>
        <w:tblCellMar>
          <w:left w:w="0" w:type="dxa"/>
          <w:right w:w="0" w:type="dxa"/>
        </w:tblCellMar>
        <w:tblLook w:val="04A0"/>
      </w:tblPr>
      <w:tblGrid>
        <w:gridCol w:w="1040"/>
        <w:gridCol w:w="851"/>
        <w:gridCol w:w="850"/>
        <w:gridCol w:w="1092"/>
        <w:gridCol w:w="860"/>
        <w:gridCol w:w="630"/>
        <w:gridCol w:w="740"/>
        <w:gridCol w:w="900"/>
        <w:gridCol w:w="834"/>
        <w:gridCol w:w="859"/>
      </w:tblGrid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（本列数据的勾稽关系为：第一项加第二项之和，等于第三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lastRenderedPageBreak/>
              <w:t>项加第四项之和）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申请人情况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商业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科研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</w:tr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一、本年新收政府信息公开申请数量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0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0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1.本机关不掌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握相关政府信息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92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RPr="00904656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Pr="00904656" w:rsidRDefault="000672FA" w:rsidP="00904656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46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904656">
              <w:rPr>
                <w:rFonts w:ascii="Calibri" w:hAnsi="Calibri" w:cs="Calibri" w:hint="eastAsia"/>
                <w:color w:val="000000"/>
                <w:sz w:val="20"/>
                <w:szCs w:val="20"/>
              </w:rPr>
              <w:t>0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</w:tr>
      <w:tr w:rsidR="00692C29" w:rsidTr="00483E6B">
        <w:trPr>
          <w:trHeight w:val="253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11283C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692C29" w:rsidTr="00483E6B">
        <w:trPr>
          <w:trHeight w:val="253"/>
          <w:jc w:val="center"/>
        </w:trPr>
        <w:tc>
          <w:tcPr>
            <w:tcW w:w="2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692C29" w:rsidRDefault="000672FA">
      <w:pPr>
        <w:pStyle w:val="a3"/>
        <w:widowControl/>
        <w:spacing w:beforeAutospacing="0" w:afterAutospacing="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p w:rsidR="00692C29" w:rsidRDefault="000672FA">
      <w:pPr>
        <w:pStyle w:val="a3"/>
        <w:widowControl/>
        <w:spacing w:beforeAutospacing="0" w:afterAutospacing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tbl>
      <w:tblPr>
        <w:tblW w:w="6500" w:type="dxa"/>
        <w:jc w:val="center"/>
        <w:tblCellMar>
          <w:left w:w="0" w:type="dxa"/>
          <w:right w:w="0" w:type="dxa"/>
        </w:tblCellMar>
        <w:tblLook w:val="04A0"/>
      </w:tblPr>
      <w:tblGrid>
        <w:gridCol w:w="434"/>
        <w:gridCol w:w="434"/>
        <w:gridCol w:w="434"/>
        <w:gridCol w:w="434"/>
        <w:gridCol w:w="434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692C29">
        <w:trPr>
          <w:trHeight w:val="253"/>
          <w:jc w:val="center"/>
        </w:trPr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行政诉讼</w:t>
            </w:r>
          </w:p>
        </w:tc>
      </w:tr>
      <w:tr w:rsidR="00692C29">
        <w:trPr>
          <w:trHeight w:val="253"/>
          <w:jc w:val="center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纠正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结果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审结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复议后起诉</w:t>
            </w:r>
          </w:p>
        </w:tc>
      </w:tr>
      <w:tr w:rsidR="00692C29">
        <w:trPr>
          <w:trHeight w:val="253"/>
          <w:jc w:val="center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692C2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692C29">
        <w:trPr>
          <w:trHeight w:val="253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C29" w:rsidRDefault="000672FA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692C29" w:rsidRDefault="000672FA">
      <w:pPr>
        <w:pStyle w:val="a3"/>
        <w:widowControl/>
        <w:spacing w:beforeAutospacing="0" w:afterAutospacing="0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 w:rsidR="00692C29" w:rsidRDefault="000672FA">
      <w:pPr>
        <w:pStyle w:val="a3"/>
        <w:widowControl/>
        <w:spacing w:beforeAutospacing="0" w:afterAutospacing="0" w:line="468" w:lineRule="atLeast"/>
        <w:ind w:firstLine="384"/>
        <w:jc w:val="both"/>
        <w:textAlignment w:val="baseline"/>
        <w:rPr>
          <w:rFonts w:ascii="Calibri" w:hAnsi="Calibri" w:cs="Calibri"/>
          <w:color w:val="333333"/>
          <w:sz w:val="21"/>
          <w:szCs w:val="21"/>
        </w:rPr>
      </w:pPr>
      <w:r>
        <w:rPr>
          <w:rFonts w:ascii="serif" w:eastAsia="serif" w:hAnsi="serif" w:cs="serif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serif" w:eastAsia="serif" w:hAnsi="serif" w:cs="serif"/>
          <w:color w:val="000000"/>
          <w:sz w:val="32"/>
          <w:szCs w:val="32"/>
          <w:shd w:val="clear" w:color="auto" w:fill="FFFFFF"/>
        </w:rPr>
        <w:t>年度存在问题整改情况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1．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年度我乡政务公开队伍经常发生变动，业务人员素质有待加强。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针对上年度我乡存在的问题，2025年度，我乡设立政务公开专职专员岗位，负责统筹协调相关工作。同步完善人员流动管理程序，严格执行“提前沟通、清单化交接”机制，并在岗位调整后一个月内落实“以老带新”结对指导，确保工作不断档、责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lastRenderedPageBreak/>
        <w:t>任不悬空；定期组织跨部门政务公开经验分享会，通过案例研讨、分组实训等形式，强化工作人员的政策理解力与实操技能，推动理论素养与实践能力同步提升；将政务公开工作纳入年度绩效考核体系，明确量化指标与奖惩标准，通过正向激励与常态问责相结合的方式，激发工作人员履职主动性与创造性。</w:t>
      </w:r>
    </w:p>
    <w:p w:rsidR="00692C29" w:rsidRDefault="000672FA">
      <w:pPr>
        <w:pStyle w:val="a3"/>
        <w:widowControl/>
        <w:spacing w:beforeAutospacing="0" w:afterAutospacing="0" w:line="468" w:lineRule="atLeast"/>
        <w:ind w:firstLine="384"/>
        <w:jc w:val="both"/>
        <w:textAlignment w:val="baseline"/>
        <w:rPr>
          <w:rFonts w:ascii="Calibri" w:hAnsi="Calibri" w:cs="Calibri"/>
          <w:color w:val="333333"/>
          <w:sz w:val="21"/>
          <w:szCs w:val="21"/>
        </w:rPr>
      </w:pPr>
      <w:r>
        <w:rPr>
          <w:rFonts w:ascii="serif" w:eastAsia="serif" w:hAnsi="serif" w:cs="serif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serif" w:eastAsia="serif" w:hAnsi="serif" w:cs="serif"/>
          <w:color w:val="000000"/>
          <w:sz w:val="32"/>
          <w:szCs w:val="32"/>
          <w:shd w:val="clear" w:color="auto" w:fill="FFFFFF"/>
        </w:rPr>
        <w:t>年度存在问题及下一步改进</w:t>
      </w:r>
    </w:p>
    <w:p w:rsidR="00692C29" w:rsidRDefault="000672FA" w:rsidP="001E1C8A">
      <w:pPr>
        <w:pStyle w:val="a3"/>
        <w:widowControl/>
        <w:spacing w:beforeAutospacing="0" w:afterAutospacing="0"/>
        <w:ind w:firstLine="640"/>
        <w:jc w:val="both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202</w:t>
      </w:r>
      <w:r w:rsidR="001E1C8A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年我乡在政府信息公开工作取得新进展，但仍存在一些问题：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政策文件发布容易忽视格式问题，排版不规范</w:t>
      </w:r>
      <w:r w:rsidR="001E1C8A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对此，我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乡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202</w:t>
      </w:r>
      <w:r w:rsidR="001E1C8A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年将严格参照县里提供规范性文件格式模版，对标题、字号、附件等力求在网页内容展示上做到整洁规范，方便广大群众查阅获取政府信息</w:t>
      </w:r>
      <w:r w:rsidR="001E1C8A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692C29" w:rsidRDefault="000672FA">
      <w:pPr>
        <w:pStyle w:val="a3"/>
        <w:widowControl/>
        <w:spacing w:beforeAutospacing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 w:rsidR="00692C29" w:rsidRDefault="000672FA">
      <w:pPr>
        <w:pStyle w:val="a3"/>
        <w:widowControl/>
        <w:spacing w:beforeAutospacing="0" w:afterAutospacing="0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:rsidR="00692C29" w:rsidRDefault="00692C29"/>
    <w:sectPr w:rsidR="00692C29" w:rsidSect="00692C29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A8B" w:rsidRDefault="004A5A8B" w:rsidP="00483E6B">
      <w:r>
        <w:separator/>
      </w:r>
    </w:p>
  </w:endnote>
  <w:endnote w:type="continuationSeparator" w:id="0">
    <w:p w:rsidR="004A5A8B" w:rsidRDefault="004A5A8B" w:rsidP="0048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A8B" w:rsidRDefault="004A5A8B" w:rsidP="00483E6B">
      <w:r>
        <w:separator/>
      </w:r>
    </w:p>
  </w:footnote>
  <w:footnote w:type="continuationSeparator" w:id="0">
    <w:p w:rsidR="004A5A8B" w:rsidRDefault="004A5A8B" w:rsidP="00483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0232"/>
    <w:multiLevelType w:val="singleLevel"/>
    <w:tmpl w:val="5CB402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758738E"/>
    <w:rsid w:val="000672FA"/>
    <w:rsid w:val="0011283C"/>
    <w:rsid w:val="001E1C8A"/>
    <w:rsid w:val="00295205"/>
    <w:rsid w:val="00326137"/>
    <w:rsid w:val="003B69D4"/>
    <w:rsid w:val="003D5DD8"/>
    <w:rsid w:val="00483E6B"/>
    <w:rsid w:val="004A5A8B"/>
    <w:rsid w:val="005F218D"/>
    <w:rsid w:val="00692C29"/>
    <w:rsid w:val="006F7798"/>
    <w:rsid w:val="00714EEF"/>
    <w:rsid w:val="00904656"/>
    <w:rsid w:val="00950473"/>
    <w:rsid w:val="00975E76"/>
    <w:rsid w:val="009C1554"/>
    <w:rsid w:val="009C1771"/>
    <w:rsid w:val="00B63867"/>
    <w:rsid w:val="00C022E8"/>
    <w:rsid w:val="00D12DE4"/>
    <w:rsid w:val="00D7503B"/>
    <w:rsid w:val="00E23ABD"/>
    <w:rsid w:val="0758738E"/>
    <w:rsid w:val="0B0A682C"/>
    <w:rsid w:val="37E04E33"/>
    <w:rsid w:val="541B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C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2C2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8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3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8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3E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溜狗去看海</dc:creator>
  <cp:lastModifiedBy>Administrator</cp:lastModifiedBy>
  <cp:revision>10</cp:revision>
  <dcterms:created xsi:type="dcterms:W3CDTF">2026-01-19T02:02:00Z</dcterms:created>
  <dcterms:modified xsi:type="dcterms:W3CDTF">2026-01-26T01:48:00Z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AB67075F09094C24B43D5DF40BC3EF87_11</vt:lpwstr>
  </property>
  <property fmtid="{D5CDD505-2E9C-101B-9397-08002B2CF9AE}" pid="4" name="KSOTemplateDocerSaveRecord">
    <vt:lpwstr>eyJoZGlkIjoiZDVlN2IyYzM0N2RjZmJkNDg5MDYzNTBhOWNmYzgyMWMiLCJ1c2VySWQiOiI1MjQ2NTk5NTcifQ==</vt:lpwstr>
  </property>
</Properties>
</file>