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shd w:val="clear" w:color="auto" w:fill="FFFFFF"/>
          <w:lang w:val="en-US" w:eastAsia="zh-CN" w:bidi="ar-SA"/>
        </w:rPr>
        <w:t>舒城县农业农村局2025年政府信息公开工作年度报告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根据《中华人民共和国政府信息公开条例》（国务院令第711号，以下简称条例）及国办公开办函〔2021〕30号文件要求，现将本单位2025年度政务公开工作进行年报编制。本年报中所列数据统计期限为2025年1月1日至12月31日，电子版可从舒城县农业农村局政府信息公开网站下载。如对本年度报告有疑问，请与舒城县农业农村局办公室联系，地址：桃溪路与古城北路交叉口东150米5楼502室，联系电话：0564-8621215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一、总体情况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2025年，我局深入贯彻落实市、县政务公开工作部署，紧扣年度重点工作清单，以保障群众知情权、参与权和监督权为核心，统筹推进各项工作，全年主动公开信息263条。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"/>
        </w:rPr>
        <w:t>（一）主动公开情况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一是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强化组织领导，压实工作责任。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局党组高度重视主动公开工作，形成“主要领导统筹抓、分管领导具体抓、股室协同抓落实”的工作格局。结合年度工作重点，修订完善主动公开目录，细化公开范围，确保公开工作规范有序。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二是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聚焦重点领域，提升公开质效。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全面公开全局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中心工作推进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情况，涵盖农业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特色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产业发展、农业技术推广、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高标准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农田建设等关键领域，主动接受社会监督。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对照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“两化栏目”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建设要求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着眼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乡村振兴、涉农补贴、粮食安全三大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核心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领域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精准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公开政策标准、资金发放明细、粮食稳产保供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举措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内容，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切实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让政务公开直达基层、惠及群众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三是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优化公开渠道，畅通传递路径。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依托县政府门户网站政务公开专栏，集中整合发布信息，方便群众快速精准查找。明确专人负责对接政务公开相关咨询，通过公开咨询电话、受理现场问询等方式，及时解答群众政策疑问，切实保障公开信息高效传递、落地见效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"/>
        </w:rPr>
        <w:t>（二）依申请公开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严格执行依申请公开制度，优化线上线下受理渠道，完善“接收-登记-审核-办理-答复”全流程闭环管理，全年共收到并处理政府信息公开申请0件。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"/>
        </w:rPr>
        <w:t>（三）政府信息管理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一是组织专人对2021年以来公开的政府信息开展失效无效信息清理，共清理信息130余条。二是加强涉敏涉隐私信息排查，全年共排查公开信息263条，未发现涉敏涉隐私信息泄露情况。三是严格落实“三审”制度，对拟公开信息进行保密审查，全年未发生失泄密事件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"/>
        </w:rPr>
        <w:t>（四）政府信息公开平台建设情况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一是依托政务公开专栏，集中发布农业农村领域工作动态、政策法规、财政信息等权威信息，为群众提供便捷高效的线上服务渠道。二是严格落实政策文件“制发—公开—解读”流程管理要求，统一规范文件格式体例，及时将现行有效涉农政策纳入县级政策文件库。三是统筹用好“12345”市长热线、“你来说，我来办”等服务平台，建立健全咨询解答、投诉举报快速响应机制，及时回应群众关切，提升政务服务满意度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"/>
        </w:rPr>
        <w:t>（五）监督保障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一是调整充实局政务公开领导小组，明确分管领导和具体工作人员，形成办公室牵头、各股室协同的工作机制。二是每季度组织开展局政务公开专题培训1次，提升工作人员业务能力。三是将政务公开工作纳入局内部年度考核范围。本年度未开展社会评议，未发生因政府信息公开被追究责任的情况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二、主动公开政府信息情况</w:t>
      </w:r>
    </w:p>
    <w:tbl>
      <w:tblPr>
        <w:tblStyle w:val="3"/>
        <w:tblW w:w="97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68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15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三、收到和处理政府信息公开申请情况</w:t>
      </w:r>
    </w:p>
    <w:tbl>
      <w:tblPr>
        <w:tblStyle w:val="3"/>
        <w:tblW w:w="9745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7"/>
        <w:gridCol w:w="943"/>
        <w:gridCol w:w="3219"/>
        <w:gridCol w:w="688"/>
        <w:gridCol w:w="688"/>
        <w:gridCol w:w="688"/>
        <w:gridCol w:w="688"/>
        <w:gridCol w:w="688"/>
        <w:gridCol w:w="688"/>
        <w:gridCol w:w="68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816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8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商业</w:t>
            </w:r>
          </w:p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科研</w:t>
            </w:r>
          </w:p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688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1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41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2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2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2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四、政府信息公开行政复议、行政诉讼情况</w:t>
      </w:r>
    </w:p>
    <w:tbl>
      <w:tblPr>
        <w:tblStyle w:val="3"/>
        <w:tblW w:w="9743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49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5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维持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（一）上年度存在问题整改情况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，我局对照政务公开标准目录，由局办公室专人每月对政务公开平台信息更新情况进行拉网式检查，每季度召开工作推进会，针对检查中发现的漏发问题及时通报并明确整改责任人，要求逐一完成补正并重新规范发布。通过系列整改措施，我局政务公开漏发、补发现象得到有效遏制，各重点栏目信息公开的全面性和及时性显著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</w:rPr>
      </w:pPr>
      <w:r>
        <w:rPr>
          <w:rFonts w:hint="default" w:ascii="楷体_GB2312" w:hAnsi="楷体_GB2312" w:eastAsia="楷体_GB2312" w:cs="楷体_GB2312"/>
          <w:sz w:val="32"/>
          <w:szCs w:val="32"/>
        </w:rPr>
        <w:t>（二）本年度存在问题及下一步改进措施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，我局政务公开工作内容精准性、针对性不足，部分公开内容仅满足“有内容、能公开”的基础要求，对群众和市场主体关切的核心信息梳理整合不足，存在碎片化、重复公开现象，导致群众查找、获取有效信息的成本较高。下一步，我局将聚焦问题根源靶向整改，以“提质增效、精准惠民”为核心，深耕内容提质，梳理重点领域信息清单并系统整合，优化呈现形式，强化公开内容精准性校验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kern w:val="0"/>
          <w:sz w:val="32"/>
          <w:szCs w:val="32"/>
          <w:lang w:val="en-US" w:eastAsia="zh-CN" w:bidi="ar"/>
        </w:rPr>
      </w:pPr>
      <w:bookmarkStart w:id="0" w:name="_GoBack"/>
      <w:r>
        <w:rPr>
          <w:rFonts w:hint="default" w:ascii="黑体" w:hAnsi="黑体" w:eastAsia="黑体" w:cs="黑体"/>
          <w:kern w:val="0"/>
          <w:sz w:val="32"/>
          <w:szCs w:val="32"/>
          <w:lang w:val="en-US" w:eastAsia="zh-CN" w:bidi="ar"/>
        </w:rPr>
        <w:t>六、其他需要报告的事项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按照《国务院办公厅关于印发〈政府信息公开信息处理费管理办法〉的通知》（国办函〔2020〕109号）规定的按件、按量收费标准，本年度没有产生信息公开处理费。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5MzBmN2QxNjcxMDM5YmUzNDM4MjVkMWExOTlhYjEifQ=="/>
  </w:docVars>
  <w:rsids>
    <w:rsidRoot w:val="58160908"/>
    <w:rsid w:val="015C167C"/>
    <w:rsid w:val="06837FE9"/>
    <w:rsid w:val="23CA5B11"/>
    <w:rsid w:val="24C048AF"/>
    <w:rsid w:val="3ACE0108"/>
    <w:rsid w:val="3F1129E4"/>
    <w:rsid w:val="56522D4A"/>
    <w:rsid w:val="56D52886"/>
    <w:rsid w:val="58160908"/>
    <w:rsid w:val="601D4730"/>
    <w:rsid w:val="62733330"/>
    <w:rsid w:val="64F71DB5"/>
    <w:rsid w:val="65C5408A"/>
    <w:rsid w:val="6BE44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2026-01-08T08:16:00Z</dcterms:created>
  <dc:creator>六安国家农业科技园</dc:creator>
  <cp:lastModifiedBy>繁华已逝1414140460</cp:lastModifiedBy>
  <dcterms:modified xsi:type="dcterms:W3CDTF">2026-01-27T01:40:10Z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EC345F30912D44F1A15E5B3837980415</vt:lpwstr>
  </property>
</Properties>
</file>