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17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75" w:lineRule="atLeast"/>
        <w:ind w:left="0" w:right="0" w:firstLine="0"/>
        <w:jc w:val="center"/>
        <w:rPr>
          <w:rFonts w:hint="eastAsia" w:ascii="方正小标宋_GBK" w:hAnsi="方正小标宋_GBK" w:eastAsia="方正小标宋_GBK" w:cs="方正小标宋_GBK"/>
          <w:b/>
          <w:bCs/>
          <w:i w:val="0"/>
          <w:iCs w:val="0"/>
          <w:caps w:val="0"/>
          <w:color w:val="000000"/>
          <w:spacing w:val="0"/>
          <w:sz w:val="44"/>
          <w:szCs w:val="44"/>
        </w:rPr>
      </w:pPr>
      <w:r>
        <w:rPr>
          <w:rFonts w:hint="eastAsia" w:ascii="方正小标宋_GBK" w:hAnsi="方正小标宋_GBK" w:eastAsia="方正小标宋_GBK" w:cs="方正小标宋_GBK"/>
          <w:b/>
          <w:bCs/>
          <w:i w:val="0"/>
          <w:iCs w:val="0"/>
          <w:caps w:val="0"/>
          <w:color w:val="000000"/>
          <w:spacing w:val="0"/>
          <w:sz w:val="44"/>
          <w:szCs w:val="44"/>
          <w:shd w:val="clear" w:fill="FFFFFF"/>
        </w:rPr>
        <w:t>舒城县五显镇人民政府202</w:t>
      </w:r>
      <w:r>
        <w:rPr>
          <w:rFonts w:hint="eastAsia" w:ascii="方正小标宋_GBK" w:hAnsi="方正小标宋_GBK" w:eastAsia="方正小标宋_GBK" w:cs="方正小标宋_GBK"/>
          <w:b/>
          <w:bCs/>
          <w:i w:val="0"/>
          <w:iCs w:val="0"/>
          <w:caps w:val="0"/>
          <w:color w:val="000000"/>
          <w:spacing w:val="0"/>
          <w:sz w:val="44"/>
          <w:szCs w:val="44"/>
          <w:shd w:val="clear" w:fill="FFFFFF"/>
          <w:lang w:val="en-US" w:eastAsia="zh-CN"/>
        </w:rPr>
        <w:t>5</w:t>
      </w:r>
      <w:r>
        <w:rPr>
          <w:rFonts w:hint="eastAsia" w:ascii="方正小标宋_GBK" w:hAnsi="方正小标宋_GBK" w:eastAsia="方正小标宋_GBK" w:cs="方正小标宋_GBK"/>
          <w:b/>
          <w:bCs/>
          <w:i w:val="0"/>
          <w:iCs w:val="0"/>
          <w:caps w:val="0"/>
          <w:color w:val="000000"/>
          <w:spacing w:val="0"/>
          <w:sz w:val="44"/>
          <w:szCs w:val="44"/>
          <w:shd w:val="clear" w:fill="FFFFFF"/>
        </w:rPr>
        <w:t>年政府信息公开工作年度报告</w:t>
      </w:r>
    </w:p>
    <w:p w14:paraId="0C572C11">
      <w:pPr>
        <w:widowControl/>
        <w:shd w:val="clear"/>
        <w:rPr>
          <w:rFonts w:ascii="Times New Roman" w:hAnsi="Times New Roman" w:eastAsia="仿宋_GB2312" w:cs="Times New Roman"/>
          <w:color w:val="000000"/>
          <w:kern w:val="0"/>
          <w:sz w:val="24"/>
          <w:szCs w:val="32"/>
        </w:rPr>
      </w:pPr>
    </w:p>
    <w:p w14:paraId="21B25254">
      <w:pPr>
        <w:keepNext w:val="0"/>
        <w:keepLines w:val="0"/>
        <w:widowControl/>
        <w:suppressLineNumbers w:val="0"/>
        <w:shd w:val="clear"/>
        <w:ind w:firstLine="640" w:firstLineChars="200"/>
        <w:jc w:val="left"/>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本年度报告依据《中华人民共和国政府信息公开条例》(国务院令第711号)和《中华人民共和国政府信息公开工作年度报告格式》的通知(国办公开办函〔2021〕30号)要求，结合有关统计数据和工作实际编制。本报告所列数据的统计期限自2025年1月1日起至12月31日止。本报告的全文主要包括主动公开、依申请公开、政府信息管理、政府信息公开平台建设、监督保障、其他需要报告的事项六个方面。如对本报告有疑问，请与五显镇党政办联系，地址:S317省道北150米处五显镇人民政府，联系电话:0564-8548225。</w:t>
      </w:r>
    </w:p>
    <w:p w14:paraId="62EA596D">
      <w:pPr>
        <w:keepNext w:val="0"/>
        <w:keepLines w:val="0"/>
        <w:widowControl/>
        <w:suppressLineNumbers w:val="0"/>
        <w:shd w:val="clear"/>
        <w:ind w:firstLine="640" w:firstLineChars="200"/>
        <w:jc w:val="left"/>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一、总体情况</w:t>
      </w:r>
    </w:p>
    <w:p w14:paraId="7AF5233F">
      <w:pPr>
        <w:keepNext w:val="0"/>
        <w:keepLines w:val="0"/>
        <w:widowControl/>
        <w:suppressLineNumbers w:val="0"/>
        <w:shd w:val="clear"/>
        <w:ind w:firstLine="640" w:firstLineChars="200"/>
        <w:jc w:val="left"/>
        <w:rPr>
          <w:rFonts w:hint="eastAsia" w:ascii="方正楷体_GBK" w:hAnsi="方正楷体_GBK" w:eastAsia="方正楷体_GBK" w:cs="方正楷体_GBK"/>
          <w:i w:val="0"/>
          <w:iCs w:val="0"/>
          <w:caps w:val="0"/>
          <w:color w:val="000000"/>
          <w:spacing w:val="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（一）主动公开</w:t>
      </w:r>
    </w:p>
    <w:p w14:paraId="5901A41B">
      <w:pPr>
        <w:keepNext w:val="0"/>
        <w:keepLines w:val="0"/>
        <w:widowControl/>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一是夯实主动公开基础。2025年共计发布</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法定主动公开内容534条，基层两化专题内容248条，</w:t>
      </w:r>
      <w:r>
        <w:rPr>
          <w:rFonts w:hint="eastAsia" w:ascii="方正仿宋_GBK" w:hAnsi="方正仿宋_GBK" w:eastAsia="方正仿宋_GBK" w:cs="方正仿宋_GBK"/>
          <w:i w:val="0"/>
          <w:iCs w:val="0"/>
          <w:caps w:val="0"/>
          <w:color w:val="000000"/>
          <w:spacing w:val="0"/>
          <w:kern w:val="0"/>
          <w:sz w:val="32"/>
          <w:szCs w:val="32"/>
          <w:lang w:val="en-US" w:eastAsia="zh-CN" w:bidi="ar"/>
        </w:rPr>
        <w:t>涵盖政策文件、意见征集、行政权力、回应关切、社会救助、乡村振兴等领域，确保公开内容的全面性、及时性和准确。二是聚焦重点领域公开。聚焦财政专项资金领域，按月公开惠民惠农财政补贴资金发放清册，累计公开信息81条。聚焦民生保障领域，对教育、医疗、养老、社会救助等政策落实情况实行“清单式”管理，累计公开信息67条；聚焦平安建设领域，常态化公开食品安全检查信息及灾害事故预警信息，累计公共信息43条。</w:t>
      </w:r>
    </w:p>
    <w:p w14:paraId="4BBB2324">
      <w:pPr>
        <w:keepNext w:val="0"/>
        <w:keepLines w:val="0"/>
        <w:widowControl/>
        <w:numPr>
          <w:ilvl w:val="0"/>
          <w:numId w:val="0"/>
        </w:numPr>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（二）依申请公开</w:t>
      </w:r>
    </w:p>
    <w:p w14:paraId="0FE4F702">
      <w:pPr>
        <w:keepNext w:val="0"/>
        <w:keepLines w:val="0"/>
        <w:widowControl/>
        <w:numPr>
          <w:ilvl w:val="0"/>
          <w:numId w:val="0"/>
        </w:numPr>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建立“接收登记-审核办理-规范答复-归档备查”的标准化闭环流程，并配备专员负责，确保每一份申请均依法依规得到及时处理。本年度，全镇共收到政府信息公开申请0件，全年未发生因政府信息公开引发的行政复议或行政诉讼案件。</w:t>
      </w:r>
    </w:p>
    <w:p w14:paraId="685ECAEF">
      <w:pPr>
        <w:keepNext w:val="0"/>
        <w:keepLines w:val="0"/>
        <w:widowControl/>
        <w:numPr>
          <w:ilvl w:val="0"/>
          <w:numId w:val="0"/>
        </w:numPr>
        <w:suppressLineNumbers w:val="0"/>
        <w:shd w:val="clear"/>
        <w:ind w:firstLine="640" w:firstLineChars="200"/>
        <w:jc w:val="left"/>
        <w:rPr>
          <w:rFonts w:hint="eastAsia" w:ascii="方正楷体_GBK" w:hAnsi="方正楷体_GBK" w:eastAsia="方正楷体_GBK" w:cs="方正楷体_GBK"/>
          <w:i w:val="0"/>
          <w:iCs w:val="0"/>
          <w:caps w:val="0"/>
          <w:color w:val="000000"/>
          <w:spacing w:val="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（三）政府信息管理</w:t>
      </w:r>
    </w:p>
    <w:p w14:paraId="7804B175">
      <w:pPr>
        <w:keepNext w:val="0"/>
        <w:keepLines w:val="0"/>
        <w:widowControl/>
        <w:numPr>
          <w:ilvl w:val="0"/>
          <w:numId w:val="0"/>
        </w:numPr>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为确保公开信息的质量与安全，我镇着力强化信息全生命周期管理。严格执行信息发布“三审三校”制度，明确内容提供、审核、发布各环节责任，对信息的合法性、准确性、保密性进行层层把关。建立常态化内容维护机制，安排专人对公开栏目进行动态更新与核查，对失效、过时信息及时清理，保障信息的时效性和有效性。同时，加强个人信息保护，在公开前依法进行脱敏处理，杜绝泄露个人隐私。</w:t>
      </w:r>
    </w:p>
    <w:p w14:paraId="4A1326C2">
      <w:pPr>
        <w:keepNext w:val="0"/>
        <w:keepLines w:val="0"/>
        <w:widowControl/>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lang w:val="en-US" w:eastAsia="zh-CN" w:bidi="ar"/>
        </w:rPr>
        <w:t>（四） 政府信息公开平台建设</w:t>
      </w:r>
    </w:p>
    <w:p w14:paraId="31D2A6C0">
      <w:pPr>
        <w:keepNext w:val="0"/>
        <w:keepLines w:val="0"/>
        <w:widowControl/>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致力于构建“线上+线下”互补融合的立体化公开体系。线上主阵地提质增效，全面优化镇政府门户网站专栏，科学设置栏目架构，提升检索便捷性。线下专区做实服务，在镇便民服务中心建设标准化“政务公开专区”，配备资料取阅架，安排工作人员提供政策咨询服务，在各村（社区）党群服务中心设置公开栏，全年累计服务群众超300人次，发放办事指南等材料800余册。</w:t>
      </w:r>
    </w:p>
    <w:p w14:paraId="5D246E0E">
      <w:pPr>
        <w:keepNext w:val="0"/>
        <w:keepLines w:val="0"/>
        <w:widowControl/>
        <w:numPr>
          <w:ilvl w:val="0"/>
          <w:numId w:val="0"/>
        </w:numPr>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（五）监督保障</w:t>
      </w:r>
    </w:p>
    <w:p w14:paraId="174C8A0D">
      <w:pPr>
        <w:keepNext w:val="0"/>
        <w:keepLines w:val="0"/>
        <w:widowControl/>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加强组织领导，调整完善镇政务公开工作领导小组，由镇主要领导负责，明确各部门职责，形成齐抓共管的工作格局。完善考核督导，将政务公开工作纳入年度绩效考核体系，建立季度自查与专项督查机制，对发现的问题建立台账、限期整改，并将结果作为评优评先依据。提升队伍能力，将培训学习作为提升业务水平的关键，重点学习条例法规、平台操作和内容编制规范，提升工作人员的专业素养和实操能力。</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五显镇接受各单位和群众对本单位全年政府信息公开工作的社会监督，2025年未发生政府信息公开工作责任追究结果情况。</w:t>
      </w:r>
    </w:p>
    <w:p w14:paraId="21D81E88">
      <w:pPr>
        <w:keepNext w:val="0"/>
        <w:keepLines w:val="0"/>
        <w:widowControl/>
        <w:suppressLineNumbers w:val="0"/>
        <w:shd w:val="clear"/>
        <w:ind w:firstLine="640" w:firstLineChars="200"/>
        <w:jc w:val="left"/>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二、主动公开政府信息情况</w:t>
      </w: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14:paraId="4F72EED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272F9D8">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14:paraId="6B91AC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1C6B8E2">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350D0E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D7BF1F0">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C66DDB2">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14:paraId="0BA6EB0F">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C8C7FDA">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D5E62F0">
            <w:pPr>
              <w:widowControl/>
              <w:shd w:val="clear"/>
              <w:jc w:val="center"/>
              <w:rPr>
                <w:rFonts w:ascii="宋体" w:hAnsi="宋体" w:eastAsia="宋体" w:cs="宋体"/>
                <w:color w:val="000000"/>
                <w:kern w:val="0"/>
                <w:sz w:val="20"/>
                <w:szCs w:val="20"/>
              </w:rPr>
            </w:pPr>
            <w:r>
              <w:rPr>
                <w:rFonts w:hint="eastAsia" w:ascii="Calibri" w:hAnsi="Calibri" w:eastAsia="仿宋_GB2312" w:cs="Calibri"/>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BFC52AE">
            <w:pPr>
              <w:widowControl/>
              <w:shd w:val="clear"/>
              <w:jc w:val="center"/>
              <w:rPr>
                <w:rFonts w:hint="eastAsia" w:ascii="宋体" w:hAnsi="宋体" w:eastAsia="宋体" w:cs="宋体"/>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258A357">
            <w:pPr>
              <w:widowControl/>
              <w:shd w:val="clear"/>
              <w:jc w:val="center"/>
              <w:rPr>
                <w:rFonts w:hint="eastAsia" w:ascii="宋体" w:hAnsi="宋体" w:eastAsia="宋体" w:cs="宋体"/>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227621E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03CE54">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9287DFC">
            <w:pPr>
              <w:widowControl/>
              <w:shd w:val="clear"/>
              <w:jc w:val="center"/>
              <w:rPr>
                <w:rFonts w:ascii="宋体" w:hAnsi="宋体" w:eastAsia="宋体" w:cs="宋体"/>
                <w:color w:val="000000"/>
                <w:kern w:val="0"/>
                <w:sz w:val="20"/>
                <w:szCs w:val="20"/>
              </w:rPr>
            </w:pPr>
            <w:r>
              <w:rPr>
                <w:rFonts w:hint="eastAsia" w:ascii="Calibri" w:hAnsi="Calibri" w:eastAsia="仿宋_GB2312" w:cs="Calibri"/>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6438963E">
            <w:pPr>
              <w:widowControl/>
              <w:shd w:val="clear"/>
              <w:jc w:val="center"/>
              <w:rPr>
                <w:rFonts w:hint="eastAsia" w:ascii="宋体" w:hAnsi="宋体" w:eastAsia="宋体" w:cs="宋体"/>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863BE16">
            <w:pPr>
              <w:widowControl/>
              <w:shd w:val="clear"/>
              <w:jc w:val="center"/>
              <w:rPr>
                <w:rFonts w:hint="eastAsia" w:ascii="宋体" w:hAnsi="宋体" w:eastAsia="宋体" w:cs="宋体"/>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63772A9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F89FE24">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14:paraId="3AE4F2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50B9B48">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E62C11">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14:paraId="5A7C0E9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9F4196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6888E8E">
            <w:pPr>
              <w:widowControl/>
              <w:shd w:val="clear"/>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154</w:t>
            </w:r>
          </w:p>
        </w:tc>
      </w:tr>
      <w:tr w14:paraId="1409EC8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819881F">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14:paraId="16E265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452618C">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9F52171">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14:paraId="373E2931">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93ACD3">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8B6D485">
            <w:pPr>
              <w:widowControl/>
              <w:shd w:val="clear"/>
              <w:jc w:val="center"/>
              <w:rPr>
                <w:rFonts w:hint="eastAsia" w:ascii="宋体" w:hAnsi="宋体" w:eastAsia="宋体" w:cs="宋体"/>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0B37F0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0EDD217">
            <w:pPr>
              <w:widowControl/>
              <w:shd w:val="clea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54CE764">
            <w:pPr>
              <w:widowControl/>
              <w:shd w:val="clear"/>
              <w:jc w:val="center"/>
              <w:rPr>
                <w:rFonts w:hint="eastAsia" w:ascii="宋体" w:hAnsi="宋体" w:eastAsia="宋体" w:cs="宋体"/>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443B269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3F677B1">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14:paraId="0A462BF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3054EF">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BEA3ED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14:paraId="21975F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835D8B8">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C14E32D">
            <w:pPr>
              <w:shd w:val="clear"/>
              <w:jc w:val="center"/>
              <w:rPr>
                <w:rFonts w:hint="eastAsia" w:ascii="宋体" w:hAnsi="Times New Roman" w:eastAsia="仿宋_GB2312" w:cs="Times New Roman"/>
                <w:color w:val="000000"/>
                <w:sz w:val="24"/>
                <w:szCs w:val="24"/>
                <w:lang w:val="en-US" w:eastAsia="zh-CN"/>
              </w:rPr>
            </w:pPr>
            <w:r>
              <w:rPr>
                <w:rFonts w:hint="eastAsia" w:ascii="Calibri" w:hAnsi="Calibri" w:eastAsia="仿宋_GB2312" w:cs="Calibri"/>
                <w:color w:val="000000"/>
                <w:kern w:val="0"/>
                <w:sz w:val="20"/>
                <w:szCs w:val="20"/>
                <w:lang w:val="en-US" w:eastAsia="zh-CN"/>
              </w:rPr>
              <w:t>0</w:t>
            </w:r>
          </w:p>
        </w:tc>
      </w:tr>
    </w:tbl>
    <w:p w14:paraId="792D6E4F">
      <w:pPr>
        <w:keepNext w:val="0"/>
        <w:keepLines w:val="0"/>
        <w:widowControl/>
        <w:suppressLineNumbers w:val="0"/>
        <w:shd w:val="clear"/>
        <w:ind w:firstLine="640" w:firstLineChars="200"/>
        <w:jc w:val="left"/>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三、收到和处理政府信息公开申请情况</w:t>
      </w:r>
    </w:p>
    <w:p w14:paraId="43D974D3">
      <w:pPr>
        <w:widowControl/>
        <w:shd w:val="clear"/>
        <w:spacing w:before="0" w:beforeAutospacing="0" w:after="0" w:afterAutospacing="0"/>
        <w:ind w:firstLine="420"/>
        <w:jc w:val="both"/>
        <w:rPr>
          <w:rFonts w:ascii="宋体" w:hAnsi="宋体" w:eastAsia="宋体" w:cs="宋体"/>
          <w:color w:val="000000"/>
          <w:kern w:val="0"/>
          <w:sz w:val="24"/>
          <w:szCs w:val="24"/>
          <w:lang w:val="en-US" w:eastAsia="zh-CN" w:bidi="ar-SA"/>
        </w:rPr>
      </w:pPr>
    </w:p>
    <w:tbl>
      <w:tblPr>
        <w:tblStyle w:val="4"/>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217CF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358B54D">
            <w:pPr>
              <w:widowControl/>
              <w:shd w:val="clear"/>
              <w:jc w:val="center"/>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204A9C8">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14:paraId="3C5F6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812A273">
            <w:pPr>
              <w:shd w:val="clear"/>
              <w:jc w:val="cente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751B4A5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FDA113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62C1BA5D">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14:paraId="2EB60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F01995F">
            <w:pPr>
              <w:shd w:val="clear"/>
              <w:jc w:val="cente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1C1C3D90">
            <w:pPr>
              <w:shd w:val="clear"/>
              <w:jc w:val="cente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14:paraId="6243472D">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14:paraId="04DC7BEE">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13817069">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14:paraId="5BAE964D">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6D2A05D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01FB61DA">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1EBA41C">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7E157FD3">
            <w:pPr>
              <w:shd w:val="clear"/>
              <w:jc w:val="center"/>
              <w:rPr>
                <w:rFonts w:ascii="宋体" w:hAnsi="Times New Roman" w:eastAsia="仿宋_GB2312" w:cs="Times New Roman"/>
                <w:color w:val="000000"/>
                <w:sz w:val="24"/>
                <w:szCs w:val="24"/>
              </w:rPr>
            </w:pPr>
          </w:p>
        </w:tc>
      </w:tr>
      <w:tr w14:paraId="5720F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53F7465">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2C6299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766B2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647505">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FC85F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8DF76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936E6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9E4BA9">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731CD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EC29062">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47758C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A30AB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2EA28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4E611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80F6">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35AD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594155">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47071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6C0B32D">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376D6E6">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551C27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5F153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C56B0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554A54">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6A1606">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E9831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1BBCA23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796E4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6F5D647">
            <w:pPr>
              <w:shd w:val="clear"/>
              <w:jc w:val="cente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4547C5E">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5911A9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A5068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04353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61AD11">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56C756">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F420D7">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07FA8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6564E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C39C67">
            <w:pPr>
              <w:shd w:val="clear"/>
              <w:jc w:val="cente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2EE7FA9">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vAlign w:val="center"/>
          </w:tcPr>
          <w:p w14:paraId="4AB9AE68">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4345A99C">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C9CBD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71AC28">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CD1A2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09F9C9">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306E9C">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0276EA4C">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6E1C55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76F6119">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2CF2533">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0EC331F4">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1A315C0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8F77C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CA478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C982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FA5A3B">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38AE2E">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592CE1">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23D93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85A807E">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BF5BF5F">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77A028CC">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7C80D52D">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240BB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6B084D">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D937D4">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614201">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07FCBB">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6A132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5187E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E1FBC4">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D6E069">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8FEADBE">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70D0093E">
            <w:pPr>
              <w:widowControl/>
              <w:shd w:val="clear"/>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825F6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82B2F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4008CE">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7F9113">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A3F18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5AD30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76B90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A539A7">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CC67029">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4D011025">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4E6D7499">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63666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3EF3F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14469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AA7A84">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439414">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E692E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056A4C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134A2E8">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B636AF1">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CE10750">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560EB281">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8BC78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2A1B1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C26917">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90EF80">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730645">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D6CDA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73C5B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12895FA">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163F4FA">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15919204">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1DE994E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989C4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688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7DCE4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E96B6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9FAB3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768D09">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2A1696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C9EF133">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DEF74B1">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4AED1C44">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223DB6F7">
            <w:pPr>
              <w:widowControl/>
              <w:shd w:val="clear"/>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DE7BB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DD9F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5E4269">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658F24">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28871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2F4DF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3F5AA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7FF2FB7">
            <w:pPr>
              <w:shd w:val="clear"/>
              <w:jc w:val="cente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F5C0695">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vAlign w:val="center"/>
          </w:tcPr>
          <w:p w14:paraId="11AF7AFE">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26841FCF">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C2C5AC">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4BE010">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31DF6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1F50D5">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14546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F89BD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53FE4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10F5B99">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DDD226D">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E5DE412">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6A11B49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68E33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73B67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A86BF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958B35">
            <w:pPr>
              <w:widowControl/>
              <w:shd w:val="clear"/>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67932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8E406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62874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46AEE7">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98A9A21">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31654E8F">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3001A2D0">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CB988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5E54D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7EE373">
            <w:pPr>
              <w:widowControl/>
              <w:shd w:val="clear"/>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B44F0D">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42AB2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D1191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79A504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8146B8F">
            <w:pPr>
              <w:shd w:val="clear"/>
              <w:jc w:val="cente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E12DF3C">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vAlign w:val="center"/>
          </w:tcPr>
          <w:p w14:paraId="7E088F26">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7BC5404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35D371">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D6907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0309B8">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4BB99">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8B4C1C">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00C95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61B4F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F72FD98">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8C15428">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4D6607D8">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3A65563D">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DD83D5">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C208A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AC73E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87F33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193C3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00419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4764D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7B6DB37">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0A95FD2">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4DE750E">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05B2170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BB02A8">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32125C">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B473AD">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EE2EE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A4413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C195F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2AF86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8BA834">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48A6CCB">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476FC88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1FDC7274">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A44BAD">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83B18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E4DAE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098C7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DB1EBB">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4E796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41B3C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A38B04">
            <w:pPr>
              <w:shd w:val="clear"/>
              <w:jc w:val="cente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D836E86">
            <w:pPr>
              <w:shd w:val="clear"/>
              <w:jc w:val="cente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2EA77770">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242AC32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619F8714">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1242AE3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082B4374">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51BB8A7A">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73AE7B4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3FDC820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6F114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6079FC">
            <w:pPr>
              <w:shd w:val="clear"/>
              <w:jc w:val="cente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6B8FBC07">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4F549988">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F8E370E">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CE5605">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AF9F6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4E050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AD6273">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B15FA8">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4C4C0E">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2E5B6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7F6F090">
            <w:pPr>
              <w:shd w:val="clear"/>
              <w:jc w:val="cente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6536ECB">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6230985C">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300E2D9">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B946E9">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167E62">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546FB8">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0E2A03">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D6661D">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651964">
            <w:pPr>
              <w:widowControl/>
              <w:shd w:val="clear"/>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620B6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89A0B2">
            <w:pPr>
              <w:shd w:val="clear"/>
              <w:jc w:val="cente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F15F650">
            <w:pPr>
              <w:shd w:val="clear"/>
              <w:jc w:val="cente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4FF517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5CAB537A">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A195A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67724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09C44D">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D4DE09">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BE4DEC">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0B4FE7">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0F657F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4B393A4">
            <w:pPr>
              <w:shd w:val="clear"/>
              <w:jc w:val="cente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F2231F3">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059FA245">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5FDA41">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0AEE86">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59C1F6">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2C3B12">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4E4CA0">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A1AA8F">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05BB5C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604D241">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4D6E5AC2">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A2E8B7">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B90653">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7D1D21">
            <w:pPr>
              <w:widowControl/>
              <w:shd w:val="clear"/>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1696DE">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D61EE8">
            <w:pPr>
              <w:widowControl/>
              <w:shd w:val="clear"/>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797827">
            <w:pPr>
              <w:shd w:val="clear"/>
              <w:jc w:val="center"/>
              <w:rPr>
                <w:rFonts w:hint="default" w:ascii="宋体" w:hAnsi="Times New Roman" w:eastAsia="仿宋_GB2312" w:cs="Times New Roman"/>
                <w:color w:val="000000"/>
                <w:sz w:val="24"/>
                <w:szCs w:val="24"/>
                <w:lang w:val="en-US" w:eastAsia="zh-CN"/>
              </w:rPr>
            </w:pPr>
            <w:r>
              <w:rPr>
                <w:rFonts w:hint="eastAsia" w:ascii="Calibri" w:hAnsi="Calibri" w:eastAsia="仿宋_GB2312" w:cs="Calibri"/>
                <w:color w:val="000000"/>
                <w:kern w:val="0"/>
                <w:sz w:val="20"/>
                <w:szCs w:val="20"/>
                <w:lang w:val="en-US" w:eastAsia="zh-CN"/>
              </w:rPr>
              <w:t>0</w:t>
            </w:r>
          </w:p>
        </w:tc>
      </w:tr>
    </w:tbl>
    <w:p w14:paraId="12328082">
      <w:pPr>
        <w:keepNext w:val="0"/>
        <w:keepLines w:val="0"/>
        <w:widowControl/>
        <w:suppressLineNumbers w:val="0"/>
        <w:shd w:val="clear"/>
        <w:ind w:firstLine="640" w:firstLineChars="200"/>
        <w:jc w:val="left"/>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四、政府信息公开行政复议、行政诉讼情况</w:t>
      </w:r>
    </w:p>
    <w:p w14:paraId="7C0272BD">
      <w:pPr>
        <w:keepNext w:val="0"/>
        <w:keepLines w:val="0"/>
        <w:widowControl/>
        <w:suppressLineNumbers w:val="0"/>
        <w:shd w:val="clear"/>
        <w:ind w:firstLine="640" w:firstLineChars="200"/>
        <w:jc w:val="left"/>
        <w:rPr>
          <w:rFonts w:hint="eastAsia" w:ascii="方正黑体_GBK" w:hAnsi="方正黑体_GBK" w:eastAsia="方正黑体_GBK" w:cs="方正黑体_GBK"/>
          <w:i w:val="0"/>
          <w:iCs w:val="0"/>
          <w:caps w:val="0"/>
          <w:color w:val="000000"/>
          <w:spacing w:val="0"/>
          <w:kern w:val="0"/>
          <w:sz w:val="32"/>
          <w:szCs w:val="32"/>
          <w:lang w:val="en-US" w:eastAsia="zh-CN" w:bidi="ar"/>
        </w:rPr>
      </w:pPr>
    </w:p>
    <w:tbl>
      <w:tblPr>
        <w:tblStyle w:val="4"/>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4E7B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A34642">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8C8CD9">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14:paraId="3AB9B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BE8C4F6">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C014338">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BA6ADE">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E6E2CA">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3137AA">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E15C25">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0E7C4">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14:paraId="47657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AC1F77D">
            <w:pPr>
              <w:shd w:val="clear"/>
              <w:jc w:val="cente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8B4605A">
            <w:pPr>
              <w:shd w:val="clear"/>
              <w:jc w:val="cente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F2B1B3">
            <w:pPr>
              <w:shd w:val="clear"/>
              <w:jc w:val="cente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27997C">
            <w:pPr>
              <w:shd w:val="clear"/>
              <w:jc w:val="cente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1E1C14">
            <w:pPr>
              <w:shd w:val="clear"/>
              <w:jc w:val="cente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850E376">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DDBEEB">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E5F36">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C9E6D2">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BEE4E7">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A74644">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7B60F0">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5EE39C">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9992B5">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19316A">
            <w:pPr>
              <w:widowControl/>
              <w:shd w:val="clear"/>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14:paraId="2F7F8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24B663F">
            <w:pPr>
              <w:widowControl/>
              <w:shd w:val="clear"/>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1189C09">
            <w:pPr>
              <w:widowControl/>
              <w:shd w:val="clear"/>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4C14567">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7BA617">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9D79103">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CE40C64">
            <w:pPr>
              <w:widowControl/>
              <w:shd w:val="clear"/>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489BF3B">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4FB362E">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42802D1">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FDCC83F">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37550DA">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E74DBAB">
            <w:pPr>
              <w:widowControl/>
              <w:shd w:val="clear"/>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95AB713">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D4A7A6A">
            <w:pPr>
              <w:widowControl/>
              <w:shd w:val="clear"/>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BD6DFFD">
            <w:pPr>
              <w:shd w:val="clear"/>
              <w:jc w:val="center"/>
              <w:rPr>
                <w:rFonts w:hint="eastAsia" w:ascii="宋体" w:hAnsi="Times New Roman" w:eastAsia="仿宋_GB2312" w:cs="Times New Roman"/>
                <w:color w:val="000000"/>
                <w:sz w:val="24"/>
                <w:szCs w:val="24"/>
                <w:lang w:val="en-US" w:eastAsia="zh-CN"/>
              </w:rPr>
            </w:pPr>
            <w:r>
              <w:rPr>
                <w:rFonts w:hint="eastAsia" w:ascii="Calibri" w:hAnsi="Calibri" w:eastAsia="仿宋_GB2312" w:cs="Calibri"/>
                <w:color w:val="000000"/>
                <w:kern w:val="0"/>
                <w:sz w:val="20"/>
                <w:szCs w:val="20"/>
                <w:lang w:val="en-US" w:eastAsia="zh-CN"/>
              </w:rPr>
              <w:t>0</w:t>
            </w:r>
          </w:p>
        </w:tc>
      </w:tr>
    </w:tbl>
    <w:p w14:paraId="78715B09">
      <w:pPr>
        <w:keepNext w:val="0"/>
        <w:keepLines w:val="0"/>
        <w:widowControl/>
        <w:suppressLineNumbers w:val="0"/>
        <w:shd w:val="clear"/>
        <w:ind w:firstLine="640" w:firstLineChars="200"/>
        <w:jc w:val="left"/>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五、存在的主要问题及改进情况</w:t>
      </w:r>
    </w:p>
    <w:p w14:paraId="72212C82">
      <w:pPr>
        <w:keepNext w:val="0"/>
        <w:keepLines w:val="0"/>
        <w:widowControl/>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上年度我镇政府信息公开工作取得新进展，但仍存在一些不足，一是</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重要政策文件配套政策解读材料方面做得还不够，二是信息公开内容获得渠道不够畅通。今年我镇从以下两方面着手改善：一是对于出台的重要政策，做到重大政策文件与解读材料同步起草、同步审签、同步发布；二是加强部门沟通协作，坚持责任落实到人，健全信息公开发布机制。</w:t>
      </w:r>
      <w:bookmarkStart w:id="0" w:name="_GoBack"/>
      <w:bookmarkEnd w:id="0"/>
    </w:p>
    <w:p w14:paraId="2C17D6B0">
      <w:pPr>
        <w:keepNext w:val="0"/>
        <w:keepLines w:val="0"/>
        <w:widowControl/>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2025年度我镇</w:t>
      </w:r>
      <w:r>
        <w:rPr>
          <w:rFonts w:hint="eastAsia" w:ascii="方正仿宋_GBK" w:hAnsi="方正仿宋_GBK" w:eastAsia="方正仿宋_GBK" w:cs="方正仿宋_GBK"/>
          <w:i w:val="0"/>
          <w:iCs w:val="0"/>
          <w:caps w:val="0"/>
          <w:color w:val="000000"/>
          <w:spacing w:val="0"/>
          <w:kern w:val="0"/>
          <w:sz w:val="32"/>
          <w:szCs w:val="32"/>
          <w:lang w:val="en-US" w:eastAsia="zh-CN" w:bidi="ar"/>
        </w:rPr>
        <w:t>政府信息公开工作主要存在</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个别领域信息更新不够及时、公众参与及反馈渠道较单一等问题。下一步我镇将从以下两方面着手改善，一是建立信息定期维护与督查机制，明确各领域更新责任、时限与标准，确保动态信息及时准确发布，二是整合政务网站意见征集栏目、政务公开专区政策咨询服务窗口等平台，建立“收集-反馈-优化”闭环机制，推动公众咨询常态化、互动实质化。</w:t>
      </w:r>
    </w:p>
    <w:p w14:paraId="40D60893">
      <w:pPr>
        <w:keepNext w:val="0"/>
        <w:keepLines w:val="0"/>
        <w:widowControl/>
        <w:numPr>
          <w:ilvl w:val="0"/>
          <w:numId w:val="1"/>
        </w:numPr>
        <w:suppressLineNumbers w:val="0"/>
        <w:shd w:val="clear"/>
        <w:ind w:firstLine="640" w:firstLineChars="200"/>
        <w:jc w:val="left"/>
        <w:rPr>
          <w:rFonts w:hint="eastAsia" w:ascii="方正黑体_GBK" w:hAnsi="方正黑体_GBK" w:eastAsia="方正黑体_GBK" w:cs="方正黑体_GBK"/>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kern w:val="0"/>
          <w:sz w:val="32"/>
          <w:szCs w:val="32"/>
          <w:lang w:val="en-US" w:eastAsia="zh-CN" w:bidi="ar"/>
        </w:rPr>
        <w:t>其他需要报告的事项</w:t>
      </w:r>
    </w:p>
    <w:p w14:paraId="4335481B">
      <w:pPr>
        <w:keepNext w:val="0"/>
        <w:keepLines w:val="0"/>
        <w:widowControl/>
        <w:numPr>
          <w:ilvl w:val="0"/>
          <w:numId w:val="0"/>
        </w:numPr>
        <w:suppressLineNumbers w:val="0"/>
        <w:shd w:val="clear"/>
        <w:ind w:firstLine="640" w:firstLineChars="200"/>
        <w:jc w:val="left"/>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按照《国务院办公厅关于印发〈政府信息公开信息处理费管理办法〉的通知》（国办函〔</w:t>
      </w:r>
      <w:r>
        <w:rPr>
          <w:rFonts w:hint="default" w:ascii="方正仿宋_GBK" w:hAnsi="方正仿宋_GBK" w:eastAsia="方正仿宋_GBK" w:cs="方正仿宋_GBK"/>
          <w:i w:val="0"/>
          <w:iCs w:val="0"/>
          <w:caps w:val="0"/>
          <w:color w:val="000000"/>
          <w:spacing w:val="0"/>
          <w:kern w:val="0"/>
          <w:sz w:val="32"/>
          <w:szCs w:val="32"/>
          <w:lang w:val="en-US" w:eastAsia="zh-CN" w:bidi="ar"/>
        </w:rPr>
        <w:t>2020〕109号）规定的按件、按量收费标准，本年度没有产生信息公开处理费。</w:t>
      </w:r>
    </w:p>
    <w:p w14:paraId="779FEB3F">
      <w:pPr>
        <w:widowControl/>
        <w:shd w:val="clear"/>
        <w:spacing w:before="0" w:beforeAutospacing="0" w:after="0" w:afterAutospacing="0"/>
        <w:ind w:firstLine="420"/>
        <w:jc w:val="left"/>
      </w:pPr>
    </w:p>
    <w:sectPr>
      <w:footerReference r:id="rId3" w:type="default"/>
      <w:footerReference r:id="rId4" w:type="even"/>
      <w:pgSz w:w="11906" w:h="16838"/>
      <w:pgMar w:top="1814" w:right="1474" w:bottom="1264" w:left="1588" w:header="851" w:footer="1021"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793E">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DD8A">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14:paraId="791EF7BE">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EC32A"/>
    <w:multiLevelType w:val="singleLevel"/>
    <w:tmpl w:val="FAFEC32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9FB7F"/>
    <w:rsid w:val="33A7B809"/>
    <w:rsid w:val="377F60E8"/>
    <w:rsid w:val="49977202"/>
    <w:rsid w:val="4D8DA3D6"/>
    <w:rsid w:val="52EA3518"/>
    <w:rsid w:val="5A862E7C"/>
    <w:rsid w:val="5B656B0B"/>
    <w:rsid w:val="61744FEB"/>
    <w:rsid w:val="62FB3DDC"/>
    <w:rsid w:val="6CEA1A52"/>
    <w:rsid w:val="7EBF3754"/>
    <w:rsid w:val="7FFD4039"/>
    <w:rsid w:val="BCBE55B2"/>
    <w:rsid w:val="BD5FAF7A"/>
    <w:rsid w:val="BFFFBB83"/>
    <w:rsid w:val="EBB9E443"/>
    <w:rsid w:val="FFF3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2521</Words>
  <Characters>2599</Characters>
  <Lines>0</Lines>
  <Paragraphs>0</Paragraphs>
  <TotalTime>31</TotalTime>
  <ScaleCrop>false</ScaleCrop>
  <LinksUpToDate>false</LinksUpToDate>
  <CharactersWithSpaces>2600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迷彩球¹⁹³⁵⁶⁴⁴⁴¹¹¹</cp:lastModifiedBy>
  <dcterms:modified xsi:type="dcterms:W3CDTF">2026-02-12T02:08:07Z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F711AC2A4BCF2EB32716786988B96014_43</vt:lpwstr>
  </property>
  <property fmtid="{D5CDD505-2E9C-101B-9397-08002B2CF9AE}" pid="4" name="KSOTemplateDocerSaveRecord">
    <vt:lpwstr>eyJoZGlkIjoiODE1MTM0NTVlN2I0N2YxNmM5MDM0ZDk2ZDdhOTc1ZmMiLCJ1c2VySWQiOiIxNTU3MjQyOTMzIn0=</vt:lpwstr>
  </property>
</Properties>
</file>