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FA186">
      <w:pPr>
        <w:spacing w:line="560" w:lineRule="exact"/>
        <w:ind w:right="340"/>
        <w:jc w:val="right"/>
        <w:rPr>
          <w:rFonts w:ascii="Times New Roman" w:hAnsi="Times New Roman" w:eastAsia="仿宋_GB2312"/>
          <w:bCs/>
          <w:sz w:val="72"/>
          <w:szCs w:val="44"/>
        </w:rPr>
      </w:pPr>
      <w:r>
        <w:rPr>
          <w:rFonts w:ascii="Times New Roman" w:hAnsi="Times New Roman"/>
        </w:rPr>
        <mc:AlternateContent>
          <mc:Choice Requires="wps">
            <w:drawing>
              <wp:anchor distT="0" distB="0" distL="114300" distR="114300" simplePos="0" relativeHeight="251662336"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8" name="矩形 8" descr="lskY7P30+39SSS2ze3CC/H2c/ZOTfXBNc6VehfpFPHoJWDjxmZWq7Ar3QSKk9fAbN+FUTHsG1h4hi+C56IdELcoEV5bUzGar1mDEjLjgMQq3pKOEHnhl+UM7c9WrqQP/Ib1BzY4q1kxOBSicEu93LA/EQ1H8A/jDS25scero0Cyn+VB9I3WzMCnNt6k86CExaIJCLwcKaI4VXyk/mwoTBT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8o4yK7/oOuEtvGNzVNjZkbcN9NzpmkItKPLpajyive5LXytAvBgFAjNCU+hfGY7lA1uGgR91gXa5AqXd2lmlcC5QRhIZSQqq7buwmLG8YkQY69w10H/hXaner0G8DyTwkCZAXDAMaGvWvTWvRYlRZQfIKzphXlcAmpda3jhBxXA52+DIAizbLY/1DzyHUoh9KNQTSKQQ36dJr0yTHJbNcc=" hidden="1"/>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ln>
                      </wps:spPr>
                      <wps:txbx>
                        <w:txbxContent>
                          <w:p w14:paraId="0A30490D">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alt="lskY7P30+39SSS2ze3CC/H2c/ZOTfXBNc6VehfpFPHoJWDjxmZWq7Ar3QSKk9fAbN+FUTHsG1h4hi+C56IdELcoEV5bUzGar1mDEjLjgMQq3pKOEHnhl+UM7c9WrqQP/Ib1BzY4q1kxOBSicEu93LA/EQ1H8A/jDS25scero0Cyn+VB9I3WzMCnNt6k86CExaIJCLwcKaI4VXyk/mwoTBT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8o4yK7/oOuEtvGNzVNjZkbcN9NzpmkItKPLpajyive5LXytAvBgFAjNCU+hfGY7lA1uGgR91gXa5AqXd2lmlcC5QRhIZSQqq7buwmLG8YkQY69w10H/hXaner0G8DyTwkCZAXDAMaGvWvTWvRYlRZQfIKzphXlcAmpda3jhBxXA52+DIAizbLY/1DzyHUoh9KNQTSKQQ36dJr0yTHJbNcc=" style="position:absolute;left:0pt;margin-left:-10pt;margin-top:10pt;height:5pt;width:5pt;visibility:hidden;z-index:251662336;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MqBXg/VAAAACQEAAA8AAAAAAAAAAQAgAAAAIgAAAGRycy9kb3ducmV2LnhtbFBLAQIUABQA&#10;AAAIAIdO4kATZkoTSgUAADcIAAAOAAAAAAAAAAEAIAAAACQBAABkcnMvZTJvRG9jLnhtbFBLBQYA&#10;AAAABgAGAFkBAADgCAAAAAA=&#10;">
                <v:fill on="t" focussize="0,0"/>
                <v:stroke color="#000000" miterlimit="8" joinstyle="miter"/>
                <v:imagedata o:title=""/>
                <o:lock v:ext="edit" aspectratio="f"/>
                <v:textbox>
                  <w:txbxContent>
                    <w:p w14:paraId="0A30490D">
                      <w:pPr>
                        <w:jc w:val="center"/>
                      </w:pPr>
                    </w:p>
                  </w:txbxContent>
                </v:textbox>
              </v:rect>
            </w:pict>
          </mc:Fallback>
        </mc:AlternateContent>
      </w:r>
      <w:r>
        <w:rPr>
          <w:rFonts w:ascii="Times New Roman" w:hAnsi="Times New Roman"/>
        </w:rPr>
        <w:drawing>
          <wp:anchor distT="0" distB="0" distL="114300" distR="114300" simplePos="0" relativeHeight="251661312" behindDoc="0" locked="0" layoutInCell="1" allowOverlap="1">
            <wp:simplePos x="0" y="0"/>
            <wp:positionH relativeFrom="margin">
              <wp:align>center</wp:align>
            </wp:positionH>
            <wp:positionV relativeFrom="page">
              <wp:posOffset>1080135</wp:posOffset>
            </wp:positionV>
            <wp:extent cx="5067300" cy="981075"/>
            <wp:effectExtent l="0" t="0" r="0" b="952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67300" cy="981075"/>
                    </a:xfrm>
                    <a:prstGeom prst="rect">
                      <a:avLst/>
                    </a:prstGeom>
                    <a:noFill/>
                    <a:ln>
                      <a:noFill/>
                    </a:ln>
                  </pic:spPr>
                </pic:pic>
              </a:graphicData>
            </a:graphic>
          </wp:anchor>
        </w:drawing>
      </w:r>
      <w:r>
        <w:rPr>
          <w:rFonts w:ascii="Times New Roman" w:hAnsi="Times New Roman"/>
        </w:rPr>
        <w:drawing>
          <wp:anchor distT="0" distB="0" distL="114300" distR="114300" simplePos="0" relativeHeight="251659264" behindDoc="1" locked="0" layoutInCell="1" allowOverlap="1">
            <wp:simplePos x="0" y="0"/>
            <wp:positionH relativeFrom="margin">
              <wp:align>center</wp:align>
            </wp:positionH>
            <wp:positionV relativeFrom="page">
              <wp:posOffset>2052320</wp:posOffset>
            </wp:positionV>
            <wp:extent cx="5616575" cy="73025"/>
            <wp:effectExtent l="0" t="0" r="3175" b="3175"/>
            <wp:wrapSquare wrapText="bothSides"/>
            <wp:docPr id="6" name="图片 6" descr="TempHead"/>
            <wp:cNvGraphicFramePr/>
            <a:graphic xmlns:a="http://schemas.openxmlformats.org/drawingml/2006/main">
              <a:graphicData uri="http://schemas.openxmlformats.org/drawingml/2006/picture">
                <pic:pic xmlns:pic="http://schemas.openxmlformats.org/drawingml/2006/picture">
                  <pic:nvPicPr>
                    <pic:cNvPr id="6" name="图片 6" descr="TempHead"/>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6575" cy="73025"/>
                    </a:xfrm>
                    <a:prstGeom prst="rect">
                      <a:avLst/>
                    </a:prstGeom>
                    <a:noFill/>
                    <a:ln>
                      <a:noFill/>
                    </a:ln>
                  </pic:spPr>
                </pic:pic>
              </a:graphicData>
            </a:graphic>
          </wp:anchor>
        </w:drawing>
      </w:r>
      <w:r>
        <w:rPr>
          <w:rFonts w:ascii="Times New Roman" w:hAnsi="Times New Roman"/>
        </w:rPr>
        <w:drawing>
          <wp:anchor distT="0" distB="0" distL="114300" distR="114300" simplePos="0" relativeHeight="251660288" behindDoc="1" locked="0" layoutInCell="1" allowOverlap="1">
            <wp:simplePos x="0" y="0"/>
            <wp:positionH relativeFrom="margin">
              <wp:align>center</wp:align>
            </wp:positionH>
            <wp:positionV relativeFrom="page">
              <wp:posOffset>9973310</wp:posOffset>
            </wp:positionV>
            <wp:extent cx="5616575" cy="73025"/>
            <wp:effectExtent l="0" t="0" r="3175" b="3175"/>
            <wp:wrapSquare wrapText="bothSides"/>
            <wp:docPr id="5" name="图片 5" descr="TempHead"/>
            <wp:cNvGraphicFramePr/>
            <a:graphic xmlns:a="http://schemas.openxmlformats.org/drawingml/2006/main">
              <a:graphicData uri="http://schemas.openxmlformats.org/drawingml/2006/picture">
                <pic:pic xmlns:pic="http://schemas.openxmlformats.org/drawingml/2006/picture">
                  <pic:nvPicPr>
                    <pic:cNvPr id="5" name="图片 5" descr="TempHead"/>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16575" cy="73025"/>
                    </a:xfrm>
                    <a:prstGeom prst="rect">
                      <a:avLst/>
                    </a:prstGeom>
                    <a:noFill/>
                    <a:ln>
                      <a:noFill/>
                    </a:ln>
                  </pic:spPr>
                </pic:pic>
              </a:graphicData>
            </a:graphic>
          </wp:anchor>
        </w:drawing>
      </w:r>
    </w:p>
    <w:p w14:paraId="14447B08">
      <w:pPr>
        <w:pStyle w:val="3"/>
        <w:spacing w:line="560" w:lineRule="exact"/>
        <w:jc w:val="center"/>
        <w:rPr>
          <w:rFonts w:ascii="Times New Roman" w:hAnsi="Times New Roman" w:eastAsia="方正小标宋简体"/>
          <w:bCs/>
          <w:sz w:val="44"/>
          <w:szCs w:val="44"/>
        </w:rPr>
      </w:pPr>
    </w:p>
    <w:p w14:paraId="716F6502">
      <w:pPr>
        <w:widowControl/>
        <w:shd w:val="clear" w:color="auto" w:fill="FFFFFF"/>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舒城县住房和城乡建设局2025年</w:t>
      </w:r>
    </w:p>
    <w:p w14:paraId="5DDA048F">
      <w:pPr>
        <w:widowControl/>
        <w:shd w:val="clear" w:color="auto" w:fill="FFFFFF"/>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政府信息公开工作年度报告</w:t>
      </w:r>
    </w:p>
    <w:p w14:paraId="5E71FAB9">
      <w:pPr>
        <w:spacing w:line="560" w:lineRule="exact"/>
        <w:ind w:firstLine="640" w:firstLineChars="200"/>
        <w:rPr>
          <w:rFonts w:ascii="Times New Roman" w:hAnsi="Times New Roman" w:eastAsia="仿宋_GB2312" w:cs="仿宋_GB2312"/>
          <w:sz w:val="32"/>
          <w:szCs w:val="32"/>
        </w:rPr>
      </w:pPr>
    </w:p>
    <w:p w14:paraId="3D23F467">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中华人民共和国政府信息公开条例》（国务院令第711号）有关规定和要求，我单位在总结2025年度政府信息公开工作基础上，编制了2025年政府信息公开工作年度报告。报告全文由总体情况、主动公开政府信息情况、收到和处理政府信息公开申请情况、政府信息公开行政复议及行政诉讼情况、存在的主要问题及改进情况、其他需要报告的事项六个部分组成。报告中所列数据的统计时限自2025年1月1日至2025年12月31日。</w:t>
      </w:r>
    </w:p>
    <w:p w14:paraId="56F340C0">
      <w:pPr>
        <w:spacing w:line="560" w:lineRule="exact"/>
        <w:ind w:firstLine="640" w:firstLineChars="200"/>
        <w:rPr>
          <w:rFonts w:ascii="Times New Roman" w:hAnsi="Times New Roman" w:eastAsia="仿宋_GB2312" w:cs="Times New Roman"/>
          <w:color w:val="000000"/>
          <w:kern w:val="0"/>
          <w:sz w:val="32"/>
          <w:szCs w:val="40"/>
        </w:rPr>
      </w:pPr>
      <w:r>
        <w:rPr>
          <w:rFonts w:hint="eastAsia" w:ascii="Times New Roman" w:hAnsi="Times New Roman" w:eastAsia="仿宋_GB2312" w:cs="仿宋_GB2312"/>
          <w:sz w:val="32"/>
          <w:szCs w:val="32"/>
        </w:rPr>
        <w:t>本年度报告可在舒城县住房和城乡建设局政府信息公开平台下载。如对本报告有任何疑问，请与舒城县住房和城乡建设局联系，联系电话：0564-8621738；联系地址：舒城县城关镇梅河西路与高峰路交叉口西北角舒城县住房和城乡建设局五楼512办公室；邮编：231300。</w:t>
      </w:r>
    </w:p>
    <w:p w14:paraId="62EA596D">
      <w:pPr>
        <w:widowControl/>
        <w:shd w:val="clear" w:color="auto" w:fill="FFFFFF"/>
        <w:spacing w:line="560" w:lineRule="exact"/>
        <w:ind w:firstLine="480"/>
        <w:rPr>
          <w:rFonts w:ascii="Times New Roman" w:hAnsi="Times New Roman" w:eastAsia="黑体" w:cs="黑体"/>
          <w:color w:val="000000"/>
          <w:kern w:val="0"/>
          <w:sz w:val="32"/>
          <w:szCs w:val="40"/>
        </w:rPr>
      </w:pPr>
      <w:r>
        <w:rPr>
          <w:rFonts w:hint="eastAsia" w:ascii="Times New Roman" w:hAnsi="Times New Roman" w:eastAsia="黑体" w:cs="黑体"/>
          <w:color w:val="000000"/>
          <w:kern w:val="0"/>
          <w:sz w:val="32"/>
          <w:szCs w:val="40"/>
        </w:rPr>
        <w:t>一、总体情况</w:t>
      </w:r>
    </w:p>
    <w:p w14:paraId="4056C585">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2025年，县住建局坚持以人民为中心的发展思想，严格按照《中华人民共和国政府信息公开条例》关于全面推进政务公开工作的系列决策部署要求，持续深化政务公开内容，拓宽公开渠道，优化公开服务，不断提升政府工作的透明度、公信力和治理效能。</w:t>
      </w:r>
    </w:p>
    <w:p w14:paraId="4EDA0D62">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楷体_GB2312" w:cs="楷体_GB2312"/>
          <w:sz w:val="32"/>
          <w:szCs w:val="32"/>
        </w:rPr>
        <w:t>（一）主动公开情况</w:t>
      </w:r>
      <w:r>
        <w:rPr>
          <w:rFonts w:hint="eastAsia" w:ascii="Times New Roman" w:hAnsi="Times New Roman" w:eastAsia="仿宋_GB2312" w:cs="仿宋_GB2312"/>
          <w:sz w:val="32"/>
          <w:szCs w:val="32"/>
        </w:rPr>
        <w:t>。2025年，我单位紧紧围绕老旧小区改造、保障房、农村危房改造等群众关切专题，公开各类信息共411条。召开新闻发布会1次，介绍全县老旧小区改造工作开展情况，让群众对</w:t>
      </w:r>
      <w:r>
        <w:rPr>
          <w:rFonts w:ascii="Times New Roman" w:hAnsi="Times New Roman" w:eastAsia="仿宋_GB2312" w:cs="仿宋_GB2312"/>
          <w:color w:val="000000"/>
          <w:sz w:val="32"/>
          <w:szCs w:val="32"/>
          <w:shd w:val="clear" w:color="auto" w:fill="F8F8F8"/>
        </w:rPr>
        <w:t>2016年以来</w:t>
      </w:r>
      <w:r>
        <w:rPr>
          <w:rFonts w:hint="eastAsia" w:ascii="Times New Roman" w:hAnsi="Times New Roman" w:eastAsia="仿宋_GB2312" w:cs="仿宋_GB2312"/>
          <w:color w:val="000000"/>
          <w:sz w:val="32"/>
          <w:szCs w:val="32"/>
          <w:shd w:val="clear" w:color="auto" w:fill="F8F8F8"/>
        </w:rPr>
        <w:t>老旧小区改造工作了解更全面</w:t>
      </w:r>
      <w:r>
        <w:rPr>
          <w:rFonts w:ascii="Times New Roman" w:hAnsi="Times New Roman" w:eastAsia="仿宋_GB2312" w:cs="仿宋_GB2312"/>
          <w:color w:val="000000"/>
          <w:sz w:val="32"/>
          <w:szCs w:val="32"/>
          <w:shd w:val="clear" w:color="auto" w:fill="F8F8F8"/>
        </w:rPr>
        <w:t>。</w:t>
      </w:r>
      <w:r>
        <w:rPr>
          <w:rFonts w:hint="eastAsia" w:ascii="Times New Roman" w:hAnsi="Times New Roman" w:eastAsia="仿宋_GB2312" w:cs="仿宋_GB2312"/>
          <w:color w:val="000000"/>
          <w:sz w:val="32"/>
          <w:szCs w:val="32"/>
          <w:shd w:val="clear" w:color="auto" w:fill="F8F8F8"/>
        </w:rPr>
        <w:t>发布规范性文件意见征集1条，共收集到公众意见3条，并对该文件进行问答解读、图片解读，提升公众知晓率。</w:t>
      </w:r>
    </w:p>
    <w:p w14:paraId="41EB2195">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楷体_GB2312" w:cs="楷体_GB2312"/>
          <w:sz w:val="32"/>
          <w:szCs w:val="32"/>
        </w:rPr>
        <w:t>（二）依申请公开</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年我单位新收政府信息公开申请2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结转上年办件一条</w:t>
      </w:r>
      <w:r>
        <w:rPr>
          <w:rFonts w:hint="eastAsia" w:ascii="Times New Roman" w:hAnsi="Times New Roman" w:eastAsia="仿宋_GB2312" w:cs="仿宋_GB2312"/>
          <w:sz w:val="32"/>
          <w:szCs w:val="32"/>
        </w:rPr>
        <w:t>，其中重复申请1条，逾期未补正1条，答复无法提供（本机关不掌握相关政府信息）</w:t>
      </w:r>
      <w:r>
        <w:rPr>
          <w:rFonts w:hint="eastAsia" w:ascii="Times New Roman" w:hAnsi="Times New Roman" w:eastAsia="仿宋_GB2312" w:cs="仿宋_GB2312"/>
          <w:sz w:val="32"/>
          <w:szCs w:val="32"/>
          <w:lang w:val="en-US" w:eastAsia="zh-CN"/>
        </w:rPr>
        <w:t>19</w:t>
      </w:r>
      <w:r>
        <w:rPr>
          <w:rFonts w:hint="eastAsia" w:ascii="Times New Roman" w:hAnsi="Times New Roman" w:eastAsia="仿宋_GB2312" w:cs="仿宋_GB2312"/>
          <w:sz w:val="32"/>
          <w:szCs w:val="32"/>
        </w:rPr>
        <w:t>条，经分析，相关申请内容多与物业管理相关，申请人主要要求提供前期物业备案信息、物业服务合同等材料。但舒城县物业管理的主管部门为城管局，而线上公开渠道的查询结果多标注为住建局，这种信息不一致的情况，导致大量相关申请误提交至我单位。</w:t>
      </w:r>
    </w:p>
    <w:p w14:paraId="51B10BA2">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楷体_GB2312" w:cs="楷体_GB2312"/>
          <w:sz w:val="32"/>
          <w:szCs w:val="32"/>
        </w:rPr>
        <w:t>（三）政府信息管理</w:t>
      </w:r>
      <w:r>
        <w:rPr>
          <w:rFonts w:hint="eastAsia" w:ascii="Times New Roman" w:hAnsi="Times New Roman" w:eastAsia="仿宋_GB2312" w:cs="仿宋_GB2312"/>
          <w:sz w:val="32"/>
          <w:szCs w:val="32"/>
        </w:rPr>
        <w:t>。2025年，我单位结合县政府公开办公室的排查结果，开展了多项政务信息优化工作：一是强化信息审核管理，定期修正敏感信息，同时加大信息发布前的审核力度，确保发布内容合规规范；二是规范栏目说明设置，对各栏目说明信息开展全面排查梳理，明确每个栏目最多保留一条说明内容；三是整合优化栏目布局，避免信息重复发布问题；四是清理失效无效历史信息，重点对历史政策文件、监督保障、回应关切等栏目进行清理，共取消发布此类信息 305 条。</w:t>
      </w:r>
    </w:p>
    <w:p w14:paraId="08A8BB95">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楷体_GB2312" w:cs="楷体_GB2312"/>
          <w:sz w:val="32"/>
          <w:szCs w:val="32"/>
        </w:rPr>
        <w:t>（四）政府信息公开平台建设情况</w:t>
      </w:r>
      <w:r>
        <w:rPr>
          <w:rFonts w:hint="eastAsia" w:ascii="Times New Roman" w:hAnsi="Times New Roman" w:eastAsia="仿宋_GB2312" w:cs="仿宋_GB2312"/>
          <w:sz w:val="32"/>
          <w:szCs w:val="32"/>
        </w:rPr>
        <w:t>。我单位没有自建信息平台,所有政府信息在舒城县人民政府网进行公开,根据我单位具体业务要求扩展相关栏目。在工作中，我单位进一步优化“政府信息公开”专栏，完善政府信息公开指南、政府信息公开制度、法定主动公开内容、政府信息公开年报等板块内容。</w:t>
      </w:r>
    </w:p>
    <w:p w14:paraId="07CAF7DB">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楷体_GB2312" w:cs="楷体_GB2312"/>
          <w:sz w:val="32"/>
          <w:szCs w:val="32"/>
        </w:rPr>
        <w:t>（五）监督保障</w:t>
      </w:r>
      <w:r>
        <w:rPr>
          <w:rFonts w:hint="eastAsia" w:ascii="Times New Roman" w:hAnsi="Times New Roman" w:eastAsia="仿宋_GB2312" w:cs="仿宋_GB2312"/>
          <w:sz w:val="32"/>
          <w:szCs w:val="32"/>
        </w:rPr>
        <w:t>。一是加强组织领导。充实我单位政府信息公开工作领导小组，明确各股室、下属各单位的工作责任。二是自觉接受监督。认真对待政府信息公开工作的检查、抽查，对发现的问题在第一时间整改到位。目前，县住建局在政府信息公开工作中未开展社会评议，未发生责任追究情</w:t>
      </w:r>
      <w:bookmarkStart w:id="0" w:name="_GoBack"/>
      <w:bookmarkEnd w:id="0"/>
      <w:r>
        <w:rPr>
          <w:rFonts w:hint="eastAsia" w:ascii="Times New Roman" w:hAnsi="Times New Roman" w:eastAsia="仿宋_GB2312" w:cs="仿宋_GB2312"/>
          <w:sz w:val="32"/>
          <w:szCs w:val="32"/>
        </w:rPr>
        <w:t>况。</w:t>
      </w:r>
    </w:p>
    <w:p w14:paraId="21D81E88">
      <w:pPr>
        <w:widowControl/>
        <w:shd w:val="clear" w:color="auto" w:fill="FFFFFF"/>
        <w:ind w:firstLine="480"/>
        <w:rPr>
          <w:rFonts w:ascii="Times New Roman" w:hAnsi="Times New Roman" w:eastAsia="黑体" w:cs="黑体"/>
          <w:color w:val="000000"/>
          <w:kern w:val="0"/>
          <w:sz w:val="32"/>
          <w:szCs w:val="40"/>
        </w:rPr>
      </w:pPr>
      <w:r>
        <w:rPr>
          <w:rFonts w:hint="eastAsia" w:ascii="Times New Roman" w:hAnsi="Times New Roman" w:eastAsia="黑体" w:cs="黑体"/>
          <w:color w:val="000000"/>
          <w:kern w:val="0"/>
          <w:sz w:val="32"/>
          <w:szCs w:val="40"/>
        </w:rPr>
        <w:t>二、主动公开政府信息情况</w:t>
      </w:r>
    </w:p>
    <w:tbl>
      <w:tblPr>
        <w:tblStyle w:val="5"/>
        <w:tblW w:w="9740" w:type="dxa"/>
        <w:jc w:val="center"/>
        <w:tblLayout w:type="fixed"/>
        <w:tblCellMar>
          <w:top w:w="0" w:type="dxa"/>
          <w:left w:w="0" w:type="dxa"/>
          <w:bottom w:w="0" w:type="dxa"/>
          <w:right w:w="0" w:type="dxa"/>
        </w:tblCellMar>
      </w:tblPr>
      <w:tblGrid>
        <w:gridCol w:w="2435"/>
        <w:gridCol w:w="2435"/>
        <w:gridCol w:w="2435"/>
        <w:gridCol w:w="2435"/>
      </w:tblGrid>
      <w:tr w14:paraId="4F72EED9">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0272F9D8">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第二十条第（一）项</w:t>
            </w:r>
          </w:p>
        </w:tc>
      </w:tr>
      <w:tr w14:paraId="6B91ACD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1C6B8E2">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350D0E3">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4D7BF1F0">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C66DDB2">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现行有效件数</w:t>
            </w:r>
          </w:p>
        </w:tc>
      </w:tr>
      <w:tr w14:paraId="0BA6EB0F">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C8C7FDA">
            <w:pPr>
              <w:widowControl/>
              <w:jc w:val="left"/>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7D5E62F0">
            <w:pPr>
              <w:widowControl/>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　　0</w:t>
            </w:r>
          </w:p>
        </w:tc>
        <w:tc>
          <w:tcPr>
            <w:tcW w:w="2435" w:type="dxa"/>
            <w:tcBorders>
              <w:top w:val="nil"/>
              <w:left w:val="nil"/>
              <w:bottom w:val="single" w:color="auto" w:sz="8" w:space="0"/>
              <w:right w:val="single" w:color="auto" w:sz="8" w:space="0"/>
            </w:tcBorders>
            <w:tcMar>
              <w:left w:w="57" w:type="dxa"/>
              <w:right w:w="57" w:type="dxa"/>
            </w:tcMar>
            <w:vAlign w:val="center"/>
          </w:tcPr>
          <w:p w14:paraId="3BFC52AE">
            <w:pPr>
              <w:widowControl/>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 0　</w:t>
            </w:r>
          </w:p>
        </w:tc>
        <w:tc>
          <w:tcPr>
            <w:tcW w:w="2435" w:type="dxa"/>
            <w:tcBorders>
              <w:top w:val="nil"/>
              <w:left w:val="nil"/>
              <w:bottom w:val="single" w:color="auto" w:sz="8" w:space="0"/>
              <w:right w:val="single" w:color="auto" w:sz="8" w:space="0"/>
            </w:tcBorders>
            <w:tcMar>
              <w:left w:w="57" w:type="dxa"/>
              <w:right w:w="57" w:type="dxa"/>
            </w:tcMar>
            <w:vAlign w:val="center"/>
          </w:tcPr>
          <w:p w14:paraId="7258A357">
            <w:pPr>
              <w:widowControl/>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 0</w:t>
            </w:r>
          </w:p>
        </w:tc>
      </w:tr>
      <w:tr w14:paraId="227621E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903CE54">
            <w:pPr>
              <w:widowControl/>
              <w:jc w:val="left"/>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09287DFC">
            <w:pPr>
              <w:widowControl/>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　　1</w:t>
            </w:r>
          </w:p>
        </w:tc>
        <w:tc>
          <w:tcPr>
            <w:tcW w:w="2435" w:type="dxa"/>
            <w:tcBorders>
              <w:top w:val="nil"/>
              <w:left w:val="nil"/>
              <w:bottom w:val="single" w:color="auto" w:sz="8" w:space="0"/>
              <w:right w:val="single" w:color="auto" w:sz="8" w:space="0"/>
            </w:tcBorders>
            <w:tcMar>
              <w:left w:w="57" w:type="dxa"/>
              <w:right w:w="57" w:type="dxa"/>
            </w:tcMar>
            <w:vAlign w:val="center"/>
          </w:tcPr>
          <w:p w14:paraId="6438963E">
            <w:pPr>
              <w:widowControl/>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 　0</w:t>
            </w:r>
          </w:p>
        </w:tc>
        <w:tc>
          <w:tcPr>
            <w:tcW w:w="2435" w:type="dxa"/>
            <w:tcBorders>
              <w:top w:val="nil"/>
              <w:left w:val="nil"/>
              <w:bottom w:val="single" w:color="auto" w:sz="8" w:space="0"/>
              <w:right w:val="single" w:color="auto" w:sz="8" w:space="0"/>
            </w:tcBorders>
            <w:tcMar>
              <w:left w:w="57" w:type="dxa"/>
              <w:right w:w="57" w:type="dxa"/>
            </w:tcMar>
            <w:vAlign w:val="center"/>
          </w:tcPr>
          <w:p w14:paraId="7863BE16">
            <w:pPr>
              <w:widowControl/>
              <w:jc w:val="center"/>
              <w:rPr>
                <w:rFonts w:ascii="Times New Roman" w:hAnsi="Times New Roman" w:eastAsia="宋体" w:cs="宋体"/>
                <w:color w:val="000000"/>
                <w:kern w:val="0"/>
                <w:sz w:val="20"/>
                <w:szCs w:val="20"/>
              </w:rPr>
            </w:pPr>
            <w:r>
              <w:rPr>
                <w:rFonts w:ascii="Times New Roman" w:hAnsi="Times New Roman" w:eastAsia="宋体" w:cs="宋体"/>
                <w:color w:val="000000"/>
                <w:kern w:val="0"/>
                <w:sz w:val="20"/>
                <w:szCs w:val="20"/>
              </w:rPr>
              <w:t> </w:t>
            </w:r>
            <w:r>
              <w:rPr>
                <w:rFonts w:hint="eastAsia" w:ascii="Times New Roman" w:hAnsi="Times New Roman" w:eastAsia="宋体" w:cs="宋体"/>
                <w:color w:val="000000"/>
                <w:kern w:val="0"/>
                <w:sz w:val="20"/>
                <w:szCs w:val="20"/>
              </w:rPr>
              <w:t>6</w:t>
            </w:r>
          </w:p>
        </w:tc>
      </w:tr>
      <w:tr w14:paraId="63772A9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F89FE24">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第二十条第（五）项</w:t>
            </w:r>
          </w:p>
        </w:tc>
      </w:tr>
      <w:tr w14:paraId="3AE4F2A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50B9B48">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FE62C11">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本年处理决定数量</w:t>
            </w:r>
          </w:p>
        </w:tc>
      </w:tr>
      <w:tr w14:paraId="5A7C0E9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9F41963">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6888E8E">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24"/>
              </w:rPr>
              <w:t>208</w:t>
            </w:r>
          </w:p>
        </w:tc>
      </w:tr>
      <w:tr w14:paraId="1409EC8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819881F">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第二十条第（六）项</w:t>
            </w:r>
          </w:p>
        </w:tc>
      </w:tr>
      <w:tr w14:paraId="16E2657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452618C">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09F52171">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本年处理决定数量</w:t>
            </w:r>
          </w:p>
        </w:tc>
      </w:tr>
      <w:tr w14:paraId="373E2931">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D93ACD3">
            <w:pPr>
              <w:widowControl/>
              <w:jc w:val="left"/>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8B6D485">
            <w:pPr>
              <w:widowControl/>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16</w:t>
            </w:r>
          </w:p>
        </w:tc>
      </w:tr>
      <w:tr w14:paraId="0B37F0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0EDD217">
            <w:pPr>
              <w:widowControl/>
              <w:jc w:val="left"/>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54CE764">
            <w:pPr>
              <w:widowControl/>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0</w:t>
            </w:r>
          </w:p>
        </w:tc>
      </w:tr>
      <w:tr w14:paraId="443B269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3F677B1">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第二十条第（八）项</w:t>
            </w:r>
          </w:p>
        </w:tc>
      </w:tr>
      <w:tr w14:paraId="0A462BF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83054EF">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7BEA3ED3">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本年收费金额（单位：万元）</w:t>
            </w:r>
          </w:p>
        </w:tc>
      </w:tr>
      <w:tr w14:paraId="21975F2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835D8B8">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C14E32D">
            <w:pPr>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0</w:t>
            </w:r>
          </w:p>
        </w:tc>
      </w:tr>
    </w:tbl>
    <w:p w14:paraId="792D6E4F">
      <w:pPr>
        <w:widowControl/>
        <w:shd w:val="clear" w:color="auto" w:fill="FFFFFF"/>
        <w:ind w:firstLine="480"/>
        <w:rPr>
          <w:rFonts w:ascii="Times New Roman" w:hAnsi="Times New Roman" w:eastAsia="黑体" w:cs="黑体"/>
          <w:color w:val="000000"/>
          <w:kern w:val="0"/>
          <w:sz w:val="32"/>
          <w:szCs w:val="40"/>
        </w:rPr>
      </w:pPr>
      <w:r>
        <w:rPr>
          <w:rFonts w:hint="eastAsia" w:ascii="Times New Roman" w:hAnsi="Times New Roman" w:eastAsia="黑体" w:cs="黑体"/>
          <w:color w:val="000000"/>
          <w:kern w:val="0"/>
          <w:sz w:val="32"/>
          <w:szCs w:val="40"/>
        </w:rPr>
        <w:t>三、收到和处理政府信息公开申请情况</w:t>
      </w:r>
    </w:p>
    <w:tbl>
      <w:tblPr>
        <w:tblStyle w:val="5"/>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217CFF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358B54D">
            <w:pPr>
              <w:widowControl/>
              <w:jc w:val="left"/>
              <w:rPr>
                <w:rFonts w:ascii="Times New Roman" w:hAnsi="Times New Roman" w:eastAsia="仿宋_GB2312" w:cs="Times New Roman"/>
                <w:color w:val="000000"/>
                <w:sz w:val="32"/>
                <w:szCs w:val="32"/>
              </w:rPr>
            </w:pPr>
            <w:r>
              <w:rPr>
                <w:rFonts w:ascii="Times New Roman" w:hAnsi="Times New Roman"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0204A9C8">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申请人情况</w:t>
            </w:r>
          </w:p>
        </w:tc>
      </w:tr>
      <w:tr w14:paraId="3C5F6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812A273">
            <w:pPr>
              <w:rPr>
                <w:rFonts w:ascii="Times New Roman" w:hAnsi="Times New Roman" w:eastAsia="仿宋_GB2312" w:cs="Times New Roman"/>
                <w:color w:val="000000"/>
                <w:sz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751B4A53">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FDA1133">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62C1BA5D">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总计</w:t>
            </w:r>
          </w:p>
        </w:tc>
      </w:tr>
      <w:tr w14:paraId="2EB60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F01995F">
            <w:pPr>
              <w:rPr>
                <w:rFonts w:ascii="Times New Roman" w:hAnsi="Times New Roman" w:eastAsia="仿宋_GB2312" w:cs="Times New Roman"/>
                <w:color w:val="000000"/>
                <w:sz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1C1C3D90">
            <w:pPr>
              <w:rPr>
                <w:rFonts w:ascii="Times New Roman" w:hAnsi="Times New Roman" w:eastAsia="仿宋_GB2312" w:cs="Times New Roman"/>
                <w:color w:val="000000"/>
                <w:sz w:val="24"/>
              </w:rPr>
            </w:pPr>
          </w:p>
        </w:tc>
        <w:tc>
          <w:tcPr>
            <w:tcW w:w="688" w:type="dxa"/>
            <w:tcBorders>
              <w:top w:val="nil"/>
              <w:left w:val="nil"/>
              <w:bottom w:val="single" w:color="auto" w:sz="8" w:space="0"/>
              <w:right w:val="single" w:color="auto" w:sz="8" w:space="0"/>
            </w:tcBorders>
            <w:tcMar>
              <w:left w:w="108" w:type="dxa"/>
              <w:right w:w="108" w:type="dxa"/>
            </w:tcMar>
            <w:vAlign w:val="center"/>
          </w:tcPr>
          <w:p w14:paraId="6243472D">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商业</w:t>
            </w:r>
          </w:p>
          <w:p w14:paraId="04DC7BEE">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13817069">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科研</w:t>
            </w:r>
          </w:p>
          <w:p w14:paraId="5BAE964D">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6D2A05D3">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01FB61DA">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11EBA41C">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7E157FD3">
            <w:pPr>
              <w:rPr>
                <w:rFonts w:ascii="Times New Roman" w:hAnsi="Times New Roman" w:eastAsia="仿宋_GB2312" w:cs="Times New Roman"/>
                <w:color w:val="000000"/>
                <w:sz w:val="24"/>
              </w:rPr>
            </w:pPr>
          </w:p>
        </w:tc>
      </w:tr>
      <w:tr w14:paraId="5720F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53F7465">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2C6299A">
            <w:pPr>
              <w:widowControl/>
              <w:jc w:val="center"/>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2</w:t>
            </w:r>
            <w:r>
              <w:rPr>
                <w:rFonts w:hint="eastAsia" w:ascii="Times New Roman" w:hAnsi="Times New Roman" w:eastAsia="仿宋_GB2312" w:cs="Calibri"/>
                <w:color w:val="000000"/>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14:paraId="12766B2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647505">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FC85F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8DF76B">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936E63">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14:paraId="119E4BA9">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2</w:t>
            </w:r>
            <w:r>
              <w:rPr>
                <w:rFonts w:hint="eastAsia" w:ascii="Times New Roman" w:hAnsi="Times New Roman" w:eastAsia="仿宋_GB2312" w:cs="Calibri"/>
                <w:color w:val="000000"/>
                <w:kern w:val="0"/>
                <w:sz w:val="20"/>
                <w:szCs w:val="20"/>
                <w:lang w:val="en-US" w:eastAsia="zh-CN"/>
              </w:rPr>
              <w:t>2</w:t>
            </w:r>
            <w:r>
              <w:rPr>
                <w:rFonts w:ascii="Times New Roman" w:hAnsi="Times New Roman" w:eastAsia="仿宋_GB2312" w:cs="Calibri"/>
                <w:color w:val="000000"/>
                <w:kern w:val="0"/>
                <w:sz w:val="20"/>
                <w:szCs w:val="20"/>
              </w:rPr>
              <w:t> </w:t>
            </w:r>
          </w:p>
        </w:tc>
      </w:tr>
      <w:tr w14:paraId="731CDD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EC29062">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47758CF">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14:paraId="47A30ABB">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2EA28A">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4E611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E80F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935AD0">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5C594155">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1</w:t>
            </w:r>
          </w:p>
        </w:tc>
      </w:tr>
      <w:tr w14:paraId="470711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06C0B32D">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376D6E6">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7551C27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14:paraId="4F5F153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C56B0F">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554A54">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6A160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E98310">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single" w:color="auto" w:sz="8" w:space="0"/>
              <w:left w:val="nil"/>
              <w:bottom w:val="single" w:color="auto" w:sz="8" w:space="0"/>
              <w:right w:val="single" w:color="auto" w:sz="8" w:space="0"/>
            </w:tcBorders>
            <w:tcMar>
              <w:left w:w="57" w:type="dxa"/>
              <w:right w:w="57" w:type="dxa"/>
            </w:tcMar>
          </w:tcPr>
          <w:p w14:paraId="1BBCA230">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1</w:t>
            </w:r>
          </w:p>
        </w:tc>
      </w:tr>
      <w:tr w14:paraId="796E46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6F5D647">
            <w:pPr>
              <w:rPr>
                <w:rFonts w:ascii="Times New Roman" w:hAnsi="Times New Roman" w:eastAsia="仿宋_GB2312" w:cs="Times New Roman"/>
                <w:color w:val="000000"/>
                <w:sz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54547C5E">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（二）部分公开</w:t>
            </w:r>
            <w:r>
              <w:rPr>
                <w:rFonts w:hint="eastAsia" w:ascii="Times New Roman" w:hAnsi="Times New Roman"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65911A9F">
            <w:pPr>
              <w:widowControl/>
              <w:jc w:val="center"/>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44A5068B">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04353B">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61AD11">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56C75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F420D7">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2307FA8E">
            <w:pPr>
              <w:widowControl/>
              <w:jc w:val="center"/>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lang w:val="en-US" w:eastAsia="zh-CN"/>
              </w:rPr>
              <w:t>1</w:t>
            </w:r>
          </w:p>
        </w:tc>
      </w:tr>
      <w:tr w14:paraId="6564E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3C39C67">
            <w:pPr>
              <w:rPr>
                <w:rFonts w:ascii="Times New Roman" w:hAnsi="Times New Roman" w:eastAsia="仿宋_GB2312" w:cs="Times New Roman"/>
                <w:color w:val="000000"/>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2EE7FA9">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14:paraId="4AB9AE68">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tcPr>
          <w:p w14:paraId="4345A99C">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C9CBDA">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71AC28">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CD1A2B">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09F9C9">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306E9C">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single" w:color="auto" w:sz="8" w:space="0"/>
              <w:left w:val="nil"/>
              <w:bottom w:val="single" w:color="auto" w:sz="8" w:space="0"/>
              <w:right w:val="single" w:color="auto" w:sz="8" w:space="0"/>
            </w:tcBorders>
            <w:tcMar>
              <w:left w:w="57" w:type="dxa"/>
              <w:right w:w="57" w:type="dxa"/>
            </w:tcMar>
          </w:tcPr>
          <w:p w14:paraId="0276EA4C">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6E1C55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76F6119">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2CF2533">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0EC331F4">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14:paraId="1A315C0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8F77C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CA4783">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9C982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FA5A3B">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38AE2E">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3C592CE1">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23D930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85A807E">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BF5BF5F">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77A028CC">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tcPr>
          <w:p w14:paraId="7C80D52D">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240BB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6B084D">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D937D4">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614201">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07FCBB">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266A132A">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5187E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E1FBC4">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7D6E069">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28FEADBE">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tcPr>
          <w:p w14:paraId="70D0093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825F60">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82B2FF">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4008C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7F9113">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A3F186">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255AD30A">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76B906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A539A7">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CC67029">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4D011025">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14:paraId="4E6D7499">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63666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3EF3F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144692">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AA7A84">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439414">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16E692E0">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056A4C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134A2E8">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B636AF1">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2CE10750">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tcPr>
          <w:p w14:paraId="560EB281">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8BC78A">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2A1B1F">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C2691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90EF80">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730645">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38D6CDA0">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73C5B7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12895FA">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163F4FA">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15919204">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tcPr>
          <w:p w14:paraId="1DE994EF">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989C4B">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E6882">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7DCE43">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E96B6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9FAB33">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55768D09">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2A1696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C9EF133">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DEF74B1">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4AED1C44">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tcPr>
          <w:p w14:paraId="223DB6F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DE7BBA">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EDD9F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5E4269">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658F24">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288716">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2B2F4DFB">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3F5AA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7FF2FB7">
            <w:pPr>
              <w:rPr>
                <w:rFonts w:ascii="Times New Roman" w:hAnsi="Times New Roman" w:eastAsia="仿宋_GB2312" w:cs="Times New Roman"/>
                <w:color w:val="000000"/>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F5C0695">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14:paraId="11AF7AFE">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14:paraId="26841FCF">
            <w:pPr>
              <w:widowControl/>
              <w:jc w:val="center"/>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lang w:val="en-US" w:eastAsia="zh-CN"/>
              </w:rPr>
              <w:t>19</w:t>
            </w:r>
          </w:p>
        </w:tc>
        <w:tc>
          <w:tcPr>
            <w:tcW w:w="688" w:type="dxa"/>
            <w:tcBorders>
              <w:top w:val="nil"/>
              <w:left w:val="nil"/>
              <w:bottom w:val="single" w:color="auto" w:sz="8" w:space="0"/>
              <w:right w:val="single" w:color="auto" w:sz="8" w:space="0"/>
            </w:tcBorders>
            <w:tcMar>
              <w:left w:w="57" w:type="dxa"/>
              <w:right w:w="57" w:type="dxa"/>
            </w:tcMar>
            <w:vAlign w:val="center"/>
          </w:tcPr>
          <w:p w14:paraId="61C2C5AC">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4BE010">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31DF62">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1F50D5">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145462">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55F89BDE">
            <w:pPr>
              <w:widowControl/>
              <w:jc w:val="center"/>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Calibri"/>
                <w:color w:val="000000"/>
                <w:kern w:val="0"/>
                <w:sz w:val="20"/>
                <w:szCs w:val="20"/>
                <w:lang w:val="en-US" w:eastAsia="zh-CN"/>
              </w:rPr>
              <w:t>19</w:t>
            </w:r>
          </w:p>
        </w:tc>
      </w:tr>
      <w:tr w14:paraId="53FE4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10F5B99">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DDD226D">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2E5DE412">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14:paraId="6A11B49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68E330">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73B67F">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A86BF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958B35">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679323">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4C8E406B">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62874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646AEE7">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98A9A21">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31654E8F">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14:paraId="3001A2D0">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CB988F">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5E54DF">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7EE373">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B44F0D">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42AB26">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67D11912">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r>
      <w:tr w14:paraId="79A504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8146B8F">
            <w:pPr>
              <w:rPr>
                <w:rFonts w:ascii="Times New Roman" w:hAnsi="Times New Roman" w:eastAsia="仿宋_GB2312" w:cs="Times New Roman"/>
                <w:color w:val="000000"/>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E12DF3C">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14:paraId="7E088F26">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tcPr>
          <w:p w14:paraId="7BC5404A">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35D371">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D6907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0309B8">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E4BB99">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8B4C1C">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7C00C953">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r>
      <w:tr w14:paraId="61B4F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F72FD98">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8C15428">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4D6607D8">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tcPr>
          <w:p w14:paraId="3A65563D">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14:paraId="4FDD83D5">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C208A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AC73E3">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87F332">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193C32">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7A00419A">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1</w:t>
            </w:r>
            <w:r>
              <w:rPr>
                <w:rFonts w:ascii="Times New Roman" w:hAnsi="Times New Roman" w:eastAsia="仿宋_GB2312" w:cs="Calibri"/>
                <w:color w:val="000000"/>
                <w:kern w:val="0"/>
                <w:sz w:val="20"/>
                <w:szCs w:val="20"/>
              </w:rPr>
              <w:t> </w:t>
            </w:r>
          </w:p>
        </w:tc>
      </w:tr>
      <w:tr w14:paraId="4764DE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7B6DB37">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0A95FD2">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24DE750E">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tcPr>
          <w:p w14:paraId="05B2170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BB02A8">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32125C">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B473AD">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EE2EE2">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A44133">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42C195F0">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r>
      <w:tr w14:paraId="2AF86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08BA834">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48A6CCB">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tcPr>
          <w:p w14:paraId="476FC883">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14:paraId="1FDC7274">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A44BAD">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83B18A">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E4DAE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098C7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DB1EBB">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144E796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41B3C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DA38B04">
            <w:pPr>
              <w:rPr>
                <w:rFonts w:ascii="Times New Roman" w:hAnsi="Times New Roman" w:eastAsia="仿宋_GB2312" w:cs="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D836E86">
            <w:pPr>
              <w:rPr>
                <w:rFonts w:ascii="Times New Roman" w:hAnsi="Times New Roman" w:eastAsia="仿宋_GB2312" w:cs="Times New Roman"/>
                <w:color w:val="000000"/>
                <w:sz w:val="24"/>
              </w:rPr>
            </w:pPr>
          </w:p>
        </w:tc>
        <w:tc>
          <w:tcPr>
            <w:tcW w:w="3219" w:type="dxa"/>
            <w:tcBorders>
              <w:top w:val="nil"/>
              <w:left w:val="nil"/>
              <w:bottom w:val="outset" w:color="auto" w:sz="8" w:space="0"/>
              <w:right w:val="single" w:color="auto" w:sz="8" w:space="0"/>
            </w:tcBorders>
            <w:tcMar>
              <w:left w:w="57" w:type="dxa"/>
              <w:right w:w="57" w:type="dxa"/>
            </w:tcMar>
            <w:vAlign w:val="center"/>
          </w:tcPr>
          <w:p w14:paraId="2EA77770">
            <w:pPr>
              <w:widowControl/>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14:paraId="242AC32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14:paraId="619F8714">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14:paraId="1242AE3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14:paraId="082B4374">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14:paraId="51BB8A7A">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14:paraId="73AE7B43">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outset" w:color="auto" w:sz="8" w:space="0"/>
              <w:right w:val="single" w:color="auto" w:sz="8" w:space="0"/>
            </w:tcBorders>
            <w:tcMar>
              <w:left w:w="57" w:type="dxa"/>
              <w:right w:w="57" w:type="dxa"/>
            </w:tcMar>
          </w:tcPr>
          <w:p w14:paraId="3FDC8200">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r>
      <w:tr w14:paraId="6F114A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A6079FC">
            <w:pPr>
              <w:rPr>
                <w:rFonts w:ascii="Times New Roman" w:hAnsi="Times New Roman" w:eastAsia="仿宋_GB2312" w:cs="Times New Roman"/>
                <w:color w:val="000000"/>
                <w:sz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6B8FBC07">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4F549988">
            <w:pPr>
              <w:widowControl/>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F8E370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14:paraId="68CE5605">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AF9F6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4E0502">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AD6273">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B15FA8">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234C4C0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1</w:t>
            </w:r>
          </w:p>
        </w:tc>
      </w:tr>
      <w:tr w14:paraId="2E5B67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7F6F090">
            <w:pPr>
              <w:rPr>
                <w:rFonts w:ascii="Times New Roman" w:hAnsi="Times New Roman" w:eastAsia="仿宋_GB2312" w:cs="Times New Roman"/>
                <w:color w:val="000000"/>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6536ECB">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6230985C">
            <w:pPr>
              <w:widowControl/>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300E2D9">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B946E9">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167E62">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546FB8">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0E2A03">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D6661D">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2A651964">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r>
      <w:tr w14:paraId="620B6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089A0B2">
            <w:pPr>
              <w:rPr>
                <w:rFonts w:ascii="Times New Roman" w:hAnsi="Times New Roman" w:eastAsia="仿宋_GB2312" w:cs="Times New Roman"/>
                <w:color w:val="000000"/>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F15F650">
            <w:pPr>
              <w:rPr>
                <w:rFonts w:ascii="Times New Roman" w:hAnsi="Times New Roman" w:eastAsia="仿宋_GB2312" w:cs="Times New Roman"/>
                <w:color w:val="000000"/>
                <w:sz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4FF5173">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5CAB537A">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A195A0">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67724F">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09C44D">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D4DE09">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BE4DEC">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350B4FE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r>
      <w:tr w14:paraId="0F657F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4B393A4">
            <w:pPr>
              <w:rPr>
                <w:rFonts w:ascii="Times New Roman" w:hAnsi="Times New Roman" w:eastAsia="仿宋_GB2312" w:cs="Times New Roman"/>
                <w:color w:val="000000"/>
                <w:sz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F2231F3">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059FA245">
            <w:pPr>
              <w:widowControl/>
              <w:jc w:val="center"/>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2</w:t>
            </w:r>
            <w:r>
              <w:rPr>
                <w:rFonts w:hint="eastAsia" w:ascii="Times New Roman" w:hAnsi="Times New Roman" w:eastAsia="仿宋_GB2312" w:cs="Calibri"/>
                <w:color w:val="000000"/>
                <w:kern w:val="0"/>
                <w:sz w:val="20"/>
                <w:szCs w:val="20"/>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5E5FDA41">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0AEE8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59C1F6">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2C3B12">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4E4CA0">
            <w:pPr>
              <w:widowControl/>
              <w:jc w:val="center"/>
              <w:rPr>
                <w:rFonts w:ascii="Times New Roman" w:hAnsi="Times New Roman" w:eastAsia="仿宋_GB2312" w:cs="Times New Roman"/>
                <w:color w:val="000000"/>
                <w:sz w:val="32"/>
                <w:szCs w:val="32"/>
              </w:rPr>
            </w:pPr>
            <w:r>
              <w:rPr>
                <w:rFonts w:hint="eastAsia" w:ascii="Times New Roman" w:hAnsi="Times New Roman" w:eastAsia="仿宋_GB2312" w:cs="Calibri"/>
                <w:color w:val="000000"/>
                <w:kern w:val="0"/>
                <w:sz w:val="20"/>
                <w:szCs w:val="20"/>
              </w:rPr>
              <w:t>0</w:t>
            </w:r>
            <w:r>
              <w:rPr>
                <w:rFonts w:ascii="Times New Roman" w:hAnsi="Times New Roman"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26A1AA8F">
            <w:pPr>
              <w:widowControl/>
              <w:jc w:val="center"/>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2</w:t>
            </w:r>
            <w:r>
              <w:rPr>
                <w:rFonts w:hint="eastAsia" w:ascii="Times New Roman" w:hAnsi="Times New Roman" w:eastAsia="仿宋_GB2312" w:cs="Calibri"/>
                <w:color w:val="000000"/>
                <w:kern w:val="0"/>
                <w:sz w:val="20"/>
                <w:szCs w:val="20"/>
                <w:lang w:val="en-US" w:eastAsia="zh-CN"/>
              </w:rPr>
              <w:t>3</w:t>
            </w:r>
          </w:p>
        </w:tc>
      </w:tr>
      <w:tr w14:paraId="05BB5C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604D241">
            <w:pPr>
              <w:widowControl/>
              <w:jc w:val="left"/>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4D6E5AC2">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A2E8B7">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B90653">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7D1D21">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1696DE">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D61EE8">
            <w:pPr>
              <w:widowControl/>
              <w:jc w:val="center"/>
              <w:rPr>
                <w:rFonts w:ascii="Times New Roman" w:hAnsi="Times New Roman" w:eastAsia="仿宋_GB2312" w:cs="Times New Roman"/>
                <w:color w:val="000000"/>
                <w:sz w:val="32"/>
                <w:szCs w:val="32"/>
              </w:rPr>
            </w:pPr>
            <w:r>
              <w:rPr>
                <w:rFonts w:ascii="Times New Roman" w:hAnsi="Times New Roman" w:eastAsia="仿宋_GB2312" w:cs="Calibri"/>
                <w:color w:val="000000"/>
                <w:kern w:val="0"/>
                <w:sz w:val="20"/>
                <w:szCs w:val="20"/>
              </w:rPr>
              <w:t> </w:t>
            </w:r>
            <w:r>
              <w:rPr>
                <w:rFonts w:hint="eastAsia" w:ascii="Times New Roman" w:hAnsi="Times New Roman" w:eastAsia="仿宋_GB2312" w:cs="Calibri"/>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tcPr>
          <w:p w14:paraId="23797827">
            <w:pPr>
              <w:jc w:val="center"/>
              <w:rPr>
                <w:rFonts w:ascii="Times New Roman" w:hAnsi="Times New Roman" w:eastAsia="仿宋_GB2312" w:cs="Times New Roman"/>
                <w:color w:val="000000"/>
                <w:sz w:val="24"/>
              </w:rPr>
            </w:pPr>
            <w:r>
              <w:rPr>
                <w:rFonts w:hint="eastAsia" w:ascii="Times New Roman" w:hAnsi="Times New Roman" w:eastAsia="仿宋_GB2312" w:cs="Calibri"/>
                <w:color w:val="000000"/>
                <w:kern w:val="0"/>
                <w:sz w:val="20"/>
                <w:szCs w:val="20"/>
              </w:rPr>
              <w:t>0</w:t>
            </w:r>
          </w:p>
        </w:tc>
      </w:tr>
    </w:tbl>
    <w:p w14:paraId="12328082">
      <w:pPr>
        <w:widowControl/>
        <w:shd w:val="clear" w:color="auto" w:fill="FFFFFF"/>
        <w:rPr>
          <w:rFonts w:ascii="Times New Roman" w:hAnsi="Times New Roman" w:eastAsia="黑体" w:cs="黑体"/>
          <w:color w:val="000000"/>
          <w:kern w:val="0"/>
          <w:sz w:val="32"/>
          <w:szCs w:val="40"/>
        </w:rPr>
      </w:pPr>
      <w:r>
        <w:rPr>
          <w:rFonts w:hint="eastAsia" w:ascii="Times New Roman" w:hAnsi="Times New Roman" w:eastAsia="黑体" w:cs="黑体"/>
          <w:color w:val="000000"/>
          <w:kern w:val="0"/>
          <w:sz w:val="32"/>
          <w:szCs w:val="40"/>
        </w:rPr>
        <w:t>四、政府信息公开行政复议、行政诉讼情况</w:t>
      </w:r>
    </w:p>
    <w:tbl>
      <w:tblPr>
        <w:tblStyle w:val="5"/>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74E7B8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A34642">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8C8CD9">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行政诉讼</w:t>
            </w:r>
          </w:p>
        </w:tc>
      </w:tr>
      <w:tr w14:paraId="3AB9B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7BE8C4F6">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C014338">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结果</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BA6ADE">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其他</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E6E2CA">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尚未</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3137AA">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E15C25">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A0E7C4">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复议后起诉</w:t>
            </w:r>
          </w:p>
        </w:tc>
      </w:tr>
      <w:tr w14:paraId="47657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AC1F77D">
            <w:pPr>
              <w:rPr>
                <w:rFonts w:ascii="Times New Roman" w:hAnsi="Times New Roman" w:eastAsia="仿宋_GB2312" w:cs="Times New Roman"/>
                <w:color w:val="000000"/>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8B4605A">
            <w:pPr>
              <w:rPr>
                <w:rFonts w:ascii="Times New Roman" w:hAnsi="Times New Roman" w:eastAsia="仿宋_GB2312" w:cs="Times New Roman"/>
                <w:color w:val="000000"/>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F2B1B3">
            <w:pPr>
              <w:rPr>
                <w:rFonts w:ascii="Times New Roman" w:hAnsi="Times New Roman" w:eastAsia="仿宋_GB2312" w:cs="Times New Roman"/>
                <w:color w:val="000000"/>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27997C">
            <w:pPr>
              <w:rPr>
                <w:rFonts w:ascii="Times New Roman" w:hAnsi="Times New Roman" w:eastAsia="仿宋_GB2312" w:cs="Times New Roman"/>
                <w:color w:val="000000"/>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1E1C14">
            <w:pPr>
              <w:rPr>
                <w:rFonts w:ascii="Times New Roman" w:hAnsi="Times New Roman" w:eastAsia="仿宋_GB2312" w:cs="Times New Roman"/>
                <w:color w:val="000000"/>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850E376">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结果</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DDDBEEB">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结果</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5E5F36">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其他</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C9E6D2">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尚未</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3BEE4E7">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A74644">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结果</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7B60F0">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结果</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5EE39C">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其他</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9992B5">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尚未</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19316A">
            <w:pPr>
              <w:widowControl/>
              <w:jc w:val="center"/>
              <w:rPr>
                <w:rFonts w:ascii="Times New Roman" w:hAnsi="Times New Roman" w:eastAsia="仿宋_GB2312" w:cs="Times New Roman"/>
                <w:color w:val="000000"/>
                <w:sz w:val="32"/>
                <w:szCs w:val="32"/>
              </w:rPr>
            </w:pPr>
            <w:r>
              <w:rPr>
                <w:rFonts w:hint="eastAsia" w:ascii="Times New Roman" w:hAnsi="Times New Roman" w:eastAsia="宋体" w:cs="宋体"/>
                <w:color w:val="000000"/>
                <w:kern w:val="0"/>
                <w:sz w:val="20"/>
                <w:szCs w:val="20"/>
              </w:rPr>
              <w:t>总计</w:t>
            </w:r>
          </w:p>
        </w:tc>
      </w:tr>
      <w:tr w14:paraId="2F7F8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24B663F">
            <w:pPr>
              <w:widowControl/>
              <w:jc w:val="center"/>
              <w:rPr>
                <w:rFonts w:ascii="Times New Roman" w:hAnsi="Times New Roman" w:eastAsia="黑体" w:cs="Times New Roman"/>
                <w:color w:val="000000"/>
                <w:sz w:val="32"/>
                <w:szCs w:val="32"/>
              </w:rPr>
            </w:pPr>
            <w:r>
              <w:rPr>
                <w:rFonts w:ascii="Times New Roman" w:hAnsi="Times New Roman" w:eastAsia="黑体" w:cs="黑体"/>
                <w:color w:val="000000"/>
                <w:kern w:val="0"/>
                <w:sz w:val="20"/>
                <w:szCs w:val="20"/>
              </w:rPr>
              <w:t> </w:t>
            </w:r>
            <w:r>
              <w:rPr>
                <w:rFonts w:hint="eastAsia" w:ascii="Times New Roman" w:hAnsi="Times New Roman" w:eastAsia="黑体" w:cs="黑体"/>
                <w:color w:val="000000"/>
                <w:kern w:val="0"/>
                <w:sz w:val="20"/>
                <w:szCs w:val="20"/>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1189C09">
            <w:pPr>
              <w:widowControl/>
              <w:jc w:val="center"/>
              <w:rPr>
                <w:rFonts w:ascii="Times New Roman" w:hAnsi="Times New Roman" w:eastAsia="仿宋_GB2312" w:cs="Times New Roman"/>
                <w:color w:val="000000"/>
                <w:sz w:val="32"/>
                <w:szCs w:val="32"/>
              </w:rPr>
            </w:pPr>
            <w:r>
              <w:rPr>
                <w:rFonts w:hint="eastAsia" w:ascii="Times New Roman" w:hAnsi="Times New Roman" w:eastAsia="黑体" w:cs="黑体"/>
                <w:color w:val="000000"/>
                <w:kern w:val="0"/>
                <w:sz w:val="20"/>
                <w:szCs w:val="20"/>
              </w:rPr>
              <w:t>0 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4C14567">
            <w:pPr>
              <w:widowControl/>
              <w:jc w:val="center"/>
              <w:rPr>
                <w:rFonts w:ascii="Times New Roman" w:hAnsi="Times New Roman" w:eastAsia="黑体" w:cs="Times New Roman"/>
                <w:color w:val="000000"/>
                <w:sz w:val="32"/>
                <w:szCs w:val="32"/>
              </w:rPr>
            </w:pPr>
            <w:r>
              <w:rPr>
                <w:rFonts w:hint="eastAsia" w:ascii="Times New Roman" w:hAnsi="Times New Roman" w:eastAsia="黑体" w:cs="黑体"/>
                <w:color w:val="000000"/>
                <w:kern w:val="0"/>
                <w:sz w:val="20"/>
                <w:szCs w:val="20"/>
              </w:rPr>
              <w:t> 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E7BA617">
            <w:pPr>
              <w:widowControl/>
              <w:jc w:val="center"/>
              <w:rPr>
                <w:rFonts w:ascii="Times New Roman" w:hAnsi="Times New Roman" w:eastAsia="仿宋_GB2312" w:cs="Times New Roman"/>
                <w:color w:val="000000"/>
                <w:sz w:val="32"/>
                <w:szCs w:val="32"/>
              </w:rPr>
            </w:pPr>
            <w:r>
              <w:rPr>
                <w:rFonts w:hint="eastAsia" w:ascii="Times New Roman" w:hAnsi="Times New Roman" w:eastAsia="黑体" w:cs="黑体"/>
                <w:color w:val="000000"/>
                <w:kern w:val="0"/>
                <w:sz w:val="20"/>
                <w:szCs w:val="20"/>
              </w:rPr>
              <w:t>0 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9D79103">
            <w:pPr>
              <w:widowControl/>
              <w:jc w:val="center"/>
              <w:rPr>
                <w:rFonts w:ascii="Times New Roman" w:hAnsi="Times New Roman" w:eastAsia="仿宋_GB2312" w:cs="Times New Roman"/>
                <w:color w:val="000000"/>
                <w:sz w:val="32"/>
                <w:szCs w:val="32"/>
              </w:rPr>
            </w:pPr>
            <w:r>
              <w:rPr>
                <w:rFonts w:hint="eastAsia" w:ascii="Times New Roman" w:hAnsi="Times New Roman" w:eastAsia="黑体" w:cs="黑体"/>
                <w:color w:val="000000"/>
                <w:kern w:val="0"/>
                <w:sz w:val="20"/>
                <w:szCs w:val="20"/>
              </w:rPr>
              <w:t>2 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CE40C64">
            <w:pPr>
              <w:widowControl/>
              <w:jc w:val="center"/>
              <w:rPr>
                <w:rFonts w:ascii="Times New Roman" w:hAnsi="Times New Roman" w:eastAsia="黑体" w:cs="Times New Roman"/>
                <w:color w:val="000000"/>
                <w:sz w:val="32"/>
                <w:szCs w:val="32"/>
              </w:rPr>
            </w:pPr>
            <w:r>
              <w:rPr>
                <w:rFonts w:hint="eastAsia" w:ascii="Times New Roman" w:hAnsi="Times New Roman" w:eastAsia="黑体" w:cs="黑体"/>
                <w:color w:val="000000"/>
                <w:kern w:val="0"/>
                <w:sz w:val="20"/>
                <w:szCs w:val="20"/>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489BF3B">
            <w:pPr>
              <w:widowControl/>
              <w:jc w:val="center"/>
              <w:rPr>
                <w:rFonts w:ascii="Times New Roman" w:hAnsi="Times New Roman" w:eastAsia="黑体" w:cs="Times New Roman"/>
                <w:color w:val="000000"/>
                <w:sz w:val="32"/>
                <w:szCs w:val="32"/>
              </w:rPr>
            </w:pPr>
            <w:r>
              <w:rPr>
                <w:rFonts w:hint="eastAsia" w:ascii="Times New Roman" w:hAnsi="Times New Roman" w:eastAsia="黑体" w:cs="黑体"/>
                <w:color w:val="000000"/>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4FB362E">
            <w:pPr>
              <w:widowControl/>
              <w:jc w:val="center"/>
              <w:rPr>
                <w:rFonts w:ascii="Times New Roman" w:hAnsi="Times New Roman" w:eastAsia="黑体" w:cs="Times New Roman"/>
                <w:color w:val="000000"/>
                <w:sz w:val="32"/>
                <w:szCs w:val="32"/>
              </w:rPr>
            </w:pPr>
            <w:r>
              <w:rPr>
                <w:rFonts w:hint="eastAsia" w:ascii="Times New Roman" w:hAnsi="Times New Roman" w:eastAsia="黑体" w:cs="黑体"/>
                <w:color w:val="000000"/>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42802D1">
            <w:pPr>
              <w:widowControl/>
              <w:jc w:val="center"/>
              <w:rPr>
                <w:rFonts w:ascii="Times New Roman" w:hAnsi="Times New Roman" w:eastAsia="黑体" w:cs="Times New Roman"/>
                <w:color w:val="000000"/>
                <w:sz w:val="32"/>
                <w:szCs w:val="32"/>
              </w:rPr>
            </w:pPr>
            <w:r>
              <w:rPr>
                <w:rFonts w:hint="eastAsia" w:ascii="Times New Roman" w:hAnsi="Times New Roman" w:eastAsia="黑体" w:cs="黑体"/>
                <w:color w:val="000000"/>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FDCC83F">
            <w:pPr>
              <w:widowControl/>
              <w:jc w:val="center"/>
              <w:rPr>
                <w:rFonts w:ascii="Times New Roman" w:hAnsi="Times New Roman" w:eastAsia="仿宋_GB2312" w:cs="Times New Roman"/>
                <w:color w:val="000000"/>
                <w:sz w:val="32"/>
                <w:szCs w:val="32"/>
              </w:rPr>
            </w:pPr>
            <w:r>
              <w:rPr>
                <w:rFonts w:hint="eastAsia" w:ascii="Times New Roman" w:hAnsi="Times New Roman" w:eastAsia="黑体" w:cs="黑体"/>
                <w:color w:val="000000"/>
                <w:kern w:val="0"/>
                <w:sz w:val="20"/>
                <w:szCs w:val="20"/>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37550DA">
            <w:pPr>
              <w:widowControl/>
              <w:jc w:val="center"/>
              <w:rPr>
                <w:rFonts w:ascii="Times New Roman" w:hAnsi="Times New Roman" w:eastAsia="黑体" w:cs="Times New Roman"/>
                <w:color w:val="000000"/>
                <w:sz w:val="32"/>
                <w:szCs w:val="32"/>
              </w:rPr>
            </w:pPr>
            <w:r>
              <w:rPr>
                <w:rFonts w:hint="eastAsia" w:ascii="Times New Roman" w:hAnsi="Times New Roman" w:eastAsia="黑体" w:cs="黑体"/>
                <w:color w:val="000000"/>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E74DBAB">
            <w:pPr>
              <w:widowControl/>
              <w:jc w:val="center"/>
              <w:rPr>
                <w:rFonts w:ascii="Times New Roman" w:hAnsi="Times New Roman" w:eastAsia="黑体" w:cs="Times New Roman"/>
                <w:color w:val="000000"/>
                <w:sz w:val="32"/>
                <w:szCs w:val="32"/>
              </w:rPr>
            </w:pPr>
            <w:r>
              <w:rPr>
                <w:rFonts w:hint="eastAsia" w:ascii="Times New Roman" w:hAnsi="Times New Roman" w:eastAsia="黑体" w:cs="黑体"/>
                <w:color w:val="000000"/>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95AB713">
            <w:pPr>
              <w:widowControl/>
              <w:jc w:val="center"/>
              <w:rPr>
                <w:rFonts w:ascii="Times New Roman" w:hAnsi="Times New Roman" w:eastAsia="黑体" w:cs="Times New Roman"/>
                <w:color w:val="000000"/>
                <w:sz w:val="32"/>
                <w:szCs w:val="32"/>
              </w:rPr>
            </w:pPr>
            <w:r>
              <w:rPr>
                <w:rFonts w:hint="eastAsia" w:ascii="Times New Roman" w:hAnsi="Times New Roman" w:eastAsia="黑体" w:cs="黑体"/>
                <w:color w:val="000000"/>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D4A7A6A">
            <w:pPr>
              <w:widowControl/>
              <w:jc w:val="center"/>
              <w:rPr>
                <w:rFonts w:ascii="Times New Roman" w:hAnsi="Times New Roman" w:eastAsia="黑体" w:cs="Times New Roman"/>
                <w:color w:val="000000"/>
                <w:sz w:val="32"/>
                <w:szCs w:val="32"/>
              </w:rPr>
            </w:pPr>
            <w:r>
              <w:rPr>
                <w:rFonts w:hint="eastAsia" w:ascii="Times New Roman" w:hAnsi="Times New Roman" w:eastAsia="黑体" w:cs="黑体"/>
                <w:color w:val="000000"/>
                <w:kern w:val="0"/>
                <w:sz w:val="20"/>
                <w:szCs w:val="20"/>
              </w:rPr>
              <w:t> 1</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BD6DFFD">
            <w:pP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1</w:t>
            </w:r>
          </w:p>
        </w:tc>
      </w:tr>
    </w:tbl>
    <w:p w14:paraId="78715B09">
      <w:pPr>
        <w:widowControl/>
        <w:shd w:val="clear" w:color="auto" w:fill="FFFFFF"/>
        <w:spacing w:line="560" w:lineRule="exact"/>
        <w:ind w:firstLine="480"/>
        <w:rPr>
          <w:rFonts w:ascii="Times New Roman" w:hAnsi="Times New Roman" w:eastAsia="黑体" w:cs="黑体"/>
          <w:color w:val="000000"/>
          <w:kern w:val="0"/>
          <w:sz w:val="32"/>
          <w:szCs w:val="40"/>
        </w:rPr>
      </w:pPr>
      <w:r>
        <w:rPr>
          <w:rFonts w:hint="eastAsia" w:ascii="Times New Roman" w:hAnsi="Times New Roman" w:eastAsia="黑体" w:cs="黑体"/>
          <w:color w:val="000000"/>
          <w:kern w:val="0"/>
          <w:sz w:val="32"/>
          <w:szCs w:val="40"/>
        </w:rPr>
        <w:t>五、存在的主要问题及改进情况</w:t>
      </w:r>
    </w:p>
    <w:p w14:paraId="39CC4ADE">
      <w:pPr>
        <w:pStyle w:val="4"/>
        <w:widowControl/>
        <w:shd w:val="clear" w:color="auto" w:fill="FFFFFF"/>
        <w:spacing w:beforeAutospacing="0" w:afterAutospacing="0" w:line="560" w:lineRule="exact"/>
        <w:ind w:firstLine="645"/>
        <w:jc w:val="both"/>
        <w:rPr>
          <w:rFonts w:ascii="Times New Roman" w:hAnsi="Times New Roman" w:eastAsia="仿宋_GB2312" w:cs="仿宋_GB2312"/>
          <w:sz w:val="32"/>
          <w:szCs w:val="32"/>
        </w:rPr>
      </w:pPr>
      <w:r>
        <w:rPr>
          <w:rFonts w:hint="eastAsia" w:ascii="Times New Roman" w:hAnsi="Times New Roman" w:eastAsia="楷体_GB2312" w:cs="楷体_GB2312"/>
          <w:sz w:val="32"/>
          <w:szCs w:val="32"/>
        </w:rPr>
        <w:t>（一）上年度存在问题整改情况</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2"/>
          <w:sz w:val="32"/>
          <w:szCs w:val="32"/>
        </w:rPr>
        <w:t>一是栏目信息质量有待进一步提高。对现有栏目信息进行梳理优化，取消无效失效历史信息，依据公开要求完善公开内容，二是政策解读形式比较单一，与公众的需求还存在一定差距。本年度新增规范性文件1件，对该文件采取图片解读和问答解读方式，便于群众了解申请。</w:t>
      </w:r>
    </w:p>
    <w:p w14:paraId="3AC3CCAA">
      <w:pPr>
        <w:widowControl/>
        <w:shd w:val="clear" w:color="auto" w:fill="FFFFFF"/>
        <w:spacing w:line="560" w:lineRule="exact"/>
        <w:ind w:firstLine="420"/>
        <w:rPr>
          <w:rFonts w:ascii="Times New Roman" w:hAnsi="Times New Roman" w:eastAsia="宋体" w:cs="宋体"/>
          <w:color w:val="000000"/>
          <w:kern w:val="0"/>
          <w:sz w:val="24"/>
          <w:shd w:val="clear" w:color="auto" w:fill="FFFFFF"/>
        </w:rPr>
      </w:pPr>
      <w:r>
        <w:rPr>
          <w:rFonts w:hint="eastAsia" w:ascii="Times New Roman" w:hAnsi="Times New Roman" w:eastAsia="楷体_GB2312" w:cs="楷体_GB2312"/>
          <w:sz w:val="32"/>
          <w:szCs w:val="32"/>
        </w:rPr>
        <w:t>（二）本年度主要问题</w:t>
      </w:r>
      <w:r>
        <w:rPr>
          <w:rFonts w:hint="eastAsia" w:ascii="Times New Roman" w:hAnsi="Times New Roman" w:eastAsia="仿宋_GB2312" w:cs="仿宋_GB2312"/>
          <w:sz w:val="32"/>
          <w:szCs w:val="32"/>
        </w:rPr>
        <w:t>。</w:t>
      </w:r>
    </w:p>
    <w:p w14:paraId="776EA95D">
      <w:pPr>
        <w:widowControl/>
        <w:shd w:val="clear" w:color="auto" w:fill="FFFFFF"/>
        <w:spacing w:line="560" w:lineRule="exact"/>
        <w:ind w:firstLine="420"/>
        <w:rPr>
          <w:rFonts w:ascii="Times New Roman" w:hAnsi="Times New Roman" w:eastAsia="仿宋_GB2312" w:cs="宋体"/>
          <w:color w:val="000000"/>
          <w:kern w:val="0"/>
          <w:sz w:val="24"/>
          <w:shd w:val="clear" w:color="auto" w:fill="FFFFFF"/>
        </w:rPr>
      </w:pPr>
      <w:r>
        <w:rPr>
          <w:rFonts w:hint="eastAsia" w:ascii="Times New Roman" w:hAnsi="Times New Roman" w:eastAsia="仿宋_GB2312" w:cs="仿宋_GB2312"/>
          <w:color w:val="000000"/>
          <w:sz w:val="31"/>
          <w:szCs w:val="31"/>
        </w:rPr>
        <w:t>栏目信息仍存在重复发布。部分信息仍在不同栏目重复发布，前台搜索会出现大量重复信息，影响公开质效。</w:t>
      </w:r>
    </w:p>
    <w:p w14:paraId="6B2E71E6">
      <w:pPr>
        <w:widowControl/>
        <w:shd w:val="clear" w:color="auto" w:fill="FFFFFF"/>
        <w:spacing w:line="560" w:lineRule="exact"/>
        <w:ind w:firstLine="420"/>
        <w:rPr>
          <w:rFonts w:ascii="Times New Roman" w:hAnsi="Times New Roman" w:eastAsia="宋体" w:cs="宋体"/>
          <w:color w:val="000000"/>
          <w:kern w:val="0"/>
          <w:sz w:val="24"/>
          <w:shd w:val="clear" w:color="auto" w:fill="FFFFFF"/>
        </w:rPr>
      </w:pPr>
      <w:r>
        <w:rPr>
          <w:rFonts w:hint="eastAsia" w:ascii="Times New Roman" w:hAnsi="Times New Roman" w:eastAsia="楷体_GB2312" w:cs="楷体_GB2312"/>
          <w:sz w:val="32"/>
          <w:szCs w:val="32"/>
        </w:rPr>
        <w:t>（三）下一步改进措施</w:t>
      </w:r>
      <w:r>
        <w:rPr>
          <w:rFonts w:hint="eastAsia" w:ascii="Times New Roman" w:hAnsi="Times New Roman" w:eastAsia="仿宋_GB2312" w:cs="仿宋_GB2312"/>
          <w:sz w:val="32"/>
          <w:szCs w:val="32"/>
        </w:rPr>
        <w:t>。</w:t>
      </w:r>
    </w:p>
    <w:p w14:paraId="24D7565C">
      <w:pPr>
        <w:widowControl/>
        <w:shd w:val="clear" w:color="auto" w:fill="FFFFFF"/>
        <w:spacing w:line="560" w:lineRule="exact"/>
        <w:ind w:firstLine="420"/>
        <w:rPr>
          <w:rFonts w:ascii="Times New Roman" w:hAnsi="Times New Roman" w:eastAsia="仿宋_GB2312" w:cs="宋体"/>
          <w:color w:val="000000"/>
          <w:kern w:val="0"/>
          <w:sz w:val="24"/>
          <w:shd w:val="clear" w:color="auto" w:fill="FFFFFF"/>
        </w:rPr>
      </w:pPr>
      <w:r>
        <w:rPr>
          <w:rFonts w:ascii="Times New Roman" w:hAnsi="Times New Roman" w:eastAsia="仿宋_GB2312" w:cs="仿宋_GB2312"/>
          <w:color w:val="000000"/>
          <w:sz w:val="31"/>
          <w:szCs w:val="31"/>
        </w:rPr>
        <w:t>提升信息公开质量。</w:t>
      </w:r>
      <w:r>
        <w:rPr>
          <w:rFonts w:hint="eastAsia" w:ascii="Times New Roman" w:hAnsi="Times New Roman" w:eastAsia="仿宋_GB2312" w:cs="仿宋_GB2312"/>
          <w:color w:val="000000"/>
          <w:sz w:val="31"/>
          <w:szCs w:val="31"/>
        </w:rPr>
        <w:t>在上级部门的指导和要求下，精简目录层级和数量，优化整合栏目内容，让公开内容更精简精准。</w:t>
      </w:r>
    </w:p>
    <w:p w14:paraId="5F9239F6">
      <w:pPr>
        <w:widowControl/>
        <w:shd w:val="clear" w:color="auto" w:fill="FFFFFF"/>
        <w:spacing w:line="560" w:lineRule="exact"/>
        <w:ind w:firstLine="480"/>
        <w:rPr>
          <w:rFonts w:ascii="Times New Roman" w:hAnsi="Times New Roman" w:eastAsia="黑体" w:cs="黑体"/>
          <w:color w:val="000000"/>
          <w:kern w:val="0"/>
          <w:sz w:val="32"/>
          <w:szCs w:val="40"/>
        </w:rPr>
      </w:pPr>
      <w:r>
        <w:rPr>
          <w:rFonts w:hint="eastAsia" w:ascii="Times New Roman" w:hAnsi="Times New Roman" w:eastAsia="黑体" w:cs="黑体"/>
          <w:color w:val="000000"/>
          <w:kern w:val="0"/>
          <w:sz w:val="32"/>
          <w:szCs w:val="40"/>
        </w:rPr>
        <w:t>六、其他需要报告的事项</w:t>
      </w:r>
    </w:p>
    <w:p w14:paraId="4B052AB5">
      <w:pPr>
        <w:widowControl/>
        <w:shd w:val="clear" w:color="auto" w:fill="FFFFFF"/>
        <w:spacing w:line="560" w:lineRule="exact"/>
        <w:ind w:firstLine="420"/>
        <w:rPr>
          <w:rFonts w:hint="eastAsia" w:ascii="Times New Roman" w:hAnsi="Times New Roman" w:eastAsia="仿宋_GB2312" w:cs="仿宋_GB2312"/>
          <w:color w:val="000000"/>
          <w:sz w:val="31"/>
          <w:szCs w:val="31"/>
        </w:rPr>
      </w:pPr>
      <w:r>
        <w:rPr>
          <w:rFonts w:hint="eastAsia" w:ascii="Times New Roman" w:hAnsi="Times New Roman" w:eastAsia="仿宋_GB2312" w:cs="仿宋_GB2312"/>
          <w:color w:val="000000"/>
          <w:sz w:val="31"/>
          <w:szCs w:val="31"/>
        </w:rPr>
        <w:t>按照《国务院办公厅关于印发〈政府信息公开信息处理费管理办法〉 的通知》（国办函〔2020〕109号）规定的按件、按量收费标准，本年度没有产生信息公开处理费。</w:t>
      </w:r>
    </w:p>
    <w:sectPr>
      <w:footerReference r:id="rId3" w:type="default"/>
      <w:footerReference r:id="rId4" w:type="even"/>
      <w:pgSz w:w="11906" w:h="16838"/>
      <w:pgMar w:top="1701" w:right="1474" w:bottom="1134" w:left="1588" w:header="851" w:footer="102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793E">
    <w:pPr>
      <w:tabs>
        <w:tab w:val="center" w:pos="4153"/>
        <w:tab w:val="right" w:pos="8306"/>
      </w:tabs>
      <w:snapToGrid w:val="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ascii="仿宋_GB2312" w:hAnsi="Times New Roman" w:eastAsia="仿宋_GB2312" w:cs="Times New Roman"/>
        <w:sz w:val="28"/>
        <w:szCs w:val="28"/>
      </w:rPr>
      <w:fldChar w:fldCharType="begin"/>
    </w:r>
    <w:r>
      <w:rPr>
        <w:rFonts w:ascii="仿宋_GB2312" w:hAnsi="Times New Roman" w:eastAsia="仿宋_GB2312" w:cs="Times New Roman"/>
        <w:sz w:val="28"/>
        <w:szCs w:val="28"/>
      </w:rPr>
      <w:instrText xml:space="preserve"> PAGE </w:instrText>
    </w:r>
    <w:r>
      <w:rPr>
        <w:rFonts w:ascii="仿宋_GB2312" w:hAnsi="Times New Roman" w:eastAsia="仿宋_GB2312" w:cs="Times New Roman"/>
        <w:sz w:val="28"/>
        <w:szCs w:val="28"/>
      </w:rPr>
      <w:fldChar w:fldCharType="separate"/>
    </w:r>
    <w:r>
      <w:rPr>
        <w:rFonts w:ascii="仿宋_GB2312" w:hAnsi="Times New Roman" w:eastAsia="仿宋_GB2312" w:cs="Times New Roman"/>
        <w:sz w:val="28"/>
        <w:szCs w:val="28"/>
      </w:rPr>
      <w:t>2</w:t>
    </w:r>
    <w:r>
      <w:rPr>
        <w:rFonts w:ascii="仿宋_GB2312" w:hAnsi="Times New Roman" w:eastAsia="仿宋_GB2312" w:cs="Times New Roman"/>
        <w:sz w:val="28"/>
        <w:szCs w:val="28"/>
      </w:rPr>
      <w:fldChar w:fldCharType="end"/>
    </w:r>
    <w:r>
      <w:rPr>
        <w:rFonts w:hint="eastAsia" w:ascii="仿宋_GB2312" w:hAnsi="Times New Roman" w:eastAsia="仿宋_GB2312"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DD8A">
    <w:pPr>
      <w:framePr w:wrap="around" w:vAnchor="text" w:hAnchor="margin" w:xAlign="outside" w:y="1"/>
      <w:tabs>
        <w:tab w:val="center" w:pos="4153"/>
        <w:tab w:val="right" w:pos="8306"/>
      </w:tabs>
      <w:snapToGrid w:val="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ascii="仿宋_GB2312" w:hAnsi="Times New Roman" w:eastAsia="仿宋_GB2312" w:cs="Times New Roman"/>
        <w:sz w:val="28"/>
        <w:szCs w:val="28"/>
      </w:rPr>
      <w:fldChar w:fldCharType="begin"/>
    </w:r>
    <w:r>
      <w:rPr>
        <w:rFonts w:ascii="仿宋_GB2312" w:hAnsi="Times New Roman" w:eastAsia="仿宋_GB2312" w:cs="Times New Roman"/>
        <w:sz w:val="28"/>
        <w:szCs w:val="28"/>
      </w:rPr>
      <w:instrText xml:space="preserve">PAGE  </w:instrText>
    </w:r>
    <w:r>
      <w:rPr>
        <w:rFonts w:ascii="仿宋_GB2312" w:hAnsi="Times New Roman" w:eastAsia="仿宋_GB2312" w:cs="Times New Roman"/>
        <w:sz w:val="28"/>
        <w:szCs w:val="28"/>
      </w:rPr>
      <w:fldChar w:fldCharType="separate"/>
    </w:r>
    <w:r>
      <w:rPr>
        <w:rFonts w:ascii="仿宋_GB2312" w:hAnsi="Times New Roman" w:eastAsia="仿宋_GB2312" w:cs="Times New Roman"/>
        <w:sz w:val="28"/>
        <w:szCs w:val="28"/>
      </w:rPr>
      <w:t>8</w:t>
    </w:r>
    <w:r>
      <w:rPr>
        <w:rFonts w:ascii="仿宋_GB2312" w:hAnsi="Times New Roman" w:eastAsia="仿宋_GB2312" w:cs="Times New Roman"/>
        <w:sz w:val="28"/>
        <w:szCs w:val="28"/>
      </w:rPr>
      <w:fldChar w:fldCharType="end"/>
    </w:r>
    <w:r>
      <w:rPr>
        <w:rFonts w:hint="eastAsia" w:ascii="仿宋_GB2312" w:hAnsi="Times New Roman" w:eastAsia="仿宋_GB2312" w:cs="Times New Roman"/>
        <w:sz w:val="28"/>
        <w:szCs w:val="28"/>
      </w:rPr>
      <w:t>-</w:t>
    </w:r>
  </w:p>
  <w:p w14:paraId="791EF7BE">
    <w:pPr>
      <w:tabs>
        <w:tab w:val="center" w:pos="4153"/>
        <w:tab w:val="right" w:pos="8306"/>
      </w:tabs>
      <w:snapToGrid w:val="0"/>
      <w:ind w:right="360" w:firstLine="360"/>
      <w:jc w:val="left"/>
      <w:rPr>
        <w:rFonts w:ascii="仿宋_GB2312" w:hAnsi="Times New Roman" w:eastAsia="仿宋_GB2312"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0C"/>
    <w:rsid w:val="002274FA"/>
    <w:rsid w:val="00945BF8"/>
    <w:rsid w:val="00AE660C"/>
    <w:rsid w:val="099E54AF"/>
    <w:rsid w:val="133B4A0A"/>
    <w:rsid w:val="16EA6F4D"/>
    <w:rsid w:val="19D41FB1"/>
    <w:rsid w:val="1F946591"/>
    <w:rsid w:val="238474AB"/>
    <w:rsid w:val="2ACA26C4"/>
    <w:rsid w:val="2C76494E"/>
    <w:rsid w:val="2D073815"/>
    <w:rsid w:val="312429EA"/>
    <w:rsid w:val="35441312"/>
    <w:rsid w:val="3D8458B9"/>
    <w:rsid w:val="3EE7737C"/>
    <w:rsid w:val="52EA3518"/>
    <w:rsid w:val="59AC51B4"/>
    <w:rsid w:val="5A862E7C"/>
    <w:rsid w:val="5B656B0B"/>
    <w:rsid w:val="5EA37E17"/>
    <w:rsid w:val="5FE55EC1"/>
    <w:rsid w:val="61744FEB"/>
    <w:rsid w:val="6CEA1A52"/>
    <w:rsid w:val="6F79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Normal (Web)"/>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character" w:styleId="7">
    <w:name w:val="Strong"/>
    <w:basedOn w:val="6"/>
    <w:qFormat/>
    <w:uiPriority w:val="0"/>
    <w:rPr>
      <w:b/>
    </w:rPr>
  </w:style>
  <w:style w:type="character" w:customStyle="1" w:styleId="8">
    <w:name w:val="页脚 字符"/>
    <w:basedOn w:val="6"/>
    <w:link w:val="3"/>
    <w:qFormat/>
    <w:uiPriority w:val="99"/>
    <w:rPr>
      <w:rFonts w:ascii="Calibri" w:hAnsi="Calibri"/>
      <w:kern w:val="2"/>
      <w:sz w:val="18"/>
      <w:szCs w:val="18"/>
    </w:rPr>
  </w:style>
  <w:style w:type="character" w:customStyle="1" w:styleId="9">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772</Words>
  <Characters>825</Characters>
  <Lines>22</Lines>
  <Paragraphs>6</Paragraphs>
  <TotalTime>47</TotalTime>
  <ScaleCrop>false</ScaleCrop>
  <LinksUpToDate>false</LinksUpToDate>
  <CharactersWithSpaces>825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浮生无雨</cp:lastModifiedBy>
  <cp:lastPrinted>2026-01-21T07:14:00Z</cp:lastPrinted>
  <dcterms:modified xsi:type="dcterms:W3CDTF">2026-02-05T09:31:47Z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E85670C396DF407B9E5E9911C86540CF_13</vt:lpwstr>
  </property>
  <property fmtid="{D5CDD505-2E9C-101B-9397-08002B2CF9AE}" pid="4" name="KSOTemplateDocerSaveRecord">
    <vt:lpwstr>eyJoZGlkIjoiMjRiMmI0ODFmNDA1ZDg2Y2NjODViNjIyZjFjYmIzOGQiLCJ1c2VySWQiOiIzMzM4MTk3NDUifQ==</vt:lpwstr>
  </property>
</Properties>
</file>