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AEC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  <w:t>附件2</w:t>
      </w:r>
    </w:p>
    <w:p w14:paraId="7F8CED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</w:p>
    <w:p w14:paraId="1E9D7D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bookmarkStart w:id="0" w:name="OLE_LINK3"/>
      <w:bookmarkStart w:id="1" w:name="OLE_LINK4"/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技术解决方案</w:t>
      </w:r>
    </w:p>
    <w:p w14:paraId="0AB6DC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楷体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color w:val="auto"/>
          <w:kern w:val="0"/>
          <w:sz w:val="32"/>
          <w:szCs w:val="32"/>
        </w:rPr>
        <w:t>编写提纲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</w:rPr>
        <w:t>）</w:t>
      </w:r>
    </w:p>
    <w:bookmarkEnd w:id="0"/>
    <w:bookmarkEnd w:id="1"/>
    <w:p w14:paraId="007427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6864114D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一、技术解决方案基本情况</w:t>
      </w:r>
    </w:p>
    <w:p w14:paraId="4EE1B2CA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简要描述技术方案的技术背景、技术研究现状及未来研究方向。</w:t>
      </w:r>
    </w:p>
    <w:p w14:paraId="4E939A5B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  <w:t>二、技术需求解决方案</w:t>
      </w:r>
    </w:p>
    <w:p w14:paraId="6BB16ED1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1.技术解决方案名称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 w14:paraId="66325B44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2.技术解决方案团队及相关研究简介。</w:t>
      </w:r>
    </w:p>
    <w:p w14:paraId="6115BB23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3.技术解决方案内容:</w:t>
      </w:r>
    </w:p>
    <w:p w14:paraId="692D786A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（1）总体思路:如何运用新技术、新方法来解决哪些技术难题。</w:t>
      </w:r>
    </w:p>
    <w:p w14:paraId="5D546354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（2）技术方案:具体技术方案和实施步骤，能完成的主要技术指标，</w:t>
      </w:r>
    </w:p>
    <w:p w14:paraId="6B58CCFE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4.完成本项目所需的资金和研究周期、研发费用、制造成本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硬件、软件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等。</w:t>
      </w:r>
    </w:p>
    <w:p w14:paraId="1EAEA723"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5.技术的先进性、创新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性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和实用性。在国内外同行业所处的水平，预期取得的成果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申报的专利、发表的文章等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，预期实施的效果，社会及经济效益。</w:t>
      </w:r>
    </w:p>
    <w:p w14:paraId="06692F4C"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page"/>
      </w:r>
    </w:p>
    <w:p w14:paraId="31D9DF5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B42A9"/>
    <w:rsid w:val="1A7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2026-03-26T07:40:00Z</dcterms:created>
  <dc:creator>何玉清</dc:creator>
  <cp:lastModifiedBy>何玉清</cp:lastModifiedBy>
  <dcterms:modified xsi:type="dcterms:W3CDTF">2026-03-26T07:42:06Z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AC08D707FB85428B8CB47137EF65EACA_11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